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FE" w:rsidRPr="00127031" w:rsidRDefault="00B13CFE" w:rsidP="00B13CFE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D24D3A">
        <w:rPr>
          <w:sz w:val="24"/>
          <w:szCs w:val="24"/>
          <w:lang w:val="uk-UA"/>
        </w:rPr>
        <w:t>11</w:t>
      </w:r>
    </w:p>
    <w:p w:rsidR="00B13CFE" w:rsidRPr="00127031" w:rsidRDefault="00B13CFE" w:rsidP="00B13CFE">
      <w:pPr>
        <w:ind w:left="5812"/>
        <w:rPr>
          <w:sz w:val="24"/>
          <w:szCs w:val="24"/>
          <w:lang w:val="uk-UA"/>
        </w:rPr>
      </w:pPr>
      <w:r w:rsidRPr="00127031">
        <w:rPr>
          <w:sz w:val="24"/>
          <w:szCs w:val="24"/>
          <w:lang w:val="uk-UA"/>
        </w:rPr>
        <w:t>до рішення міської ради</w:t>
      </w:r>
    </w:p>
    <w:p w:rsidR="00B13CFE" w:rsidRPr="00573BDC" w:rsidRDefault="00B13CFE" w:rsidP="00BA324B">
      <w:pPr>
        <w:ind w:left="5812"/>
        <w:rPr>
          <w:b/>
          <w:lang w:val="uk-UA"/>
        </w:rPr>
      </w:pPr>
      <w:r>
        <w:rPr>
          <w:sz w:val="24"/>
          <w:szCs w:val="24"/>
          <w:lang w:val="uk-UA"/>
        </w:rPr>
        <w:t xml:space="preserve">від  </w:t>
      </w:r>
      <w:r w:rsidR="00D24D3A">
        <w:rPr>
          <w:sz w:val="24"/>
          <w:szCs w:val="24"/>
          <w:lang w:val="uk-UA"/>
        </w:rPr>
        <w:t>19 грудня 2019 року №</w:t>
      </w:r>
      <w:r w:rsidRPr="00F45D9D">
        <w:rPr>
          <w:sz w:val="22"/>
          <w:szCs w:val="22"/>
          <w:lang w:val="uk-UA"/>
        </w:rPr>
        <w:t xml:space="preserve">  </w:t>
      </w:r>
      <w:r w:rsidRPr="00573BDC">
        <w:rPr>
          <w:b/>
          <w:lang w:val="uk-UA"/>
        </w:rPr>
        <w:t xml:space="preserve">        </w:t>
      </w:r>
    </w:p>
    <w:p w:rsidR="00D23AE2" w:rsidRDefault="00D23AE2" w:rsidP="00B13CFE">
      <w:pPr>
        <w:jc w:val="center"/>
        <w:rPr>
          <w:b/>
          <w:sz w:val="24"/>
          <w:szCs w:val="24"/>
          <w:lang w:val="uk-UA"/>
        </w:rPr>
      </w:pPr>
    </w:p>
    <w:p w:rsidR="00B13CFE" w:rsidRPr="00573BDC" w:rsidRDefault="00B13CFE" w:rsidP="00B13CFE">
      <w:pPr>
        <w:jc w:val="center"/>
        <w:rPr>
          <w:b/>
          <w:sz w:val="24"/>
          <w:szCs w:val="24"/>
          <w:lang w:val="uk-UA"/>
        </w:rPr>
      </w:pPr>
      <w:r w:rsidRPr="00573BDC">
        <w:rPr>
          <w:b/>
          <w:sz w:val="24"/>
          <w:szCs w:val="24"/>
          <w:lang w:val="uk-UA"/>
        </w:rPr>
        <w:t>ПРОГРАМА</w:t>
      </w:r>
    </w:p>
    <w:p w:rsidR="00B13CFE" w:rsidRPr="006C4EA0" w:rsidRDefault="00B13CFE" w:rsidP="00B13CFE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розвитку освіти</w:t>
      </w:r>
      <w:r w:rsidRPr="006C4EA0">
        <w:rPr>
          <w:b/>
          <w:sz w:val="24"/>
          <w:szCs w:val="24"/>
          <w:lang w:val="uk-UA"/>
        </w:rPr>
        <w:t xml:space="preserve">  </w:t>
      </w:r>
      <w:proofErr w:type="spellStart"/>
      <w:r w:rsidRPr="006C4EA0">
        <w:rPr>
          <w:b/>
          <w:sz w:val="24"/>
          <w:szCs w:val="24"/>
          <w:lang w:val="uk-UA"/>
        </w:rPr>
        <w:t>Зеленодольської</w:t>
      </w:r>
      <w:proofErr w:type="spellEnd"/>
      <w:r w:rsidRPr="006C4EA0">
        <w:rPr>
          <w:b/>
          <w:sz w:val="24"/>
          <w:szCs w:val="24"/>
          <w:lang w:val="uk-UA"/>
        </w:rPr>
        <w:t xml:space="preserve"> міської  об’єднаної  територіальної громади</w:t>
      </w:r>
    </w:p>
    <w:p w:rsidR="00B13CFE" w:rsidRPr="006C4EA0" w:rsidRDefault="00B13CFE" w:rsidP="00B13CFE">
      <w:pPr>
        <w:jc w:val="center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 xml:space="preserve"> на 2016-2021 роки (із змінами)</w:t>
      </w:r>
    </w:p>
    <w:p w:rsidR="00B13CFE" w:rsidRPr="006C4EA0" w:rsidRDefault="00B13CFE" w:rsidP="00B13CFE">
      <w:pPr>
        <w:jc w:val="center"/>
        <w:rPr>
          <w:b/>
          <w:sz w:val="24"/>
          <w:szCs w:val="24"/>
          <w:lang w:val="uk-UA"/>
        </w:rPr>
      </w:pPr>
    </w:p>
    <w:p w:rsidR="00B13CFE" w:rsidRPr="006C4EA0" w:rsidRDefault="00B13CFE" w:rsidP="00B13CFE">
      <w:pPr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6C4EA0">
        <w:rPr>
          <w:i/>
          <w:sz w:val="24"/>
          <w:szCs w:val="24"/>
          <w:lang w:val="uk-UA"/>
        </w:rPr>
        <w:t xml:space="preserve"> </w:t>
      </w:r>
      <w:r w:rsidRPr="006C4EA0">
        <w:rPr>
          <w:b/>
          <w:sz w:val="24"/>
          <w:szCs w:val="24"/>
          <w:lang w:val="uk-UA"/>
        </w:rPr>
        <w:t xml:space="preserve">Зміст    Програми  та обґрунтування    необхідності   її     розв’язання    програмним методом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Програма розвитку освіти в  </w:t>
      </w:r>
      <w:proofErr w:type="spellStart"/>
      <w:r w:rsidRPr="006C4EA0">
        <w:rPr>
          <w:sz w:val="24"/>
          <w:szCs w:val="24"/>
          <w:lang w:val="uk-UA"/>
        </w:rPr>
        <w:t>Зеленодольській</w:t>
      </w:r>
      <w:proofErr w:type="spellEnd"/>
      <w:r w:rsidRPr="006C4EA0">
        <w:rPr>
          <w:sz w:val="24"/>
          <w:szCs w:val="24"/>
          <w:lang w:val="uk-UA"/>
        </w:rPr>
        <w:t xml:space="preserve">  міській об’єднаній  територіальній  громаді на 2016-2021 роки (далі – Програма) розроблена з урахуванням особливостей  об’єднаної територіальної громади, традицій, тенденцій розвитку в сфері освіти та створена  відповідно до Конституції України, Законів України: “Про освіту”, “Про дошкільну освіту”, “Про загальну середню освіту”, “Про позашкільну освіту”, “Про охорону дитинства”, Національної доктрини розвитку освіти, затвердженої Указом Президента України від  17.04.2002    № 347/2002,   Указу   Президента   України    від 30.09.2010  № 926/2010  “Про заходи щодо забезпечення пріоритетного розвитку освіти в Україні”.  Програма  забезпечує управлінський аспект щодо принципів програмно-цільового забезпечення фінансування   галузі   освіти  в цілому.</w:t>
      </w:r>
    </w:p>
    <w:p w:rsidR="00B13CFE" w:rsidRPr="006C4EA0" w:rsidRDefault="00B13CFE" w:rsidP="00B13CFE">
      <w:pPr>
        <w:ind w:firstLine="708"/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Підставою для розробки Програми є завершення терміну дії Програми  розвитку  освіти   в  Апостолівському  районі, затвердженою рішенням  районної ради від 17 березня 2011 року № 55-6/УІ «Про Програму розвитку освіти в Апостолівському районі на 2011-2015 роки  та необхідність продовження подальшого розвитку системи освіти в </w:t>
      </w:r>
      <w:proofErr w:type="spellStart"/>
      <w:r w:rsidRPr="006C4EA0">
        <w:rPr>
          <w:sz w:val="24"/>
          <w:szCs w:val="24"/>
          <w:lang w:val="uk-UA"/>
        </w:rPr>
        <w:t>Зеленодольській</w:t>
      </w:r>
      <w:proofErr w:type="spellEnd"/>
      <w:r w:rsidRPr="006C4EA0">
        <w:rPr>
          <w:sz w:val="24"/>
          <w:szCs w:val="24"/>
          <w:lang w:val="uk-UA"/>
        </w:rPr>
        <w:t xml:space="preserve">  міській  об’єднаній  територіальній  громаді,  а також актуальних сьогоденних і стратегічних завдань освітньої сфери в соціально-економічному розвитку ОТГ, задоволенні освітніх запитів населення.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       Необхідність створення   даної Програми пов’язана з: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 - новими вимогами до якості освіти, її орієнтацією у світовий та європейський простір, зміною акцентів державної політики у сфері освіти, яка визначає освіту пріоритетною соціальною сферою;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-  демократичними змінами в українському суспільстві, які забезпечили розширення повноважень  об’єднаної  територіальної громади  у виробленні власної політики щодо розвитку різних сфер, у тому числі освіти;</w:t>
      </w:r>
    </w:p>
    <w:p w:rsidR="00B13CFE" w:rsidRPr="006C4EA0" w:rsidRDefault="00B13CFE" w:rsidP="00B13CFE">
      <w:pPr>
        <w:ind w:firstLine="708"/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Програма визначає головну мету і завдання розвитку освіти на період 2016-2021 роки, конкретизує терміни  та перелік основних заходів із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в реальній соціально-економічній ситуації в об’єднаній   територіальній  громаді, що вимагатимуть відповідного безпосереднього реагування.  Програма передбачає взаємодію з діючими програмами з питань освіти, дитинства та молоді.</w:t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 xml:space="preserve">2. Мета Програми  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b/>
          <w:bCs/>
          <w:sz w:val="24"/>
          <w:szCs w:val="24"/>
          <w:lang w:val="uk-UA"/>
        </w:rPr>
        <w:t xml:space="preserve">     Мета програми - </w:t>
      </w:r>
      <w:r w:rsidRPr="006C4EA0">
        <w:rPr>
          <w:sz w:val="24"/>
          <w:szCs w:val="24"/>
          <w:lang w:val="uk-UA"/>
        </w:rPr>
        <w:t>забезпечення умов рівної доступності для населення ОТГ  до сучасної повноцінної, якісної освіти, що відповідає запитам особистості, суспільства і держави, міжнародним критеріям, кардинальне підвищення якості освіти і виховання, забезпечення рівного доступу до здобуття якісної освіти, соціальний захист усіх учасників навчально-виховного процесу, удосконалення механізму управління освітою та  її фінансування.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    Шляхи  вирішення  різнобічних  питань  в  галузі  освіти  потребують  скоординованих дій  місцевих органів виконавчої влади, місцевого самоврядування, що може бути забезпечене шляхом прийняття Програми. </w:t>
      </w:r>
    </w:p>
    <w:p w:rsidR="00B13CFE" w:rsidRPr="006C4EA0" w:rsidRDefault="00B13CFE" w:rsidP="00B13CFE">
      <w:pPr>
        <w:ind w:firstLine="708"/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   Освітня система має  перебувати в постійному розвитку, мати суттєвий потенціал на шляху створення для населення умов доступної якісної освіти.       З огляду на швидкі </w:t>
      </w:r>
      <w:r w:rsidRPr="006C4EA0">
        <w:rPr>
          <w:sz w:val="24"/>
          <w:szCs w:val="24"/>
          <w:lang w:val="uk-UA"/>
        </w:rPr>
        <w:lastRenderedPageBreak/>
        <w:t>зміни у всіх ланках суспільства та необхідність прогнозованого, випереджального реагування на вимоги часу виникає потреба у відповідному програмно-цільовому забезпеченні ефективного й результативного освітнього середовища.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 Основним ціннісним виміром якості сучасної освіти в територіальній громаді  повинні стати можливості тих, хто  її здобуває. Сучасні учні повинні мати високий рівень інформованості, умотивованості до власного розвитку і постійної самоосвіти, здатності творчо мислити, громадянської активності і відповідальності, мобільності, гнучкості, щоб успішно будувати власне життя і ефективно діяти в глобальному середовищі. Створення і розвиток умов доступності для населення  такої якості освіти є  сьогоденною потребою.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      Освітня політика громади як конкретизація державної освітньої політики на місцевому рівні може реалізуватися через Програму розвитку освіти </w:t>
      </w:r>
      <w:proofErr w:type="spellStart"/>
      <w:r w:rsidRPr="006C4EA0">
        <w:rPr>
          <w:sz w:val="24"/>
          <w:szCs w:val="24"/>
          <w:lang w:val="uk-UA"/>
        </w:rPr>
        <w:t>Зеленодольської</w:t>
      </w:r>
      <w:proofErr w:type="spellEnd"/>
      <w:r w:rsidRPr="006C4EA0">
        <w:rPr>
          <w:sz w:val="24"/>
          <w:szCs w:val="24"/>
          <w:lang w:val="uk-UA"/>
        </w:rPr>
        <w:t xml:space="preserve"> міської ради, що своїм змістом відповідає економічним, соціокультурним умовам і перспективам розвитку.</w:t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 xml:space="preserve">3. Шляхи та засоби розв’язання проблеми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Основними засобами розв’язання проблеми є:</w:t>
      </w:r>
    </w:p>
    <w:p w:rsidR="00B13CFE" w:rsidRPr="006C4EA0" w:rsidRDefault="00B13CFE" w:rsidP="00B13CFE">
      <w:pPr>
        <w:ind w:firstLine="708"/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>забезпечення доступності освіти через подальшу модернізацію мережі навчальних закладів (дошкільних, загальноосвітніх, позашкільних), кількісні і якісні зміни в охопленні профільним навчанням учнів старшої школи, упровадження моніторингу якості освіти і зовнішнього незалежного оцінювання, інформатизацію освіти, забезпечення навчальних закладів матеріально-технічним оснащенням, навчально-методичною, краєзнавчою, довідковою, художньою літературою;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заохочення і підтримка обдарованих дітей, учнівської молоді;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соціальний захист учасників навчально-виховного процесу через створення умов для здобуття якісної освіти при особливій увазі до дітей-сиріт та дітей, позбавлених батьківського піклування, інвалідів, оздоровлення дітей пільгових категорій, забезпечення вартості харчування відповідно до  норм;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підвищення соціального статусу педагогів 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        створення умов для єдності освіти і науки, що є основою розвитку системи освіти через підтримку інноваційної діяльності навчальних закладів усіх типів та забезпечення правового захисту;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залучення до наукової діяльності учнівської обдарованої молоді (предметні олімпіади, робота в МАН), педагогічних і науково-педагогічних працівників.</w:t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>4. Перелік завдань Програми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Серед основних завдань Програми: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забезпечення розвитку освітнього простору об</w:t>
      </w:r>
      <w:r w:rsidRPr="006C4EA0">
        <w:rPr>
          <w:sz w:val="24"/>
          <w:szCs w:val="24"/>
        </w:rPr>
        <w:t>’</w:t>
      </w:r>
      <w:proofErr w:type="spellStart"/>
      <w:r w:rsidRPr="006C4EA0">
        <w:rPr>
          <w:sz w:val="24"/>
          <w:szCs w:val="24"/>
          <w:lang w:val="uk-UA"/>
        </w:rPr>
        <w:t>єднаної</w:t>
      </w:r>
      <w:proofErr w:type="spellEnd"/>
      <w:r w:rsidRPr="006C4EA0">
        <w:rPr>
          <w:sz w:val="24"/>
          <w:szCs w:val="24"/>
          <w:lang w:val="uk-UA"/>
        </w:rPr>
        <w:t xml:space="preserve"> територіальної громади на основі новітніх технологій;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вдосконалення мережі дошкільних, загальноосвітніх, позашкільних навчальних закладів у відповідність до потреб населення, ураховуючи умови і можливості;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визначення шляхів реалізації прав дітей, учнів  щодо доступності й безоплатності здобуття якісної дошкільної, загальної середньої, позашкільної освіти в умовах сьогодення та на перспективу, створення умов для їх всебічного розвитку, з урахуванням стану психічного та фізичного здоров’я;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постійне оновлення навчально-методичної та матеріально-технічної бази дошкільних, загальноосвітніх, позашкільних закладів відповідно до вимог часу;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забезпечення ефективного механізму фінансової та інших видів (житлової, комунальної, цільової) підтримки педагогічних та науково-педагогічних працівників;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розроблення та запровадження ефективної системи моніторингу якості освіти.</w:t>
      </w:r>
      <w:r w:rsidRPr="006C4EA0">
        <w:rPr>
          <w:sz w:val="24"/>
          <w:szCs w:val="24"/>
          <w:lang w:val="uk-UA"/>
        </w:rPr>
        <w:tab/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>5. Терміни виконання Програми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</w:r>
      <w:r w:rsidRPr="006C4EA0">
        <w:rPr>
          <w:sz w:val="24"/>
          <w:szCs w:val="24"/>
          <w:lang w:val="uk-UA"/>
        </w:rPr>
        <w:tab/>
        <w:t xml:space="preserve">Термін виконання – до 31 грудня 2021 року. </w:t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 xml:space="preserve">6. Очікувані кінцеві результати виконання Програми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У результаті виконання Програми очікується: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приведення  мережі освітніх закладів та якості їх послуг у відповідності до потреб населення;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створення в  ОТГ єдиної освітньої  Інтернет - платформи: підвищення рівня керованості освітою;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lastRenderedPageBreak/>
        <w:tab/>
        <w:t>позитивні зрушення щодо відповідальності кадрового педагогічного потенціалу;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зменшення впливу негативних процесів у соціальній сфері на учасників навчально-виховного процесу, позитивні зрушення в рівні їх соціального захисту;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зведення до мінімуму захворюваності дітей;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підвищення патріотизму, соціальної відповідальності та активності молоді;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>підвищення інноваційної та наукової культури.</w:t>
      </w:r>
    </w:p>
    <w:p w:rsidR="00B13CFE" w:rsidRPr="006C4EA0" w:rsidRDefault="00B13CFE" w:rsidP="00B13CFE">
      <w:pPr>
        <w:ind w:firstLine="708"/>
        <w:rPr>
          <w:b/>
          <w:sz w:val="24"/>
          <w:szCs w:val="24"/>
          <w:lang w:val="uk-UA"/>
        </w:rPr>
      </w:pPr>
      <w:r w:rsidRPr="006C4EA0">
        <w:rPr>
          <w:b/>
          <w:sz w:val="24"/>
          <w:szCs w:val="24"/>
          <w:lang w:val="uk-UA"/>
        </w:rPr>
        <w:t xml:space="preserve">7. Фінансове забезпечення Програми </w:t>
      </w: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ab/>
        <w:t xml:space="preserve">Фінансування Програми здійснювати за рахунок коштів державного, обласного бюджету, бюджету </w:t>
      </w:r>
      <w:r w:rsidR="00D86776">
        <w:rPr>
          <w:sz w:val="24"/>
          <w:szCs w:val="24"/>
          <w:lang w:val="uk-UA"/>
        </w:rPr>
        <w:t>об’єднаної територіальної громади</w:t>
      </w:r>
      <w:r w:rsidRPr="006C4EA0">
        <w:rPr>
          <w:sz w:val="24"/>
          <w:szCs w:val="24"/>
          <w:lang w:val="uk-UA"/>
        </w:rPr>
        <w:t xml:space="preserve">  та з інших джерел, надходження яких не заборонено чинним законодавством. </w:t>
      </w:r>
    </w:p>
    <w:p w:rsidR="00B13CFE" w:rsidRPr="006C4EA0" w:rsidRDefault="00B13CFE" w:rsidP="00BA324B">
      <w:pPr>
        <w:jc w:val="both"/>
        <w:rPr>
          <w:b/>
          <w:sz w:val="24"/>
          <w:szCs w:val="24"/>
          <w:lang w:val="uk-UA"/>
        </w:rPr>
      </w:pPr>
      <w:r w:rsidRPr="006C4EA0">
        <w:rPr>
          <w:sz w:val="24"/>
          <w:szCs w:val="24"/>
          <w:lang w:val="uk-UA"/>
        </w:rPr>
        <w:t xml:space="preserve"> </w:t>
      </w:r>
      <w:r w:rsidRPr="006C4EA0">
        <w:rPr>
          <w:i/>
          <w:sz w:val="24"/>
          <w:szCs w:val="24"/>
          <w:lang w:val="uk-UA"/>
        </w:rPr>
        <w:t xml:space="preserve">           </w:t>
      </w:r>
      <w:r w:rsidRPr="006C4EA0">
        <w:rPr>
          <w:b/>
          <w:sz w:val="24"/>
          <w:szCs w:val="24"/>
          <w:lang w:val="uk-UA"/>
        </w:rPr>
        <w:t>8.  Основні  заходи 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988"/>
        <w:gridCol w:w="709"/>
        <w:gridCol w:w="708"/>
        <w:gridCol w:w="709"/>
        <w:gridCol w:w="709"/>
        <w:gridCol w:w="709"/>
        <w:gridCol w:w="727"/>
        <w:gridCol w:w="2405"/>
      </w:tblGrid>
      <w:tr w:rsidR="00B13CFE" w:rsidRPr="006C4EA0" w:rsidTr="00284030">
        <w:tc>
          <w:tcPr>
            <w:tcW w:w="2225" w:type="dxa"/>
            <w:vMerge w:val="restart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Найменування показника</w:t>
            </w:r>
          </w:p>
        </w:tc>
        <w:tc>
          <w:tcPr>
            <w:tcW w:w="988" w:type="dxa"/>
            <w:vMerge w:val="restart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Один.</w:t>
            </w:r>
          </w:p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виміру</w:t>
            </w:r>
          </w:p>
        </w:tc>
        <w:tc>
          <w:tcPr>
            <w:tcW w:w="4271" w:type="dxa"/>
            <w:gridSpan w:val="6"/>
          </w:tcPr>
          <w:p w:rsidR="00B13CFE" w:rsidRPr="006C4EA0" w:rsidRDefault="00B13CFE" w:rsidP="00284030">
            <w:pPr>
              <w:jc w:val="center"/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Обсяги фінансування</w:t>
            </w: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Якісні показники виконання Програми</w:t>
            </w:r>
          </w:p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</w:p>
        </w:tc>
      </w:tr>
      <w:tr w:rsidR="00B13CFE" w:rsidRPr="006C4EA0" w:rsidTr="00284030">
        <w:tc>
          <w:tcPr>
            <w:tcW w:w="2225" w:type="dxa"/>
            <w:vMerge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988" w:type="dxa"/>
            <w:vMerge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2016</w:t>
            </w: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2017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2018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2019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2020</w:t>
            </w:r>
          </w:p>
        </w:tc>
        <w:tc>
          <w:tcPr>
            <w:tcW w:w="727" w:type="dxa"/>
          </w:tcPr>
          <w:p w:rsidR="00B13CFE" w:rsidRPr="006C4EA0" w:rsidRDefault="00B13CFE" w:rsidP="00284030">
            <w:pPr>
              <w:rPr>
                <w:b/>
                <w:i/>
                <w:lang w:val="uk-UA"/>
              </w:rPr>
            </w:pPr>
            <w:r w:rsidRPr="006C4EA0">
              <w:rPr>
                <w:b/>
                <w:i/>
                <w:lang w:val="uk-UA"/>
              </w:rPr>
              <w:t>2021</w:t>
            </w: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</w:tr>
      <w:tr w:rsidR="00B13CFE" w:rsidRPr="006C4EA0" w:rsidTr="00D24D3A">
        <w:trPr>
          <w:trHeight w:val="953"/>
        </w:trPr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Забезпечення комп’ютерною технікою  дошкільні навчальні  заклади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Тис. грн.</w:t>
            </w:r>
          </w:p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</w:tr>
      <w:tr w:rsidR="00B13CFE" w:rsidRPr="00D23AE2" w:rsidTr="00BA324B">
        <w:trPr>
          <w:trHeight w:val="1244"/>
        </w:trPr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Придбання шкільних автобусів  та  їх утримання та  оплата  праці водіїв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шт.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Створення в сільській місцевості умов для здобуття учнями повної загальної середньої освіти.</w:t>
            </w:r>
          </w:p>
        </w:tc>
      </w:tr>
      <w:tr w:rsidR="00B13CFE" w:rsidRPr="00D23AE2" w:rsidTr="00284030">
        <w:trPr>
          <w:trHeight w:val="70"/>
        </w:trPr>
        <w:tc>
          <w:tcPr>
            <w:tcW w:w="2225" w:type="dxa"/>
            <w:vMerge w:val="restart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Оснащення навчальними комп’ютерними комплексами загальноосвітніх навчальних  закладів.</w:t>
            </w:r>
          </w:p>
        </w:tc>
        <w:tc>
          <w:tcPr>
            <w:tcW w:w="988" w:type="dxa"/>
            <w:vMerge w:val="restart"/>
          </w:tcPr>
          <w:p w:rsidR="00B13CFE" w:rsidRPr="006C4EA0" w:rsidRDefault="006A2393" w:rsidP="00284030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B13CFE" w:rsidRPr="006C4EA0">
              <w:rPr>
                <w:lang w:val="uk-UA"/>
              </w:rPr>
              <w:t>ис. грн</w:t>
            </w:r>
          </w:p>
        </w:tc>
        <w:tc>
          <w:tcPr>
            <w:tcW w:w="709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  <w:vMerge w:val="restart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Підвищення загальної інформаційної грамотності учнів та педагогічних працівників.</w:t>
            </w:r>
          </w:p>
        </w:tc>
      </w:tr>
      <w:tr w:rsidR="00B13CFE" w:rsidRPr="00D23AE2" w:rsidTr="00D24D3A">
        <w:trPr>
          <w:trHeight w:val="1201"/>
        </w:trPr>
        <w:tc>
          <w:tcPr>
            <w:tcW w:w="2225" w:type="dxa"/>
            <w:vMerge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988" w:type="dxa"/>
            <w:vMerge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  <w:vMerge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</w:tr>
      <w:tr w:rsidR="00B13CFE" w:rsidRPr="006C4EA0" w:rsidTr="00BA324B">
        <w:trPr>
          <w:trHeight w:val="2251"/>
        </w:trPr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Забезпечення навчально-методичною, науково-методичною, довідковою, художньою та краєзнавчою літературою навчальних закладів.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proofErr w:type="spellStart"/>
            <w:r w:rsidRPr="006C4EA0">
              <w:rPr>
                <w:lang w:val="uk-UA"/>
              </w:rPr>
              <w:t>Тис.грн</w:t>
            </w:r>
            <w:proofErr w:type="spellEnd"/>
            <w:r w:rsidRPr="006C4EA0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Поповнення бібліотечних фондів закладів освіти.</w:t>
            </w:r>
          </w:p>
        </w:tc>
      </w:tr>
      <w:tr w:rsidR="00B13CFE" w:rsidRPr="006C4EA0" w:rsidTr="00D24D3A">
        <w:trPr>
          <w:trHeight w:val="1406"/>
        </w:trPr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 xml:space="preserve">Оснащення  загальноосвітніх закладів   сучасними навчальними   предметними кабінетами </w:t>
            </w:r>
          </w:p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proofErr w:type="spellStart"/>
            <w:r w:rsidRPr="006C4EA0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727" w:type="dxa"/>
          </w:tcPr>
          <w:p w:rsidR="00B13CFE" w:rsidRPr="006C4EA0" w:rsidRDefault="00B13CFE" w:rsidP="00284030">
            <w:pPr>
              <w:rPr>
                <w:lang w:val="uk-UA"/>
              </w:rPr>
            </w:pP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Сучасне якісне  надання  освітніх послуг</w:t>
            </w:r>
          </w:p>
        </w:tc>
      </w:tr>
      <w:tr w:rsidR="00B13CFE" w:rsidRPr="006C4EA0" w:rsidTr="00BA324B">
        <w:trPr>
          <w:trHeight w:val="1767"/>
        </w:trPr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4609A">
              <w:rPr>
                <w:lang w:val="uk-UA"/>
              </w:rPr>
              <w:t>Допомога дітям-сиротам та дітям, позбавленим батьківського піклування, яким виповню</w:t>
            </w:r>
            <w:r w:rsidR="00D24D3A">
              <w:rPr>
                <w:lang w:val="uk-UA"/>
              </w:rPr>
              <w:t>є</w:t>
            </w:r>
            <w:r w:rsidRPr="0064609A">
              <w:rPr>
                <w:lang w:val="uk-UA"/>
              </w:rPr>
              <w:t>ться 18 років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>
              <w:rPr>
                <w:lang w:val="uk-UA"/>
              </w:rPr>
              <w:t>14,5</w:t>
            </w: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>
              <w:rPr>
                <w:lang w:val="uk-UA"/>
              </w:rPr>
              <w:t>14,5</w:t>
            </w:r>
          </w:p>
        </w:tc>
        <w:tc>
          <w:tcPr>
            <w:tcW w:w="709" w:type="dxa"/>
          </w:tcPr>
          <w:p w:rsidR="00B13CFE" w:rsidRPr="006C4EA0" w:rsidRDefault="006A2393" w:rsidP="00284030">
            <w:pPr>
              <w:rPr>
                <w:lang w:val="uk-UA"/>
              </w:rPr>
            </w:pPr>
            <w:r>
              <w:rPr>
                <w:lang w:val="uk-UA"/>
              </w:rPr>
              <w:t>16,3</w:t>
            </w:r>
          </w:p>
        </w:tc>
        <w:tc>
          <w:tcPr>
            <w:tcW w:w="709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10,9</w:t>
            </w:r>
          </w:p>
        </w:tc>
        <w:tc>
          <w:tcPr>
            <w:tcW w:w="709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10,9</w:t>
            </w:r>
          </w:p>
        </w:tc>
        <w:tc>
          <w:tcPr>
            <w:tcW w:w="727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10,9</w:t>
            </w: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>
              <w:rPr>
                <w:lang w:val="uk-UA"/>
              </w:rPr>
              <w:t>Соціальний захист дітей-сиріт та дітей, позбавлених батьківського піклування</w:t>
            </w:r>
          </w:p>
        </w:tc>
      </w:tr>
      <w:tr w:rsidR="00B13CFE" w:rsidRPr="006C4EA0" w:rsidTr="00284030">
        <w:tc>
          <w:tcPr>
            <w:tcW w:w="222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Заохочення  у виплаті одноразових премій  обдарованим дітям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proofErr w:type="spellStart"/>
            <w:r w:rsidRPr="006C4EA0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5,0</w:t>
            </w:r>
          </w:p>
        </w:tc>
        <w:tc>
          <w:tcPr>
            <w:tcW w:w="708" w:type="dxa"/>
          </w:tcPr>
          <w:p w:rsidR="00B13CFE" w:rsidRPr="006C4EA0" w:rsidRDefault="00BA324B" w:rsidP="00284030">
            <w:pPr>
              <w:rPr>
                <w:lang w:val="uk-UA"/>
              </w:rPr>
            </w:pPr>
            <w:r>
              <w:rPr>
                <w:lang w:val="uk-UA"/>
              </w:rPr>
              <w:t>21,0</w:t>
            </w:r>
          </w:p>
        </w:tc>
        <w:tc>
          <w:tcPr>
            <w:tcW w:w="709" w:type="dxa"/>
          </w:tcPr>
          <w:p w:rsidR="00B13CFE" w:rsidRPr="006C4EA0" w:rsidRDefault="00EF168F" w:rsidP="00284030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6A2393">
              <w:rPr>
                <w:lang w:val="uk-UA"/>
              </w:rPr>
              <w:t>,5</w:t>
            </w:r>
          </w:p>
        </w:tc>
        <w:tc>
          <w:tcPr>
            <w:tcW w:w="709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709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727" w:type="dxa"/>
          </w:tcPr>
          <w:p w:rsidR="00B13CFE" w:rsidRPr="006C4EA0" w:rsidRDefault="00D86776" w:rsidP="00284030">
            <w:pPr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2405" w:type="dxa"/>
          </w:tcPr>
          <w:p w:rsidR="00B13CFE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Підвищення   якості освітніх послуг. Створення системи виявлення і підбору обдарованих дітей</w:t>
            </w:r>
          </w:p>
          <w:p w:rsidR="00C26DAC" w:rsidRDefault="00C26DAC" w:rsidP="00284030">
            <w:pPr>
              <w:rPr>
                <w:lang w:val="uk-UA"/>
              </w:rPr>
            </w:pPr>
          </w:p>
          <w:p w:rsidR="006A2393" w:rsidRPr="006C4EA0" w:rsidRDefault="006A2393" w:rsidP="00284030">
            <w:pPr>
              <w:rPr>
                <w:lang w:val="uk-UA"/>
              </w:rPr>
            </w:pPr>
          </w:p>
        </w:tc>
      </w:tr>
      <w:tr w:rsidR="00B13CFE" w:rsidRPr="006C4EA0" w:rsidTr="00284030">
        <w:tc>
          <w:tcPr>
            <w:tcW w:w="2225" w:type="dxa"/>
          </w:tcPr>
          <w:p w:rsidR="00B13CFE" w:rsidRPr="006C4EA0" w:rsidRDefault="00FC4F8F" w:rsidP="00284030">
            <w:pPr>
              <w:rPr>
                <w:lang w:val="uk-UA"/>
              </w:rPr>
            </w:pPr>
            <w:r w:rsidRPr="00FC4F8F">
              <w:rPr>
                <w:lang w:val="uk-UA"/>
              </w:rPr>
              <w:lastRenderedPageBreak/>
              <w:t xml:space="preserve">Забезпечення соціальних гарантій дітям  пільгових категорій (діти-сироти, діти, позбавлені батьківського піклування, діти, що перебувають під опікою та піклуванням), забезпечення одягом (у </w:t>
            </w:r>
            <w:proofErr w:type="spellStart"/>
            <w:r w:rsidRPr="00FC4F8F">
              <w:rPr>
                <w:lang w:val="uk-UA"/>
              </w:rPr>
              <w:t>т.ч</w:t>
            </w:r>
            <w:proofErr w:type="spellEnd"/>
            <w:r w:rsidRPr="00FC4F8F">
              <w:rPr>
                <w:lang w:val="uk-UA"/>
              </w:rPr>
              <w:t>. шкільною, спортивною формою тощо), взуттям (або відшкодування вартості придбаного одягу і взуття), виплата  матеріальної допомоги</w:t>
            </w:r>
          </w:p>
        </w:tc>
        <w:tc>
          <w:tcPr>
            <w:tcW w:w="98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proofErr w:type="spellStart"/>
            <w:r w:rsidRPr="006C4EA0">
              <w:rPr>
                <w:lang w:val="uk-UA"/>
              </w:rPr>
              <w:t>Тис.грн</w:t>
            </w:r>
            <w:proofErr w:type="spellEnd"/>
            <w:r w:rsidRPr="006C4EA0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57,6</w:t>
            </w:r>
          </w:p>
        </w:tc>
        <w:tc>
          <w:tcPr>
            <w:tcW w:w="708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85,0</w:t>
            </w:r>
          </w:p>
        </w:tc>
        <w:tc>
          <w:tcPr>
            <w:tcW w:w="709" w:type="dxa"/>
          </w:tcPr>
          <w:p w:rsidR="00B13CFE" w:rsidRPr="006C4EA0" w:rsidRDefault="00573BDC" w:rsidP="00284030">
            <w:pPr>
              <w:rPr>
                <w:lang w:val="uk-UA"/>
              </w:rPr>
            </w:pPr>
            <w:r>
              <w:rPr>
                <w:lang w:val="uk-UA"/>
              </w:rPr>
              <w:t>140,0</w:t>
            </w:r>
          </w:p>
        </w:tc>
        <w:tc>
          <w:tcPr>
            <w:tcW w:w="709" w:type="dxa"/>
          </w:tcPr>
          <w:p w:rsidR="00B13CFE" w:rsidRPr="006C4EA0" w:rsidRDefault="00790EFF" w:rsidP="00284030">
            <w:pPr>
              <w:rPr>
                <w:lang w:val="uk-UA"/>
              </w:rPr>
            </w:pPr>
            <w:r>
              <w:rPr>
                <w:lang w:val="uk-UA"/>
              </w:rPr>
              <w:t>140,0</w:t>
            </w:r>
          </w:p>
        </w:tc>
        <w:tc>
          <w:tcPr>
            <w:tcW w:w="709" w:type="dxa"/>
          </w:tcPr>
          <w:p w:rsidR="00B13CFE" w:rsidRPr="006C4EA0" w:rsidRDefault="00790EFF" w:rsidP="00284030">
            <w:pPr>
              <w:rPr>
                <w:lang w:val="uk-UA"/>
              </w:rPr>
            </w:pPr>
            <w:r>
              <w:rPr>
                <w:lang w:val="uk-UA"/>
              </w:rPr>
              <w:t>140,0</w:t>
            </w:r>
          </w:p>
        </w:tc>
        <w:tc>
          <w:tcPr>
            <w:tcW w:w="727" w:type="dxa"/>
          </w:tcPr>
          <w:p w:rsidR="00B13CFE" w:rsidRPr="006C4EA0" w:rsidRDefault="00790EFF" w:rsidP="00284030">
            <w:pPr>
              <w:rPr>
                <w:lang w:val="uk-UA"/>
              </w:rPr>
            </w:pPr>
            <w:r>
              <w:rPr>
                <w:lang w:val="uk-UA"/>
              </w:rPr>
              <w:t>140,0</w:t>
            </w:r>
          </w:p>
        </w:tc>
        <w:tc>
          <w:tcPr>
            <w:tcW w:w="2405" w:type="dxa"/>
          </w:tcPr>
          <w:p w:rsidR="00B13CFE" w:rsidRPr="006C4EA0" w:rsidRDefault="00B13CFE" w:rsidP="00284030">
            <w:pPr>
              <w:rPr>
                <w:lang w:val="uk-UA"/>
              </w:rPr>
            </w:pPr>
            <w:r w:rsidRPr="006C4EA0">
              <w:rPr>
                <w:lang w:val="uk-UA"/>
              </w:rPr>
              <w:t>Поліпшення та зміцнення стану фізичного та психологічного здоров’я дітей.</w:t>
            </w:r>
          </w:p>
        </w:tc>
      </w:tr>
    </w:tbl>
    <w:p w:rsidR="00B13CFE" w:rsidRPr="006C4EA0" w:rsidRDefault="00B13CFE" w:rsidP="00B13CFE">
      <w:pPr>
        <w:rPr>
          <w:sz w:val="24"/>
          <w:szCs w:val="24"/>
          <w:lang w:val="uk-UA"/>
        </w:rPr>
      </w:pPr>
    </w:p>
    <w:p w:rsidR="00B13CFE" w:rsidRPr="006C4EA0" w:rsidRDefault="00B13CFE" w:rsidP="00B13CFE">
      <w:pPr>
        <w:jc w:val="center"/>
        <w:rPr>
          <w:b/>
          <w:sz w:val="24"/>
          <w:szCs w:val="24"/>
          <w:lang w:val="uk-UA"/>
        </w:rPr>
      </w:pPr>
    </w:p>
    <w:p w:rsidR="00B13CFE" w:rsidRPr="006C4EA0" w:rsidRDefault="00B13CFE" w:rsidP="00B13CFE">
      <w:pPr>
        <w:jc w:val="both"/>
        <w:rPr>
          <w:sz w:val="24"/>
          <w:szCs w:val="24"/>
          <w:lang w:val="uk-UA"/>
        </w:rPr>
      </w:pPr>
    </w:p>
    <w:p w:rsidR="00B13CFE" w:rsidRPr="006C4EA0" w:rsidRDefault="00B13CFE" w:rsidP="00B13CFE">
      <w:pPr>
        <w:rPr>
          <w:sz w:val="24"/>
          <w:szCs w:val="24"/>
          <w:lang w:val="uk-UA"/>
        </w:rPr>
      </w:pPr>
    </w:p>
    <w:p w:rsidR="00B13CFE" w:rsidRPr="006C4EA0" w:rsidRDefault="00C26DAC" w:rsidP="00B13C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bookmarkStart w:id="0" w:name="_GoBack"/>
      <w:bookmarkEnd w:id="0"/>
      <w:r w:rsidR="00B13CFE" w:rsidRPr="006C4EA0">
        <w:rPr>
          <w:sz w:val="24"/>
          <w:szCs w:val="24"/>
          <w:lang w:val="uk-UA"/>
        </w:rPr>
        <w:t xml:space="preserve">Секретар  ради                                                        </w:t>
      </w:r>
      <w:proofErr w:type="spellStart"/>
      <w:r w:rsidR="00B13CFE" w:rsidRPr="006C4EA0">
        <w:rPr>
          <w:sz w:val="24"/>
          <w:szCs w:val="24"/>
          <w:lang w:val="uk-UA"/>
        </w:rPr>
        <w:t>О.М.Ярошенко</w:t>
      </w:r>
      <w:proofErr w:type="spellEnd"/>
    </w:p>
    <w:p w:rsidR="00B13CFE" w:rsidRDefault="00B13CFE" w:rsidP="00B13CFE">
      <w:pPr>
        <w:rPr>
          <w:lang w:val="uk-UA"/>
        </w:rPr>
      </w:pPr>
    </w:p>
    <w:p w:rsidR="00B13CFE" w:rsidRDefault="00B13CFE" w:rsidP="00B13CFE">
      <w:pPr>
        <w:rPr>
          <w:lang w:val="uk-UA"/>
        </w:rPr>
      </w:pPr>
    </w:p>
    <w:p w:rsidR="00B13CFE" w:rsidRDefault="00B13CFE" w:rsidP="00B13CFE">
      <w:pPr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B13CFE" w:rsidRDefault="00B13CFE" w:rsidP="00B13CFE">
      <w:pPr>
        <w:pStyle w:val="a3"/>
        <w:ind w:left="5103"/>
        <w:jc w:val="left"/>
        <w:rPr>
          <w:lang w:val="uk-UA"/>
        </w:rPr>
      </w:pPr>
    </w:p>
    <w:p w:rsidR="00E3092A" w:rsidRPr="00B13CFE" w:rsidRDefault="00E3092A">
      <w:pPr>
        <w:rPr>
          <w:lang w:val="uk-UA"/>
        </w:rPr>
      </w:pPr>
    </w:p>
    <w:sectPr w:rsidR="00E3092A" w:rsidRPr="00B13CFE" w:rsidSect="00E309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05074"/>
    <w:multiLevelType w:val="hybridMultilevel"/>
    <w:tmpl w:val="92EAA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CFE"/>
    <w:rsid w:val="0036315B"/>
    <w:rsid w:val="004D3077"/>
    <w:rsid w:val="00573BDC"/>
    <w:rsid w:val="005A53DE"/>
    <w:rsid w:val="006A2393"/>
    <w:rsid w:val="00712563"/>
    <w:rsid w:val="00790EFF"/>
    <w:rsid w:val="0095053D"/>
    <w:rsid w:val="00970526"/>
    <w:rsid w:val="009F1D84"/>
    <w:rsid w:val="00B13CFE"/>
    <w:rsid w:val="00B3405F"/>
    <w:rsid w:val="00BA324B"/>
    <w:rsid w:val="00C26DAC"/>
    <w:rsid w:val="00CA430A"/>
    <w:rsid w:val="00D23AE2"/>
    <w:rsid w:val="00D24D3A"/>
    <w:rsid w:val="00D75DFF"/>
    <w:rsid w:val="00D86776"/>
    <w:rsid w:val="00E1457C"/>
    <w:rsid w:val="00E3092A"/>
    <w:rsid w:val="00EF168F"/>
    <w:rsid w:val="00F231A9"/>
    <w:rsid w:val="00F45D9D"/>
    <w:rsid w:val="00F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AE13"/>
  <w15:docId w15:val="{12DDD96F-5B0C-413C-A836-23A3CCF6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3CFE"/>
    <w:pPr>
      <w:jc w:val="center"/>
    </w:pPr>
    <w:rPr>
      <w:sz w:val="24"/>
    </w:rPr>
  </w:style>
  <w:style w:type="character" w:customStyle="1" w:styleId="a4">
    <w:name w:val="Назва Знак"/>
    <w:basedOn w:val="a0"/>
    <w:link w:val="a3"/>
    <w:rsid w:val="00B13CF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1A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31A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6263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11</cp:revision>
  <cp:lastPrinted>2018-11-28T13:59:00Z</cp:lastPrinted>
  <dcterms:created xsi:type="dcterms:W3CDTF">2018-09-28T07:28:00Z</dcterms:created>
  <dcterms:modified xsi:type="dcterms:W3CDTF">2018-12-09T12:55:00Z</dcterms:modified>
</cp:coreProperties>
</file>