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60E" w:rsidRPr="00BE760E" w:rsidRDefault="00BE760E" w:rsidP="00BE760E">
      <w:pPr>
        <w:spacing w:after="0" w:line="240" w:lineRule="auto"/>
        <w:jc w:val="center"/>
        <w:rPr>
          <w:rFonts w:ascii="Times New Roman" w:eastAsia="Calibri" w:hAnsi="Times New Roman" w:cs="Times New Roman"/>
          <w:b/>
          <w:sz w:val="28"/>
          <w:szCs w:val="28"/>
          <w:lang w:val="uk-UA" w:eastAsia="ru-RU"/>
        </w:rPr>
      </w:pPr>
      <w:r w:rsidRPr="00BE760E">
        <w:rPr>
          <w:rFonts w:ascii="Times New Roman" w:eastAsia="Calibri" w:hAnsi="Times New Roman" w:cs="Times New Roman"/>
          <w:b/>
          <w:sz w:val="28"/>
          <w:szCs w:val="28"/>
          <w:lang w:val="uk-UA" w:eastAsia="ru-RU"/>
        </w:rPr>
        <w:t>Порядок      денний</w:t>
      </w:r>
    </w:p>
    <w:p w:rsidR="00BE760E" w:rsidRPr="00BE760E" w:rsidRDefault="00BE760E" w:rsidP="00BE760E">
      <w:pPr>
        <w:spacing w:after="0" w:line="240" w:lineRule="auto"/>
        <w:jc w:val="center"/>
        <w:rPr>
          <w:rFonts w:ascii="Times New Roman" w:eastAsia="Calibri" w:hAnsi="Times New Roman" w:cs="Times New Roman"/>
          <w:b/>
          <w:sz w:val="28"/>
          <w:szCs w:val="28"/>
          <w:lang w:val="uk-UA"/>
        </w:rPr>
      </w:pPr>
      <w:r w:rsidRPr="00BE760E">
        <w:rPr>
          <w:rFonts w:ascii="Times New Roman" w:eastAsia="Calibri" w:hAnsi="Times New Roman" w:cs="Times New Roman"/>
          <w:b/>
          <w:sz w:val="28"/>
          <w:szCs w:val="28"/>
          <w:lang w:val="uk-UA"/>
        </w:rPr>
        <w:t>засідання  54  чергової сесії  Зеленодольської</w:t>
      </w:r>
    </w:p>
    <w:p w:rsidR="00BE760E" w:rsidRPr="00BE760E" w:rsidRDefault="00BE760E" w:rsidP="00BE760E">
      <w:pPr>
        <w:spacing w:after="0" w:line="240" w:lineRule="auto"/>
        <w:jc w:val="center"/>
        <w:rPr>
          <w:rFonts w:ascii="Times New Roman" w:eastAsia="Calibri" w:hAnsi="Times New Roman" w:cs="Times New Roman"/>
          <w:b/>
          <w:sz w:val="28"/>
          <w:szCs w:val="28"/>
          <w:lang w:val="uk-UA"/>
        </w:rPr>
      </w:pPr>
      <w:r w:rsidRPr="00BE760E">
        <w:rPr>
          <w:rFonts w:ascii="Times New Roman" w:eastAsia="Calibri" w:hAnsi="Times New Roman" w:cs="Times New Roman"/>
          <w:b/>
          <w:sz w:val="28"/>
          <w:szCs w:val="28"/>
          <w:lang w:val="uk-UA"/>
        </w:rPr>
        <w:t>міської ради VII скликання від 19  грудня  2018 року</w:t>
      </w:r>
    </w:p>
    <w:p w:rsidR="00BE760E" w:rsidRPr="00BE760E" w:rsidRDefault="00BE760E" w:rsidP="00BE760E">
      <w:pPr>
        <w:spacing w:after="0" w:line="240" w:lineRule="auto"/>
        <w:jc w:val="center"/>
        <w:rPr>
          <w:rFonts w:ascii="Times New Roman" w:eastAsia="Calibri" w:hAnsi="Times New Roman" w:cs="Times New Roman"/>
          <w:b/>
          <w:sz w:val="28"/>
          <w:szCs w:val="28"/>
          <w:lang w:val="uk-UA"/>
        </w:rPr>
      </w:pPr>
    </w:p>
    <w:tbl>
      <w:tblPr>
        <w:tblpPr w:leftFromText="180" w:rightFromText="180" w:bottomFromText="200" w:vertAnchor="text" w:horzAnchor="margin" w:tblpY="51"/>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8080"/>
        <w:gridCol w:w="710"/>
      </w:tblGrid>
      <w:tr w:rsidR="00BE760E" w:rsidRPr="00BE760E" w:rsidTr="00BC64C4">
        <w:trPr>
          <w:trHeight w:val="287"/>
        </w:trPr>
        <w:tc>
          <w:tcPr>
            <w:tcW w:w="675"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tabs>
                <w:tab w:val="left" w:pos="360"/>
              </w:tabs>
              <w:spacing w:after="0" w:line="240" w:lineRule="auto"/>
              <w:ind w:right="-7"/>
              <w:contextualSpacing/>
              <w:rPr>
                <w:rFonts w:ascii="Times New Roman" w:eastAsia="Calibri" w:hAnsi="Times New Roman" w:cs="Times New Roman"/>
                <w:sz w:val="28"/>
                <w:szCs w:val="28"/>
                <w:lang w:val="uk-UA" w:eastAsia="ru-RU"/>
              </w:rPr>
            </w:pPr>
          </w:p>
        </w:tc>
        <w:tc>
          <w:tcPr>
            <w:tcW w:w="8080" w:type="dxa"/>
            <w:tcBorders>
              <w:top w:val="single" w:sz="4" w:space="0" w:color="auto"/>
              <w:left w:val="single" w:sz="4" w:space="0" w:color="auto"/>
              <w:bottom w:val="single" w:sz="4" w:space="0" w:color="auto"/>
              <w:right w:val="single" w:sz="4" w:space="0" w:color="auto"/>
            </w:tcBorders>
            <w:hideMark/>
          </w:tcPr>
          <w:p w:rsidR="00BE760E" w:rsidRPr="00BE760E" w:rsidRDefault="00BE760E" w:rsidP="00BE760E">
            <w:pPr>
              <w:spacing w:after="0" w:line="240" w:lineRule="auto"/>
              <w:rPr>
                <w:rFonts w:ascii="Times New Roman" w:eastAsia="Calibri" w:hAnsi="Times New Roman" w:cs="Times New Roman"/>
                <w:sz w:val="28"/>
                <w:szCs w:val="28"/>
                <w:lang w:val="uk-UA"/>
              </w:rPr>
            </w:pPr>
            <w:r w:rsidRPr="00BE760E">
              <w:rPr>
                <w:rFonts w:ascii="Times New Roman" w:eastAsia="Calibri" w:hAnsi="Times New Roman" w:cs="Times New Roman"/>
                <w:sz w:val="28"/>
                <w:szCs w:val="28"/>
                <w:lang w:val="uk-UA"/>
              </w:rPr>
              <w:t>Розминка</w:t>
            </w:r>
          </w:p>
        </w:tc>
        <w:tc>
          <w:tcPr>
            <w:tcW w:w="710"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spacing w:after="0" w:line="240" w:lineRule="auto"/>
              <w:rPr>
                <w:rFonts w:ascii="Times New Roman" w:eastAsia="Calibri" w:hAnsi="Times New Roman" w:cs="Times New Roman"/>
                <w:sz w:val="28"/>
                <w:szCs w:val="28"/>
                <w:lang w:val="uk-UA"/>
              </w:rPr>
            </w:pPr>
          </w:p>
        </w:tc>
      </w:tr>
      <w:tr w:rsidR="00BE760E" w:rsidRPr="00BE760E" w:rsidTr="00BC64C4">
        <w:trPr>
          <w:trHeight w:val="287"/>
        </w:trPr>
        <w:tc>
          <w:tcPr>
            <w:tcW w:w="675"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numPr>
                <w:ilvl w:val="0"/>
                <w:numId w:val="1"/>
              </w:numPr>
              <w:spacing w:after="0"/>
              <w:contextualSpacing/>
              <w:rPr>
                <w:rFonts w:ascii="Times New Roman" w:eastAsia="Calibri" w:hAnsi="Times New Roman" w:cs="Times New Roman"/>
                <w:sz w:val="28"/>
                <w:szCs w:val="28"/>
                <w:lang w:val="uk-UA"/>
              </w:rPr>
            </w:pPr>
          </w:p>
        </w:tc>
        <w:tc>
          <w:tcPr>
            <w:tcW w:w="8080" w:type="dxa"/>
            <w:tcBorders>
              <w:top w:val="single" w:sz="4" w:space="0" w:color="auto"/>
              <w:left w:val="single" w:sz="4" w:space="0" w:color="auto"/>
              <w:bottom w:val="single" w:sz="4" w:space="0" w:color="auto"/>
              <w:right w:val="single" w:sz="4" w:space="0" w:color="auto"/>
            </w:tcBorders>
            <w:hideMark/>
          </w:tcPr>
          <w:p w:rsidR="00BE760E" w:rsidRPr="00BE760E" w:rsidRDefault="00BE760E" w:rsidP="00BE760E">
            <w:pPr>
              <w:spacing w:after="0"/>
              <w:rPr>
                <w:rFonts w:ascii="Times New Roman" w:eastAsia="Times New Roman" w:hAnsi="Times New Roman"/>
                <w:sz w:val="28"/>
                <w:szCs w:val="28"/>
                <w:lang w:val="uk-UA" w:eastAsia="ru-RU"/>
              </w:rPr>
            </w:pPr>
            <w:r w:rsidRPr="00BE760E">
              <w:rPr>
                <w:rFonts w:ascii="Times New Roman" w:eastAsia="Times New Roman" w:hAnsi="Times New Roman"/>
                <w:sz w:val="28"/>
                <w:szCs w:val="28"/>
                <w:lang w:val="uk-UA" w:eastAsia="ru-RU"/>
              </w:rPr>
              <w:t xml:space="preserve">Про затвердження та внесення змін до міських програм на 2018 рік </w:t>
            </w:r>
          </w:p>
          <w:p w:rsidR="00BE760E" w:rsidRPr="00BE760E" w:rsidRDefault="00BE760E" w:rsidP="00BE760E">
            <w:pPr>
              <w:spacing w:after="0"/>
              <w:rPr>
                <w:rFonts w:ascii="Times New Roman" w:eastAsia="Times New Roman" w:hAnsi="Times New Roman"/>
                <w:sz w:val="28"/>
                <w:szCs w:val="28"/>
                <w:lang w:val="uk-UA" w:eastAsia="ru-RU"/>
              </w:rPr>
            </w:pPr>
            <w:r w:rsidRPr="00BE760E">
              <w:rPr>
                <w:rFonts w:ascii="Times New Roman" w:eastAsia="Times New Roman" w:hAnsi="Times New Roman"/>
                <w:sz w:val="28"/>
                <w:szCs w:val="28"/>
                <w:lang w:val="uk-UA" w:eastAsia="ru-RU"/>
              </w:rPr>
              <w:t xml:space="preserve">                                                                                Доп.</w:t>
            </w:r>
            <w:r w:rsidRPr="00BE760E">
              <w:rPr>
                <w:rFonts w:ascii="Times New Roman" w:eastAsia="Times New Roman" w:hAnsi="Times New Roman"/>
                <w:sz w:val="28"/>
                <w:szCs w:val="28"/>
                <w:lang w:val="uk-UA"/>
              </w:rPr>
              <w:t xml:space="preserve"> Чудак Л.Ф.</w:t>
            </w:r>
          </w:p>
        </w:tc>
        <w:tc>
          <w:tcPr>
            <w:tcW w:w="710" w:type="dxa"/>
            <w:tcBorders>
              <w:top w:val="single" w:sz="4" w:space="0" w:color="auto"/>
              <w:left w:val="single" w:sz="4" w:space="0" w:color="auto"/>
              <w:bottom w:val="single" w:sz="4" w:space="0" w:color="auto"/>
              <w:right w:val="single" w:sz="4" w:space="0" w:color="auto"/>
            </w:tcBorders>
            <w:hideMark/>
          </w:tcPr>
          <w:p w:rsidR="00BE760E" w:rsidRPr="00BE760E" w:rsidRDefault="00BE760E" w:rsidP="00BE760E">
            <w:pPr>
              <w:tabs>
                <w:tab w:val="left" w:pos="1168"/>
              </w:tabs>
              <w:spacing w:after="0" w:line="240" w:lineRule="auto"/>
              <w:ind w:right="-108"/>
              <w:rPr>
                <w:rFonts w:ascii="Times New Roman" w:eastAsia="Calibri" w:hAnsi="Times New Roman" w:cs="Times New Roman"/>
                <w:sz w:val="28"/>
                <w:szCs w:val="28"/>
                <w:lang w:val="uk-UA"/>
              </w:rPr>
            </w:pPr>
            <w:r w:rsidRPr="00BE760E">
              <w:rPr>
                <w:rFonts w:ascii="Times New Roman" w:eastAsia="Calibri" w:hAnsi="Times New Roman" w:cs="Times New Roman"/>
                <w:sz w:val="28"/>
                <w:szCs w:val="28"/>
                <w:lang w:val="uk-UA"/>
              </w:rPr>
              <w:t>902</w:t>
            </w:r>
          </w:p>
        </w:tc>
      </w:tr>
      <w:tr w:rsidR="00BE760E" w:rsidRPr="00BE760E" w:rsidTr="00BC64C4">
        <w:trPr>
          <w:trHeight w:val="287"/>
        </w:trPr>
        <w:tc>
          <w:tcPr>
            <w:tcW w:w="675"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numPr>
                <w:ilvl w:val="0"/>
                <w:numId w:val="1"/>
              </w:numPr>
              <w:tabs>
                <w:tab w:val="left" w:pos="360"/>
              </w:tabs>
              <w:spacing w:after="0" w:line="240" w:lineRule="auto"/>
              <w:ind w:right="-7"/>
              <w:contextualSpacing/>
              <w:rPr>
                <w:rFonts w:ascii="Times New Roman" w:eastAsia="Calibri" w:hAnsi="Times New Roman" w:cs="Times New Roman"/>
                <w:sz w:val="28"/>
                <w:szCs w:val="28"/>
                <w:lang w:val="uk-UA" w:eastAsia="ru-RU"/>
              </w:rPr>
            </w:pPr>
          </w:p>
        </w:tc>
        <w:tc>
          <w:tcPr>
            <w:tcW w:w="8080" w:type="dxa"/>
            <w:tcBorders>
              <w:top w:val="single" w:sz="4" w:space="0" w:color="auto"/>
              <w:left w:val="single" w:sz="4" w:space="0" w:color="auto"/>
              <w:bottom w:val="single" w:sz="4" w:space="0" w:color="auto"/>
              <w:right w:val="single" w:sz="4" w:space="0" w:color="auto"/>
            </w:tcBorders>
            <w:hideMark/>
          </w:tcPr>
          <w:p w:rsidR="00BE760E" w:rsidRPr="00BE760E" w:rsidRDefault="00BE760E" w:rsidP="00BE760E">
            <w:pPr>
              <w:spacing w:after="0" w:line="240" w:lineRule="auto"/>
              <w:rPr>
                <w:rFonts w:ascii="Times New Roman" w:eastAsia="Calibri" w:hAnsi="Times New Roman" w:cs="Times New Roman"/>
                <w:sz w:val="28"/>
                <w:szCs w:val="28"/>
                <w:lang w:val="uk-UA" w:eastAsia="ru-RU"/>
              </w:rPr>
            </w:pPr>
            <w:r w:rsidRPr="00BE760E">
              <w:rPr>
                <w:rFonts w:ascii="Times New Roman" w:eastAsia="Calibri" w:hAnsi="Times New Roman" w:cs="Times New Roman"/>
                <w:sz w:val="28"/>
                <w:szCs w:val="28"/>
                <w:lang w:val="uk-UA" w:eastAsia="ru-RU"/>
              </w:rPr>
              <w:t xml:space="preserve">Про внесення змін до рішення Зеленодольської міської ради </w:t>
            </w:r>
          </w:p>
          <w:p w:rsidR="00BE760E" w:rsidRPr="00BE760E" w:rsidRDefault="00BE760E" w:rsidP="00BE760E">
            <w:pPr>
              <w:spacing w:after="0" w:line="240" w:lineRule="auto"/>
              <w:rPr>
                <w:rFonts w:ascii="Times New Roman" w:eastAsia="Calibri" w:hAnsi="Times New Roman" w:cs="Times New Roman"/>
                <w:sz w:val="28"/>
                <w:szCs w:val="28"/>
                <w:lang w:val="uk-UA" w:eastAsia="ru-RU"/>
              </w:rPr>
            </w:pPr>
            <w:r w:rsidRPr="00BE760E">
              <w:rPr>
                <w:rFonts w:ascii="Times New Roman" w:eastAsia="Calibri" w:hAnsi="Times New Roman" w:cs="Times New Roman"/>
                <w:sz w:val="28"/>
                <w:szCs w:val="28"/>
                <w:lang w:val="uk-UA" w:eastAsia="ru-RU"/>
              </w:rPr>
              <w:t>від 20.12.17 р. № 625 «Про міський бюджет на 2018  рік»</w:t>
            </w:r>
          </w:p>
          <w:p w:rsidR="00BE760E" w:rsidRPr="00BE760E" w:rsidRDefault="00BE760E" w:rsidP="00BE760E">
            <w:pPr>
              <w:spacing w:after="0" w:line="240" w:lineRule="auto"/>
              <w:jc w:val="right"/>
              <w:rPr>
                <w:rFonts w:ascii="Times New Roman" w:eastAsia="Calibri" w:hAnsi="Times New Roman" w:cs="Times New Roman"/>
                <w:sz w:val="28"/>
                <w:szCs w:val="28"/>
                <w:lang w:val="uk-UA"/>
              </w:rPr>
            </w:pPr>
            <w:r w:rsidRPr="00BE760E">
              <w:rPr>
                <w:rFonts w:ascii="Times New Roman" w:eastAsia="Calibri" w:hAnsi="Times New Roman" w:cs="Times New Roman"/>
                <w:sz w:val="28"/>
                <w:szCs w:val="28"/>
                <w:lang w:val="uk-UA" w:eastAsia="ru-RU"/>
              </w:rPr>
              <w:t>Доп.</w:t>
            </w:r>
            <w:r w:rsidRPr="00BE760E">
              <w:rPr>
                <w:rFonts w:ascii="Times New Roman" w:eastAsia="Calibri" w:hAnsi="Times New Roman" w:cs="Times New Roman"/>
                <w:sz w:val="28"/>
                <w:szCs w:val="28"/>
                <w:lang w:val="uk-UA"/>
              </w:rPr>
              <w:t xml:space="preserve"> Чудак Л.Ф</w:t>
            </w:r>
            <w:r w:rsidRPr="00BE760E">
              <w:rPr>
                <w:rFonts w:ascii="Times New Roman" w:eastAsia="Calibri" w:hAnsi="Times New Roman" w:cs="Times New Roman"/>
                <w:sz w:val="28"/>
                <w:szCs w:val="28"/>
                <w:lang w:val="uk-UA" w:eastAsia="ru-RU"/>
              </w:rPr>
              <w:t>.</w:t>
            </w:r>
            <w:r w:rsidRPr="00BE760E">
              <w:rPr>
                <w:rFonts w:ascii="Times New Roman" w:eastAsia="Calibri" w:hAnsi="Times New Roman" w:cs="Times New Roman"/>
                <w:sz w:val="28"/>
                <w:szCs w:val="28"/>
                <w:lang w:val="uk-UA"/>
              </w:rPr>
              <w:t xml:space="preserve"> </w:t>
            </w:r>
          </w:p>
        </w:tc>
        <w:tc>
          <w:tcPr>
            <w:tcW w:w="710" w:type="dxa"/>
            <w:tcBorders>
              <w:top w:val="single" w:sz="4" w:space="0" w:color="auto"/>
              <w:left w:val="single" w:sz="4" w:space="0" w:color="auto"/>
              <w:bottom w:val="single" w:sz="4" w:space="0" w:color="auto"/>
              <w:right w:val="single" w:sz="4" w:space="0" w:color="auto"/>
            </w:tcBorders>
            <w:hideMark/>
          </w:tcPr>
          <w:p w:rsidR="00BE760E" w:rsidRPr="00BE760E" w:rsidRDefault="00BE760E" w:rsidP="00BE760E">
            <w:pPr>
              <w:spacing w:after="0" w:line="240" w:lineRule="auto"/>
              <w:rPr>
                <w:rFonts w:ascii="Times New Roman" w:eastAsia="Calibri" w:hAnsi="Times New Roman" w:cs="Times New Roman"/>
                <w:sz w:val="28"/>
                <w:szCs w:val="28"/>
                <w:lang w:val="uk-UA"/>
              </w:rPr>
            </w:pPr>
          </w:p>
        </w:tc>
      </w:tr>
      <w:tr w:rsidR="00BE760E" w:rsidRPr="00BE760E" w:rsidTr="00BC64C4">
        <w:trPr>
          <w:trHeight w:val="287"/>
        </w:trPr>
        <w:tc>
          <w:tcPr>
            <w:tcW w:w="675"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numPr>
                <w:ilvl w:val="0"/>
                <w:numId w:val="1"/>
              </w:numPr>
              <w:tabs>
                <w:tab w:val="left" w:pos="360"/>
              </w:tabs>
              <w:spacing w:after="0" w:line="240" w:lineRule="auto"/>
              <w:ind w:right="-7"/>
              <w:contextualSpacing/>
              <w:rPr>
                <w:rFonts w:ascii="Times New Roman" w:eastAsia="Calibri" w:hAnsi="Times New Roman" w:cs="Times New Roman"/>
                <w:sz w:val="28"/>
                <w:szCs w:val="28"/>
                <w:lang w:val="uk-UA" w:eastAsia="ru-RU"/>
              </w:rPr>
            </w:pPr>
          </w:p>
        </w:tc>
        <w:tc>
          <w:tcPr>
            <w:tcW w:w="8080"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spacing w:after="0" w:line="240" w:lineRule="auto"/>
              <w:rPr>
                <w:rFonts w:ascii="Times New Roman" w:eastAsia="Calibri" w:hAnsi="Times New Roman" w:cs="Times New Roman"/>
                <w:sz w:val="28"/>
                <w:szCs w:val="28"/>
                <w:lang w:val="uk-UA" w:eastAsia="ru-RU"/>
              </w:rPr>
            </w:pPr>
            <w:r w:rsidRPr="00BE760E">
              <w:rPr>
                <w:rFonts w:ascii="Times New Roman" w:eastAsia="Calibri" w:hAnsi="Times New Roman" w:cs="Times New Roman"/>
                <w:sz w:val="28"/>
                <w:szCs w:val="28"/>
                <w:lang w:val="uk-UA" w:eastAsia="ru-RU"/>
              </w:rPr>
              <w:t>Про розміщення бюджетних коштів на строковому депозиті</w:t>
            </w:r>
          </w:p>
          <w:p w:rsidR="00BE760E" w:rsidRPr="00BE760E" w:rsidRDefault="00BE760E" w:rsidP="00BE760E">
            <w:pPr>
              <w:spacing w:after="0" w:line="240" w:lineRule="auto"/>
              <w:jc w:val="right"/>
              <w:rPr>
                <w:rFonts w:ascii="Times New Roman" w:eastAsia="Calibri" w:hAnsi="Times New Roman" w:cs="Times New Roman"/>
                <w:sz w:val="28"/>
                <w:szCs w:val="28"/>
                <w:lang w:val="uk-UA" w:eastAsia="ru-RU"/>
              </w:rPr>
            </w:pPr>
            <w:r w:rsidRPr="00BE760E">
              <w:rPr>
                <w:rFonts w:ascii="Times New Roman" w:eastAsia="Calibri" w:hAnsi="Times New Roman" w:cs="Times New Roman"/>
                <w:sz w:val="28"/>
                <w:szCs w:val="28"/>
                <w:lang w:val="uk-UA" w:eastAsia="ru-RU"/>
              </w:rPr>
              <w:t>Доп. Чудак Л.Ф.</w:t>
            </w:r>
          </w:p>
        </w:tc>
        <w:tc>
          <w:tcPr>
            <w:tcW w:w="710"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spacing w:after="0" w:line="240" w:lineRule="auto"/>
              <w:rPr>
                <w:rFonts w:ascii="Times New Roman" w:eastAsia="Calibri" w:hAnsi="Times New Roman" w:cs="Times New Roman"/>
                <w:sz w:val="28"/>
                <w:szCs w:val="28"/>
                <w:lang w:val="uk-UA"/>
              </w:rPr>
            </w:pPr>
          </w:p>
        </w:tc>
      </w:tr>
      <w:tr w:rsidR="00BE760E" w:rsidRPr="00BE760E" w:rsidTr="00BC64C4">
        <w:trPr>
          <w:trHeight w:val="287"/>
        </w:trPr>
        <w:tc>
          <w:tcPr>
            <w:tcW w:w="675"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numPr>
                <w:ilvl w:val="0"/>
                <w:numId w:val="1"/>
              </w:numPr>
              <w:tabs>
                <w:tab w:val="left" w:pos="360"/>
              </w:tabs>
              <w:spacing w:after="0" w:line="240" w:lineRule="auto"/>
              <w:ind w:right="-7"/>
              <w:contextualSpacing/>
              <w:rPr>
                <w:rFonts w:ascii="Times New Roman" w:eastAsia="Calibri" w:hAnsi="Times New Roman" w:cs="Times New Roman"/>
                <w:sz w:val="28"/>
                <w:szCs w:val="28"/>
                <w:lang w:val="uk-UA" w:eastAsia="ru-RU"/>
              </w:rPr>
            </w:pPr>
          </w:p>
        </w:tc>
        <w:tc>
          <w:tcPr>
            <w:tcW w:w="8080"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spacing w:after="0" w:line="240" w:lineRule="auto"/>
              <w:rPr>
                <w:rFonts w:ascii="Times New Roman" w:eastAsia="Calibri" w:hAnsi="Times New Roman" w:cs="Times New Roman"/>
                <w:sz w:val="28"/>
                <w:szCs w:val="28"/>
                <w:lang w:val="uk-UA" w:eastAsia="ru-RU"/>
              </w:rPr>
            </w:pPr>
            <w:r w:rsidRPr="00BE760E">
              <w:rPr>
                <w:rFonts w:ascii="Times New Roman" w:eastAsia="Calibri" w:hAnsi="Times New Roman" w:cs="Times New Roman"/>
                <w:sz w:val="28"/>
                <w:szCs w:val="28"/>
                <w:lang w:val="uk-UA" w:eastAsia="ru-RU"/>
              </w:rPr>
              <w:t>Про прийняття майна у комунальну власність</w:t>
            </w:r>
          </w:p>
          <w:p w:rsidR="00BE760E" w:rsidRPr="00BE760E" w:rsidRDefault="00BE760E" w:rsidP="00BE760E">
            <w:pPr>
              <w:spacing w:after="0" w:line="240" w:lineRule="auto"/>
              <w:rPr>
                <w:rFonts w:ascii="Times New Roman" w:eastAsia="Calibri" w:hAnsi="Times New Roman" w:cs="Times New Roman"/>
                <w:sz w:val="28"/>
                <w:szCs w:val="28"/>
                <w:lang w:val="uk-UA" w:eastAsia="ru-RU"/>
              </w:rPr>
            </w:pPr>
            <w:r w:rsidRPr="00BE760E">
              <w:rPr>
                <w:rFonts w:ascii="Times New Roman" w:eastAsia="Calibri" w:hAnsi="Times New Roman" w:cs="Times New Roman"/>
                <w:sz w:val="28"/>
                <w:szCs w:val="28"/>
                <w:lang w:val="uk-UA" w:eastAsia="ru-RU"/>
              </w:rPr>
              <w:t>Зеленодольської міської об’єднаної територіальної громади</w:t>
            </w:r>
          </w:p>
          <w:p w:rsidR="00BE760E" w:rsidRPr="00BE760E" w:rsidRDefault="00BE760E" w:rsidP="00BE760E">
            <w:pPr>
              <w:spacing w:after="0" w:line="240" w:lineRule="auto"/>
              <w:jc w:val="right"/>
              <w:rPr>
                <w:rFonts w:ascii="Times New Roman" w:eastAsia="Calibri" w:hAnsi="Times New Roman" w:cs="Times New Roman"/>
                <w:sz w:val="28"/>
                <w:szCs w:val="28"/>
                <w:lang w:val="uk-UA" w:eastAsia="ru-RU"/>
              </w:rPr>
            </w:pPr>
            <w:r w:rsidRPr="00BE760E">
              <w:rPr>
                <w:rFonts w:ascii="Times New Roman" w:eastAsia="Calibri" w:hAnsi="Times New Roman" w:cs="Times New Roman"/>
                <w:sz w:val="28"/>
                <w:szCs w:val="28"/>
                <w:lang w:val="uk-UA" w:eastAsia="ru-RU"/>
              </w:rPr>
              <w:t>Доп. Чудак Л.Ф.</w:t>
            </w:r>
          </w:p>
        </w:tc>
        <w:tc>
          <w:tcPr>
            <w:tcW w:w="710"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spacing w:after="0" w:line="240" w:lineRule="auto"/>
              <w:rPr>
                <w:rFonts w:ascii="Times New Roman" w:eastAsia="Calibri" w:hAnsi="Times New Roman" w:cs="Times New Roman"/>
                <w:sz w:val="28"/>
                <w:szCs w:val="28"/>
                <w:lang w:val="uk-UA"/>
              </w:rPr>
            </w:pPr>
          </w:p>
        </w:tc>
      </w:tr>
      <w:tr w:rsidR="00BE760E" w:rsidRPr="00BE760E" w:rsidTr="00BC64C4">
        <w:trPr>
          <w:trHeight w:val="287"/>
        </w:trPr>
        <w:tc>
          <w:tcPr>
            <w:tcW w:w="675"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numPr>
                <w:ilvl w:val="0"/>
                <w:numId w:val="1"/>
              </w:numPr>
              <w:tabs>
                <w:tab w:val="left" w:pos="360"/>
              </w:tabs>
              <w:spacing w:after="0" w:line="240" w:lineRule="auto"/>
              <w:ind w:right="-7"/>
              <w:contextualSpacing/>
              <w:rPr>
                <w:rFonts w:ascii="Times New Roman" w:eastAsia="Calibri" w:hAnsi="Times New Roman" w:cs="Times New Roman"/>
                <w:sz w:val="28"/>
                <w:szCs w:val="28"/>
                <w:lang w:val="uk-UA" w:eastAsia="ru-RU"/>
              </w:rPr>
            </w:pPr>
          </w:p>
        </w:tc>
        <w:tc>
          <w:tcPr>
            <w:tcW w:w="8080"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spacing w:after="0" w:line="240" w:lineRule="auto"/>
              <w:rPr>
                <w:rFonts w:ascii="Times New Roman" w:eastAsia="Calibri" w:hAnsi="Times New Roman" w:cs="Times New Roman"/>
                <w:sz w:val="28"/>
                <w:szCs w:val="28"/>
                <w:lang w:val="uk-UA" w:eastAsia="ru-RU"/>
              </w:rPr>
            </w:pPr>
            <w:r w:rsidRPr="00BE760E">
              <w:rPr>
                <w:rFonts w:ascii="Times New Roman" w:eastAsia="Calibri" w:hAnsi="Times New Roman" w:cs="Times New Roman"/>
                <w:sz w:val="28"/>
                <w:szCs w:val="28"/>
                <w:lang w:val="uk-UA" w:eastAsia="ru-RU"/>
              </w:rPr>
              <w:t>Про затвердження окремих мережевих показників по штатах і контингентах на 2019 рік</w:t>
            </w:r>
          </w:p>
          <w:p w:rsidR="00BE760E" w:rsidRPr="00BE760E" w:rsidRDefault="00BE760E" w:rsidP="00BE760E">
            <w:pPr>
              <w:spacing w:after="0" w:line="240" w:lineRule="auto"/>
              <w:jc w:val="right"/>
              <w:rPr>
                <w:rFonts w:ascii="Times New Roman" w:eastAsia="Calibri" w:hAnsi="Times New Roman" w:cs="Times New Roman"/>
                <w:sz w:val="28"/>
                <w:szCs w:val="28"/>
                <w:lang w:val="uk-UA" w:eastAsia="ru-RU"/>
              </w:rPr>
            </w:pPr>
            <w:r w:rsidRPr="00BE760E">
              <w:rPr>
                <w:rFonts w:ascii="Times New Roman" w:eastAsia="Calibri" w:hAnsi="Times New Roman" w:cs="Times New Roman"/>
                <w:sz w:val="28"/>
                <w:szCs w:val="28"/>
                <w:lang w:val="uk-UA" w:eastAsia="ru-RU"/>
              </w:rPr>
              <w:t>Доп.Олійник О.В</w:t>
            </w:r>
          </w:p>
        </w:tc>
        <w:tc>
          <w:tcPr>
            <w:tcW w:w="710"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spacing w:after="0" w:line="240" w:lineRule="auto"/>
              <w:rPr>
                <w:rFonts w:ascii="Times New Roman" w:eastAsia="Calibri" w:hAnsi="Times New Roman" w:cs="Times New Roman"/>
                <w:sz w:val="28"/>
                <w:szCs w:val="28"/>
                <w:lang w:val="uk-UA"/>
              </w:rPr>
            </w:pPr>
          </w:p>
        </w:tc>
      </w:tr>
      <w:tr w:rsidR="00BE760E" w:rsidRPr="00BE760E" w:rsidTr="00BC64C4">
        <w:trPr>
          <w:trHeight w:val="287"/>
        </w:trPr>
        <w:tc>
          <w:tcPr>
            <w:tcW w:w="675"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numPr>
                <w:ilvl w:val="0"/>
                <w:numId w:val="1"/>
              </w:numPr>
              <w:tabs>
                <w:tab w:val="left" w:pos="360"/>
              </w:tabs>
              <w:spacing w:after="0" w:line="240" w:lineRule="auto"/>
              <w:ind w:right="-7"/>
              <w:contextualSpacing/>
              <w:rPr>
                <w:rFonts w:ascii="Times New Roman" w:eastAsia="Calibri" w:hAnsi="Times New Roman" w:cs="Times New Roman"/>
                <w:sz w:val="28"/>
                <w:szCs w:val="28"/>
                <w:lang w:val="uk-UA" w:eastAsia="ru-RU"/>
              </w:rPr>
            </w:pPr>
          </w:p>
        </w:tc>
        <w:tc>
          <w:tcPr>
            <w:tcW w:w="8080"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spacing w:after="0" w:line="240" w:lineRule="auto"/>
              <w:rPr>
                <w:rFonts w:ascii="Times New Roman" w:eastAsia="Calibri" w:hAnsi="Times New Roman" w:cs="Times New Roman"/>
                <w:sz w:val="28"/>
                <w:szCs w:val="28"/>
                <w:lang w:val="uk-UA" w:eastAsia="ru-RU"/>
              </w:rPr>
            </w:pPr>
            <w:r w:rsidRPr="00BE760E">
              <w:rPr>
                <w:rFonts w:ascii="Times New Roman" w:eastAsia="Calibri" w:hAnsi="Times New Roman" w:cs="Times New Roman"/>
                <w:sz w:val="28"/>
                <w:szCs w:val="28"/>
                <w:lang w:val="uk-UA" w:eastAsia="ru-RU"/>
              </w:rPr>
              <w:t xml:space="preserve">Про  затвердження  міських програм на 2019 рік та внесення змін до програми розвитку освіти Зеленодольської міської </w:t>
            </w:r>
          </w:p>
          <w:p w:rsidR="00BE760E" w:rsidRPr="00BE760E" w:rsidRDefault="00BE760E" w:rsidP="00BE760E">
            <w:pPr>
              <w:spacing w:after="0" w:line="240" w:lineRule="auto"/>
              <w:rPr>
                <w:rFonts w:ascii="Times New Roman" w:eastAsia="Calibri" w:hAnsi="Times New Roman" w:cs="Times New Roman"/>
                <w:sz w:val="28"/>
                <w:szCs w:val="28"/>
                <w:lang w:val="uk-UA" w:eastAsia="ru-RU"/>
              </w:rPr>
            </w:pPr>
            <w:r w:rsidRPr="00BE760E">
              <w:rPr>
                <w:rFonts w:ascii="Times New Roman" w:eastAsia="Calibri" w:hAnsi="Times New Roman" w:cs="Times New Roman"/>
                <w:sz w:val="28"/>
                <w:szCs w:val="28"/>
                <w:lang w:val="uk-UA" w:eastAsia="ru-RU"/>
              </w:rPr>
              <w:t>об’єднаної територіальної громади на 2016-2021 роки</w:t>
            </w:r>
          </w:p>
          <w:p w:rsidR="00BE760E" w:rsidRPr="00BE760E" w:rsidRDefault="00BE760E" w:rsidP="00BE760E">
            <w:pPr>
              <w:spacing w:after="0" w:line="240" w:lineRule="auto"/>
              <w:jc w:val="right"/>
              <w:rPr>
                <w:rFonts w:ascii="Times New Roman" w:eastAsia="Calibri" w:hAnsi="Times New Roman" w:cs="Times New Roman"/>
                <w:sz w:val="28"/>
                <w:szCs w:val="28"/>
                <w:lang w:val="uk-UA" w:eastAsia="ru-RU"/>
              </w:rPr>
            </w:pPr>
            <w:r w:rsidRPr="00BE760E">
              <w:rPr>
                <w:rFonts w:ascii="Times New Roman" w:eastAsia="Calibri" w:hAnsi="Times New Roman" w:cs="Times New Roman"/>
                <w:sz w:val="28"/>
                <w:szCs w:val="28"/>
                <w:lang w:val="uk-UA" w:eastAsia="ru-RU"/>
              </w:rPr>
              <w:t>Доп.Олійник О.В.</w:t>
            </w:r>
          </w:p>
        </w:tc>
        <w:tc>
          <w:tcPr>
            <w:tcW w:w="710"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spacing w:after="0" w:line="240" w:lineRule="auto"/>
              <w:rPr>
                <w:rFonts w:ascii="Times New Roman" w:eastAsia="Calibri" w:hAnsi="Times New Roman" w:cs="Times New Roman"/>
                <w:sz w:val="28"/>
                <w:szCs w:val="28"/>
                <w:lang w:val="uk-UA"/>
              </w:rPr>
            </w:pPr>
          </w:p>
        </w:tc>
      </w:tr>
      <w:tr w:rsidR="00BE760E" w:rsidRPr="00BE760E" w:rsidTr="00BC64C4">
        <w:trPr>
          <w:trHeight w:val="287"/>
        </w:trPr>
        <w:tc>
          <w:tcPr>
            <w:tcW w:w="675"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numPr>
                <w:ilvl w:val="0"/>
                <w:numId w:val="1"/>
              </w:numPr>
              <w:tabs>
                <w:tab w:val="left" w:pos="360"/>
              </w:tabs>
              <w:spacing w:after="0" w:line="240" w:lineRule="auto"/>
              <w:ind w:right="-7"/>
              <w:contextualSpacing/>
              <w:rPr>
                <w:rFonts w:ascii="Times New Roman" w:eastAsia="Calibri" w:hAnsi="Times New Roman" w:cs="Times New Roman"/>
                <w:sz w:val="28"/>
                <w:szCs w:val="28"/>
                <w:lang w:val="uk-UA" w:eastAsia="ru-RU"/>
              </w:rPr>
            </w:pPr>
          </w:p>
        </w:tc>
        <w:tc>
          <w:tcPr>
            <w:tcW w:w="8080"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spacing w:after="0" w:line="240" w:lineRule="auto"/>
              <w:rPr>
                <w:rFonts w:ascii="Times New Roman" w:eastAsia="Calibri" w:hAnsi="Times New Roman" w:cs="Times New Roman"/>
                <w:sz w:val="28"/>
                <w:szCs w:val="28"/>
                <w:lang w:val="uk-UA" w:eastAsia="ru-RU"/>
              </w:rPr>
            </w:pPr>
            <w:r w:rsidRPr="00BE760E">
              <w:rPr>
                <w:rFonts w:ascii="Times New Roman" w:eastAsia="Calibri" w:hAnsi="Times New Roman" w:cs="Times New Roman"/>
                <w:sz w:val="28"/>
                <w:szCs w:val="28"/>
                <w:lang w:val="uk-UA" w:eastAsia="ru-RU"/>
              </w:rPr>
              <w:t>Про бюджет об’єднаної територіальної громади на 2019 рік</w:t>
            </w:r>
          </w:p>
          <w:p w:rsidR="00BE760E" w:rsidRPr="00BE760E" w:rsidRDefault="00BE760E" w:rsidP="00BE760E">
            <w:pPr>
              <w:spacing w:after="0" w:line="240" w:lineRule="auto"/>
              <w:jc w:val="right"/>
              <w:rPr>
                <w:rFonts w:ascii="Times New Roman" w:eastAsia="Calibri" w:hAnsi="Times New Roman" w:cs="Times New Roman"/>
                <w:sz w:val="28"/>
                <w:szCs w:val="28"/>
                <w:lang w:val="uk-UA" w:eastAsia="ru-RU"/>
              </w:rPr>
            </w:pPr>
            <w:r w:rsidRPr="00BE760E">
              <w:rPr>
                <w:rFonts w:ascii="Times New Roman" w:eastAsia="Calibri" w:hAnsi="Times New Roman" w:cs="Times New Roman"/>
                <w:sz w:val="28"/>
                <w:szCs w:val="28"/>
                <w:lang w:val="uk-UA" w:eastAsia="ru-RU"/>
              </w:rPr>
              <w:t>Доп.Олійник О.В.</w:t>
            </w:r>
          </w:p>
        </w:tc>
        <w:tc>
          <w:tcPr>
            <w:tcW w:w="710"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spacing w:after="0" w:line="240" w:lineRule="auto"/>
              <w:rPr>
                <w:rFonts w:ascii="Times New Roman" w:eastAsia="Calibri" w:hAnsi="Times New Roman" w:cs="Times New Roman"/>
                <w:sz w:val="28"/>
                <w:szCs w:val="28"/>
                <w:lang w:val="uk-UA"/>
              </w:rPr>
            </w:pPr>
          </w:p>
        </w:tc>
      </w:tr>
      <w:tr w:rsidR="00BE760E" w:rsidRPr="00BE760E" w:rsidTr="00BC64C4">
        <w:trPr>
          <w:trHeight w:val="287"/>
        </w:trPr>
        <w:tc>
          <w:tcPr>
            <w:tcW w:w="675"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numPr>
                <w:ilvl w:val="0"/>
                <w:numId w:val="1"/>
              </w:numPr>
              <w:tabs>
                <w:tab w:val="left" w:pos="360"/>
              </w:tabs>
              <w:spacing w:after="0" w:line="240" w:lineRule="auto"/>
              <w:ind w:right="-7"/>
              <w:contextualSpacing/>
              <w:rPr>
                <w:rFonts w:ascii="Times New Roman" w:eastAsia="Calibri" w:hAnsi="Times New Roman" w:cs="Times New Roman"/>
                <w:sz w:val="28"/>
                <w:szCs w:val="28"/>
                <w:lang w:val="uk-UA" w:eastAsia="ru-RU"/>
              </w:rPr>
            </w:pPr>
          </w:p>
        </w:tc>
        <w:tc>
          <w:tcPr>
            <w:tcW w:w="8080"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spacing w:after="0" w:line="240" w:lineRule="auto"/>
              <w:rPr>
                <w:rFonts w:ascii="Times New Roman" w:eastAsia="Calibri" w:hAnsi="Times New Roman" w:cs="Times New Roman"/>
                <w:sz w:val="28"/>
                <w:szCs w:val="28"/>
                <w:lang w:val="uk-UA" w:eastAsia="ru-RU"/>
              </w:rPr>
            </w:pPr>
            <w:r w:rsidRPr="00BE760E">
              <w:rPr>
                <w:rFonts w:ascii="Times New Roman" w:eastAsia="Calibri" w:hAnsi="Times New Roman" w:cs="Times New Roman"/>
                <w:sz w:val="28"/>
                <w:szCs w:val="28"/>
                <w:lang w:val="uk-UA" w:eastAsia="ru-RU"/>
              </w:rPr>
              <w:t>Про надання пільг по сплаті земельного податку  на 2019 рік</w:t>
            </w:r>
          </w:p>
          <w:p w:rsidR="00BE760E" w:rsidRPr="00BE760E" w:rsidRDefault="00BE760E" w:rsidP="00BE760E">
            <w:pPr>
              <w:spacing w:after="0" w:line="240" w:lineRule="auto"/>
              <w:jc w:val="right"/>
              <w:rPr>
                <w:rFonts w:ascii="Times New Roman" w:eastAsia="Calibri" w:hAnsi="Times New Roman" w:cs="Times New Roman"/>
                <w:sz w:val="28"/>
                <w:szCs w:val="28"/>
                <w:lang w:val="uk-UA" w:eastAsia="ru-RU"/>
              </w:rPr>
            </w:pPr>
            <w:r w:rsidRPr="00BE760E">
              <w:rPr>
                <w:rFonts w:ascii="Times New Roman" w:eastAsia="Calibri" w:hAnsi="Times New Roman" w:cs="Times New Roman"/>
                <w:sz w:val="28"/>
                <w:szCs w:val="28"/>
                <w:lang w:val="uk-UA" w:eastAsia="ru-RU"/>
              </w:rPr>
              <w:t>Доп. Постна Т.Г.</w:t>
            </w:r>
          </w:p>
        </w:tc>
        <w:tc>
          <w:tcPr>
            <w:tcW w:w="710"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spacing w:after="0" w:line="240" w:lineRule="auto"/>
              <w:rPr>
                <w:rFonts w:ascii="Times New Roman" w:eastAsia="Calibri" w:hAnsi="Times New Roman" w:cs="Times New Roman"/>
                <w:sz w:val="28"/>
                <w:szCs w:val="28"/>
                <w:lang w:val="uk-UA"/>
              </w:rPr>
            </w:pPr>
          </w:p>
        </w:tc>
      </w:tr>
      <w:tr w:rsidR="00BE760E" w:rsidRPr="00BE760E" w:rsidTr="00BC64C4">
        <w:trPr>
          <w:trHeight w:val="287"/>
        </w:trPr>
        <w:tc>
          <w:tcPr>
            <w:tcW w:w="675"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numPr>
                <w:ilvl w:val="0"/>
                <w:numId w:val="1"/>
              </w:numPr>
              <w:tabs>
                <w:tab w:val="left" w:pos="360"/>
              </w:tabs>
              <w:spacing w:after="0" w:line="240" w:lineRule="auto"/>
              <w:ind w:right="-7"/>
              <w:contextualSpacing/>
              <w:rPr>
                <w:rFonts w:ascii="Times New Roman" w:eastAsia="Calibri" w:hAnsi="Times New Roman" w:cs="Times New Roman"/>
                <w:sz w:val="28"/>
                <w:szCs w:val="28"/>
                <w:lang w:val="uk-UA" w:eastAsia="ru-RU"/>
              </w:rPr>
            </w:pPr>
          </w:p>
        </w:tc>
        <w:tc>
          <w:tcPr>
            <w:tcW w:w="8080"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spacing w:after="0" w:line="240" w:lineRule="auto"/>
              <w:rPr>
                <w:rFonts w:ascii="Times New Roman" w:eastAsia="Calibri" w:hAnsi="Times New Roman" w:cs="Times New Roman"/>
                <w:sz w:val="28"/>
                <w:szCs w:val="28"/>
                <w:lang w:val="uk-UA" w:eastAsia="ru-RU"/>
              </w:rPr>
            </w:pPr>
            <w:r w:rsidRPr="00BE760E">
              <w:rPr>
                <w:rFonts w:ascii="Times New Roman" w:eastAsia="Calibri" w:hAnsi="Times New Roman" w:cs="Times New Roman"/>
                <w:sz w:val="28"/>
                <w:szCs w:val="28"/>
                <w:lang w:val="uk-UA" w:eastAsia="ru-RU"/>
              </w:rPr>
              <w:t>Про затвердження Плану соціально-економічного розвитку Зеленодольської міської об'єднаної територіальної  громади на 2019 рік</w:t>
            </w:r>
          </w:p>
          <w:p w:rsidR="00BE760E" w:rsidRPr="00BE760E" w:rsidRDefault="00BE760E" w:rsidP="00BE760E">
            <w:pPr>
              <w:spacing w:after="0" w:line="240" w:lineRule="auto"/>
              <w:jc w:val="right"/>
              <w:rPr>
                <w:rFonts w:ascii="Times New Roman" w:eastAsia="Calibri" w:hAnsi="Times New Roman" w:cs="Times New Roman"/>
                <w:sz w:val="28"/>
                <w:szCs w:val="28"/>
                <w:lang w:val="uk-UA" w:eastAsia="ru-RU"/>
              </w:rPr>
            </w:pPr>
            <w:r w:rsidRPr="00BE760E">
              <w:rPr>
                <w:rFonts w:ascii="Times New Roman" w:eastAsia="Calibri" w:hAnsi="Times New Roman" w:cs="Times New Roman"/>
                <w:sz w:val="28"/>
                <w:szCs w:val="28"/>
                <w:lang w:val="uk-UA" w:eastAsia="ru-RU"/>
              </w:rPr>
              <w:t>Доп. Постна Т.Г.</w:t>
            </w:r>
          </w:p>
        </w:tc>
        <w:tc>
          <w:tcPr>
            <w:tcW w:w="710"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spacing w:after="0" w:line="240" w:lineRule="auto"/>
              <w:rPr>
                <w:rFonts w:ascii="Times New Roman" w:eastAsia="Calibri" w:hAnsi="Times New Roman" w:cs="Times New Roman"/>
                <w:sz w:val="28"/>
                <w:szCs w:val="28"/>
                <w:lang w:val="uk-UA"/>
              </w:rPr>
            </w:pPr>
          </w:p>
        </w:tc>
      </w:tr>
      <w:tr w:rsidR="00BE760E" w:rsidRPr="00BE760E" w:rsidTr="00BC64C4">
        <w:trPr>
          <w:trHeight w:val="287"/>
        </w:trPr>
        <w:tc>
          <w:tcPr>
            <w:tcW w:w="675"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numPr>
                <w:ilvl w:val="0"/>
                <w:numId w:val="1"/>
              </w:numPr>
              <w:tabs>
                <w:tab w:val="left" w:pos="360"/>
              </w:tabs>
              <w:spacing w:after="0" w:line="240" w:lineRule="auto"/>
              <w:ind w:right="-7"/>
              <w:contextualSpacing/>
              <w:rPr>
                <w:rFonts w:ascii="Times New Roman" w:eastAsia="Calibri" w:hAnsi="Times New Roman" w:cs="Times New Roman"/>
                <w:sz w:val="28"/>
                <w:szCs w:val="28"/>
                <w:lang w:val="uk-UA" w:eastAsia="ru-RU"/>
              </w:rPr>
            </w:pPr>
          </w:p>
        </w:tc>
        <w:tc>
          <w:tcPr>
            <w:tcW w:w="8080" w:type="dxa"/>
            <w:tcBorders>
              <w:top w:val="single" w:sz="4" w:space="0" w:color="auto"/>
              <w:left w:val="single" w:sz="4" w:space="0" w:color="auto"/>
              <w:bottom w:val="single" w:sz="4" w:space="0" w:color="auto"/>
              <w:right w:val="single" w:sz="4" w:space="0" w:color="auto"/>
            </w:tcBorders>
            <w:hideMark/>
          </w:tcPr>
          <w:p w:rsidR="00BE760E" w:rsidRPr="00BE760E" w:rsidRDefault="00BE760E" w:rsidP="00BE760E">
            <w:pPr>
              <w:spacing w:after="0" w:line="240" w:lineRule="auto"/>
              <w:rPr>
                <w:rFonts w:ascii="Times New Roman" w:eastAsia="Calibri" w:hAnsi="Times New Roman" w:cs="Times New Roman"/>
                <w:sz w:val="28"/>
                <w:szCs w:val="28"/>
                <w:lang w:val="uk-UA" w:eastAsia="ru-RU"/>
              </w:rPr>
            </w:pPr>
            <w:r w:rsidRPr="00BE760E">
              <w:rPr>
                <w:rFonts w:ascii="Times New Roman" w:eastAsia="Calibri" w:hAnsi="Times New Roman" w:cs="Times New Roman"/>
                <w:sz w:val="28"/>
                <w:szCs w:val="28"/>
                <w:lang w:val="uk-UA" w:eastAsia="ru-RU"/>
              </w:rPr>
              <w:t>Про затвердження антикорупційної програми Зеленодольської міської об’єднаної територіальної громади на 2018-2021 роки</w:t>
            </w:r>
          </w:p>
          <w:p w:rsidR="00BE760E" w:rsidRPr="00BE760E" w:rsidRDefault="00BE760E" w:rsidP="00BE760E">
            <w:pPr>
              <w:spacing w:after="0" w:line="240" w:lineRule="auto"/>
              <w:jc w:val="right"/>
              <w:rPr>
                <w:rFonts w:ascii="Times New Roman" w:eastAsia="Calibri" w:hAnsi="Times New Roman" w:cs="Times New Roman"/>
                <w:sz w:val="28"/>
                <w:szCs w:val="28"/>
                <w:lang w:val="uk-UA" w:eastAsia="ru-RU"/>
              </w:rPr>
            </w:pPr>
            <w:r w:rsidRPr="00BE760E">
              <w:rPr>
                <w:rFonts w:ascii="Times New Roman" w:eastAsia="Calibri" w:hAnsi="Times New Roman" w:cs="Times New Roman"/>
                <w:sz w:val="28"/>
                <w:szCs w:val="28"/>
                <w:lang w:val="uk-UA" w:eastAsia="ru-RU"/>
              </w:rPr>
              <w:t>Доп.Мухін Д.М.</w:t>
            </w:r>
          </w:p>
        </w:tc>
        <w:tc>
          <w:tcPr>
            <w:tcW w:w="710" w:type="dxa"/>
            <w:tcBorders>
              <w:top w:val="single" w:sz="4" w:space="0" w:color="auto"/>
              <w:left w:val="single" w:sz="4" w:space="0" w:color="auto"/>
              <w:bottom w:val="single" w:sz="4" w:space="0" w:color="auto"/>
              <w:right w:val="single" w:sz="4" w:space="0" w:color="auto"/>
            </w:tcBorders>
            <w:hideMark/>
          </w:tcPr>
          <w:p w:rsidR="00BE760E" w:rsidRPr="00BE760E" w:rsidRDefault="00BE760E" w:rsidP="00BE760E">
            <w:pPr>
              <w:spacing w:after="0" w:line="240" w:lineRule="auto"/>
              <w:rPr>
                <w:rFonts w:ascii="Times New Roman" w:eastAsia="Calibri" w:hAnsi="Times New Roman" w:cs="Times New Roman"/>
                <w:sz w:val="28"/>
                <w:szCs w:val="28"/>
                <w:lang w:val="uk-UA"/>
              </w:rPr>
            </w:pPr>
          </w:p>
        </w:tc>
      </w:tr>
      <w:tr w:rsidR="00BE760E" w:rsidRPr="00BE760E" w:rsidTr="00BC64C4">
        <w:trPr>
          <w:trHeight w:val="287"/>
        </w:trPr>
        <w:tc>
          <w:tcPr>
            <w:tcW w:w="675"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numPr>
                <w:ilvl w:val="0"/>
                <w:numId w:val="1"/>
              </w:numPr>
              <w:tabs>
                <w:tab w:val="left" w:pos="360"/>
              </w:tabs>
              <w:spacing w:after="0" w:line="240" w:lineRule="auto"/>
              <w:ind w:right="-7"/>
              <w:contextualSpacing/>
              <w:rPr>
                <w:rFonts w:ascii="Times New Roman" w:eastAsia="Calibri" w:hAnsi="Times New Roman" w:cs="Times New Roman"/>
                <w:sz w:val="28"/>
                <w:szCs w:val="28"/>
                <w:lang w:val="uk-UA" w:eastAsia="ru-RU"/>
              </w:rPr>
            </w:pPr>
          </w:p>
        </w:tc>
        <w:tc>
          <w:tcPr>
            <w:tcW w:w="8080"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spacing w:after="0" w:line="240" w:lineRule="auto"/>
              <w:rPr>
                <w:rFonts w:ascii="Times New Roman" w:eastAsia="Calibri" w:hAnsi="Times New Roman" w:cs="Times New Roman"/>
                <w:sz w:val="28"/>
                <w:szCs w:val="28"/>
                <w:lang w:val="uk-UA" w:eastAsia="ru-RU"/>
              </w:rPr>
            </w:pPr>
            <w:r w:rsidRPr="00BE760E">
              <w:rPr>
                <w:rFonts w:ascii="Times New Roman" w:eastAsia="Calibri" w:hAnsi="Times New Roman" w:cs="Times New Roman"/>
                <w:sz w:val="28"/>
                <w:szCs w:val="28"/>
                <w:lang w:val="uk-UA" w:eastAsia="ru-RU"/>
              </w:rPr>
              <w:t>Про перейменування Великокостромської загальноосвітньої школи І-ІІІ ступенів Апостолівського району Дніпропетровської області та затвердження її статуту у новій редакції</w:t>
            </w:r>
          </w:p>
        </w:tc>
        <w:tc>
          <w:tcPr>
            <w:tcW w:w="710"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spacing w:after="0" w:line="240" w:lineRule="auto"/>
              <w:rPr>
                <w:rFonts w:ascii="Times New Roman" w:eastAsia="Calibri" w:hAnsi="Times New Roman" w:cs="Times New Roman"/>
                <w:sz w:val="28"/>
                <w:szCs w:val="28"/>
                <w:lang w:val="uk-UA"/>
              </w:rPr>
            </w:pPr>
          </w:p>
        </w:tc>
      </w:tr>
      <w:tr w:rsidR="00BE760E" w:rsidRPr="00BE760E" w:rsidTr="00BC64C4">
        <w:trPr>
          <w:trHeight w:val="287"/>
        </w:trPr>
        <w:tc>
          <w:tcPr>
            <w:tcW w:w="675"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numPr>
                <w:ilvl w:val="0"/>
                <w:numId w:val="1"/>
              </w:numPr>
              <w:tabs>
                <w:tab w:val="left" w:pos="360"/>
              </w:tabs>
              <w:spacing w:after="0" w:line="240" w:lineRule="auto"/>
              <w:ind w:right="-7"/>
              <w:contextualSpacing/>
              <w:rPr>
                <w:rFonts w:ascii="Times New Roman" w:eastAsia="Calibri" w:hAnsi="Times New Roman" w:cs="Times New Roman"/>
                <w:sz w:val="28"/>
                <w:szCs w:val="28"/>
                <w:lang w:val="uk-UA" w:eastAsia="ru-RU"/>
              </w:rPr>
            </w:pPr>
          </w:p>
        </w:tc>
        <w:tc>
          <w:tcPr>
            <w:tcW w:w="8080"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spacing w:after="0" w:line="240" w:lineRule="auto"/>
              <w:rPr>
                <w:rFonts w:ascii="Times New Roman" w:eastAsia="Calibri" w:hAnsi="Times New Roman" w:cs="Times New Roman"/>
                <w:sz w:val="28"/>
                <w:szCs w:val="28"/>
                <w:lang w:val="uk-UA" w:eastAsia="ru-RU"/>
              </w:rPr>
            </w:pPr>
            <w:r w:rsidRPr="00BE760E">
              <w:rPr>
                <w:rFonts w:ascii="Times New Roman" w:eastAsia="Calibri" w:hAnsi="Times New Roman" w:cs="Times New Roman"/>
                <w:sz w:val="28"/>
                <w:szCs w:val="28"/>
                <w:lang w:val="uk-UA" w:eastAsia="ru-RU"/>
              </w:rPr>
              <w:t>Про розгляд звернення</w:t>
            </w:r>
          </w:p>
          <w:p w:rsidR="00BE760E" w:rsidRPr="00BE760E" w:rsidRDefault="00BE760E" w:rsidP="00BE760E">
            <w:pPr>
              <w:spacing w:after="0" w:line="240" w:lineRule="auto"/>
              <w:jc w:val="right"/>
              <w:rPr>
                <w:rFonts w:ascii="Times New Roman" w:eastAsia="Calibri" w:hAnsi="Times New Roman" w:cs="Times New Roman"/>
                <w:sz w:val="28"/>
                <w:szCs w:val="28"/>
                <w:lang w:val="uk-UA" w:eastAsia="ru-RU"/>
              </w:rPr>
            </w:pPr>
            <w:r w:rsidRPr="00BE760E">
              <w:rPr>
                <w:rFonts w:ascii="Times New Roman" w:eastAsia="Calibri" w:hAnsi="Times New Roman" w:cs="Times New Roman"/>
                <w:sz w:val="28"/>
                <w:szCs w:val="28"/>
                <w:lang w:val="uk-UA" w:eastAsia="ru-RU"/>
              </w:rPr>
              <w:t>Доп.Мухін Д.М.</w:t>
            </w:r>
          </w:p>
        </w:tc>
        <w:tc>
          <w:tcPr>
            <w:tcW w:w="710"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spacing w:after="0" w:line="240" w:lineRule="auto"/>
              <w:rPr>
                <w:rFonts w:ascii="Times New Roman" w:eastAsia="Calibri" w:hAnsi="Times New Roman" w:cs="Times New Roman"/>
                <w:sz w:val="28"/>
                <w:szCs w:val="28"/>
                <w:lang w:val="uk-UA"/>
              </w:rPr>
            </w:pPr>
          </w:p>
        </w:tc>
      </w:tr>
      <w:tr w:rsidR="00BE760E" w:rsidRPr="00BE760E" w:rsidTr="00BC64C4">
        <w:trPr>
          <w:trHeight w:val="287"/>
        </w:trPr>
        <w:tc>
          <w:tcPr>
            <w:tcW w:w="675"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numPr>
                <w:ilvl w:val="0"/>
                <w:numId w:val="1"/>
              </w:numPr>
              <w:tabs>
                <w:tab w:val="left" w:pos="360"/>
              </w:tabs>
              <w:spacing w:after="0" w:line="240" w:lineRule="auto"/>
              <w:ind w:right="-7"/>
              <w:contextualSpacing/>
              <w:rPr>
                <w:rFonts w:ascii="Times New Roman" w:eastAsia="Calibri" w:hAnsi="Times New Roman" w:cs="Times New Roman"/>
                <w:sz w:val="28"/>
                <w:szCs w:val="28"/>
                <w:lang w:val="uk-UA" w:eastAsia="ru-RU"/>
              </w:rPr>
            </w:pPr>
          </w:p>
        </w:tc>
        <w:tc>
          <w:tcPr>
            <w:tcW w:w="8080"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spacing w:after="0" w:line="240" w:lineRule="auto"/>
              <w:rPr>
                <w:rFonts w:ascii="Times New Roman" w:eastAsia="Calibri" w:hAnsi="Times New Roman" w:cs="Times New Roman"/>
                <w:sz w:val="28"/>
                <w:szCs w:val="28"/>
                <w:lang w:val="uk-UA"/>
              </w:rPr>
            </w:pPr>
            <w:r w:rsidRPr="00BE760E">
              <w:rPr>
                <w:rFonts w:ascii="Times New Roman" w:eastAsia="Calibri" w:hAnsi="Times New Roman" w:cs="Times New Roman"/>
                <w:sz w:val="28"/>
                <w:szCs w:val="28"/>
                <w:lang w:val="uk-UA"/>
              </w:rPr>
              <w:t>Про преміювання</w:t>
            </w:r>
          </w:p>
          <w:p w:rsidR="00BE760E" w:rsidRPr="00BE760E" w:rsidRDefault="00BE760E" w:rsidP="00BE760E">
            <w:pPr>
              <w:spacing w:after="0" w:line="240" w:lineRule="auto"/>
              <w:jc w:val="right"/>
              <w:rPr>
                <w:rFonts w:ascii="Times New Roman" w:eastAsia="Calibri" w:hAnsi="Times New Roman" w:cs="Times New Roman"/>
                <w:sz w:val="28"/>
                <w:szCs w:val="28"/>
                <w:lang w:val="uk-UA" w:eastAsia="ru-RU"/>
              </w:rPr>
            </w:pPr>
            <w:r w:rsidRPr="00BE760E">
              <w:rPr>
                <w:rFonts w:ascii="Times New Roman" w:eastAsia="Calibri" w:hAnsi="Times New Roman" w:cs="Times New Roman"/>
                <w:sz w:val="28"/>
                <w:szCs w:val="28"/>
                <w:lang w:val="uk-UA" w:eastAsia="ru-RU"/>
              </w:rPr>
              <w:t xml:space="preserve">Доп. Чудак Л.Ф. </w:t>
            </w:r>
            <w:r w:rsidRPr="00BE760E">
              <w:rPr>
                <w:rFonts w:ascii="Times New Roman" w:eastAsia="Calibri" w:hAnsi="Times New Roman" w:cs="Times New Roman"/>
                <w:sz w:val="28"/>
                <w:szCs w:val="28"/>
                <w:lang w:val="uk-UA"/>
              </w:rPr>
              <w:t xml:space="preserve">                                                                                                      </w:t>
            </w:r>
          </w:p>
        </w:tc>
        <w:tc>
          <w:tcPr>
            <w:tcW w:w="710"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spacing w:after="0" w:line="240" w:lineRule="auto"/>
              <w:rPr>
                <w:rFonts w:ascii="Times New Roman" w:eastAsia="Calibri" w:hAnsi="Times New Roman" w:cs="Times New Roman"/>
                <w:sz w:val="28"/>
                <w:szCs w:val="28"/>
                <w:lang w:val="uk-UA"/>
              </w:rPr>
            </w:pPr>
          </w:p>
        </w:tc>
      </w:tr>
      <w:tr w:rsidR="00BE760E" w:rsidRPr="00BE760E" w:rsidTr="00BC64C4">
        <w:trPr>
          <w:trHeight w:val="653"/>
        </w:trPr>
        <w:tc>
          <w:tcPr>
            <w:tcW w:w="675"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numPr>
                <w:ilvl w:val="0"/>
                <w:numId w:val="1"/>
              </w:numPr>
              <w:tabs>
                <w:tab w:val="left" w:pos="360"/>
              </w:tabs>
              <w:spacing w:after="0" w:line="240" w:lineRule="auto"/>
              <w:ind w:right="-7"/>
              <w:contextualSpacing/>
              <w:rPr>
                <w:rFonts w:ascii="Times New Roman" w:eastAsia="Calibri" w:hAnsi="Times New Roman" w:cs="Times New Roman"/>
                <w:sz w:val="28"/>
                <w:szCs w:val="28"/>
                <w:lang w:val="uk-UA" w:eastAsia="ru-RU"/>
              </w:rPr>
            </w:pPr>
          </w:p>
        </w:tc>
        <w:tc>
          <w:tcPr>
            <w:tcW w:w="8080" w:type="dxa"/>
            <w:tcBorders>
              <w:top w:val="single" w:sz="4" w:space="0" w:color="auto"/>
              <w:left w:val="single" w:sz="4" w:space="0" w:color="auto"/>
              <w:bottom w:val="single" w:sz="4" w:space="0" w:color="auto"/>
              <w:right w:val="single" w:sz="4" w:space="0" w:color="auto"/>
            </w:tcBorders>
            <w:hideMark/>
          </w:tcPr>
          <w:p w:rsidR="00BE760E" w:rsidRPr="00BE760E" w:rsidRDefault="00BE760E" w:rsidP="00BE760E">
            <w:pPr>
              <w:spacing w:after="0" w:line="240" w:lineRule="auto"/>
              <w:jc w:val="center"/>
              <w:rPr>
                <w:rFonts w:ascii="Times New Roman" w:eastAsia="Calibri" w:hAnsi="Times New Roman" w:cs="Times New Roman"/>
                <w:sz w:val="28"/>
                <w:szCs w:val="28"/>
                <w:lang w:val="uk-UA"/>
              </w:rPr>
            </w:pPr>
            <w:r w:rsidRPr="00BE760E">
              <w:rPr>
                <w:rFonts w:ascii="Times New Roman" w:eastAsia="Calibri" w:hAnsi="Times New Roman" w:cs="Times New Roman"/>
                <w:sz w:val="28"/>
                <w:szCs w:val="28"/>
                <w:lang w:val="uk-UA"/>
              </w:rPr>
              <w:t>Блок земельних питань.</w:t>
            </w:r>
          </w:p>
          <w:p w:rsidR="00BE760E" w:rsidRPr="00BE760E" w:rsidRDefault="00BE760E" w:rsidP="00BE760E">
            <w:pPr>
              <w:autoSpaceDE w:val="0"/>
              <w:autoSpaceDN w:val="0"/>
              <w:spacing w:after="0" w:line="240" w:lineRule="auto"/>
              <w:rPr>
                <w:rFonts w:ascii="Times New Roman" w:eastAsia="Times New Roman" w:hAnsi="Times New Roman" w:cs="Times New Roman"/>
                <w:color w:val="000000" w:themeColor="text1"/>
                <w:sz w:val="28"/>
                <w:szCs w:val="28"/>
                <w:lang w:val="uk-UA" w:eastAsia="ru-RU"/>
              </w:rPr>
            </w:pPr>
            <w:r w:rsidRPr="00BE760E">
              <w:rPr>
                <w:rFonts w:ascii="Times New Roman" w:eastAsia="Times New Roman" w:hAnsi="Times New Roman" w:cs="Times New Roman"/>
                <w:color w:val="000000" w:themeColor="text1"/>
                <w:sz w:val="28"/>
                <w:szCs w:val="28"/>
                <w:lang w:val="uk-UA" w:eastAsia="ru-RU"/>
              </w:rPr>
              <w:t xml:space="preserve">Про вилучення  земельної ділянки </w:t>
            </w:r>
          </w:p>
          <w:p w:rsidR="00BE760E" w:rsidRPr="00BE760E" w:rsidRDefault="00BE760E" w:rsidP="00BE760E">
            <w:pPr>
              <w:spacing w:after="0" w:line="240" w:lineRule="auto"/>
              <w:jc w:val="right"/>
              <w:rPr>
                <w:rFonts w:ascii="Times New Roman" w:eastAsia="Times New Roman" w:hAnsi="Times New Roman" w:cs="Times New Roman"/>
                <w:color w:val="000000"/>
                <w:sz w:val="28"/>
                <w:szCs w:val="28"/>
                <w:lang w:val="uk-UA" w:eastAsia="ru-RU"/>
              </w:rPr>
            </w:pPr>
            <w:r w:rsidRPr="00BE760E">
              <w:rPr>
                <w:rFonts w:ascii="Times New Roman" w:eastAsia="Times New Roman" w:hAnsi="Times New Roman" w:cs="Times New Roman"/>
                <w:color w:val="000000" w:themeColor="text1"/>
                <w:sz w:val="28"/>
                <w:szCs w:val="28"/>
                <w:lang w:val="uk-UA" w:eastAsia="ru-RU"/>
              </w:rPr>
              <w:t>Доп. Алєксєєнко А.О.</w:t>
            </w:r>
          </w:p>
        </w:tc>
        <w:tc>
          <w:tcPr>
            <w:tcW w:w="710"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spacing w:after="0" w:line="240" w:lineRule="auto"/>
              <w:rPr>
                <w:rFonts w:ascii="Times New Roman" w:eastAsia="Calibri" w:hAnsi="Times New Roman" w:cs="Times New Roman"/>
                <w:sz w:val="28"/>
                <w:szCs w:val="28"/>
                <w:lang w:val="uk-UA"/>
              </w:rPr>
            </w:pPr>
          </w:p>
        </w:tc>
      </w:tr>
      <w:tr w:rsidR="00BE760E" w:rsidRPr="00BE760E" w:rsidTr="00BC64C4">
        <w:trPr>
          <w:trHeight w:val="274"/>
        </w:trPr>
        <w:tc>
          <w:tcPr>
            <w:tcW w:w="675"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numPr>
                <w:ilvl w:val="0"/>
                <w:numId w:val="1"/>
              </w:numPr>
              <w:tabs>
                <w:tab w:val="left" w:pos="360"/>
              </w:tabs>
              <w:spacing w:after="0" w:line="240" w:lineRule="auto"/>
              <w:ind w:right="-7"/>
              <w:contextualSpacing/>
              <w:rPr>
                <w:rFonts w:ascii="Times New Roman" w:eastAsia="Calibri" w:hAnsi="Times New Roman" w:cs="Times New Roman"/>
                <w:sz w:val="28"/>
                <w:szCs w:val="28"/>
                <w:lang w:val="uk-UA" w:eastAsia="ru-RU"/>
              </w:rPr>
            </w:pPr>
          </w:p>
        </w:tc>
        <w:tc>
          <w:tcPr>
            <w:tcW w:w="8080" w:type="dxa"/>
            <w:tcBorders>
              <w:top w:val="single" w:sz="4" w:space="0" w:color="auto"/>
              <w:left w:val="single" w:sz="4" w:space="0" w:color="auto"/>
              <w:bottom w:val="single" w:sz="4" w:space="0" w:color="auto"/>
              <w:right w:val="single" w:sz="4" w:space="0" w:color="auto"/>
            </w:tcBorders>
            <w:hideMark/>
          </w:tcPr>
          <w:p w:rsidR="00BE760E" w:rsidRPr="00BE760E" w:rsidRDefault="00BE760E" w:rsidP="00BE760E">
            <w:pPr>
              <w:autoSpaceDE w:val="0"/>
              <w:autoSpaceDN w:val="0"/>
              <w:spacing w:after="0" w:line="240" w:lineRule="auto"/>
              <w:rPr>
                <w:rFonts w:ascii="Times New Roman" w:eastAsia="Times New Roman" w:hAnsi="Times New Roman" w:cs="Times New Roman"/>
                <w:color w:val="000000" w:themeColor="text1"/>
                <w:sz w:val="28"/>
                <w:szCs w:val="28"/>
                <w:lang w:val="uk-UA" w:eastAsia="ru-RU"/>
              </w:rPr>
            </w:pPr>
            <w:r w:rsidRPr="00BE760E">
              <w:rPr>
                <w:rFonts w:ascii="Times New Roman" w:eastAsia="Calibri" w:hAnsi="Times New Roman" w:cs="Times New Roman"/>
                <w:sz w:val="28"/>
                <w:szCs w:val="28"/>
                <w:lang w:val="uk-UA"/>
              </w:rPr>
              <w:t xml:space="preserve">Про вилучення  земельної ділянки </w:t>
            </w:r>
          </w:p>
        </w:tc>
        <w:tc>
          <w:tcPr>
            <w:tcW w:w="710"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spacing w:after="0" w:line="240" w:lineRule="auto"/>
              <w:rPr>
                <w:rFonts w:ascii="Times New Roman" w:eastAsia="Calibri" w:hAnsi="Times New Roman" w:cs="Times New Roman"/>
                <w:sz w:val="28"/>
                <w:szCs w:val="28"/>
                <w:lang w:val="uk-UA"/>
              </w:rPr>
            </w:pPr>
          </w:p>
        </w:tc>
      </w:tr>
      <w:tr w:rsidR="00BE760E" w:rsidRPr="00BE760E" w:rsidTr="00BC64C4">
        <w:trPr>
          <w:trHeight w:val="274"/>
        </w:trPr>
        <w:tc>
          <w:tcPr>
            <w:tcW w:w="675"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numPr>
                <w:ilvl w:val="0"/>
                <w:numId w:val="1"/>
              </w:numPr>
              <w:tabs>
                <w:tab w:val="left" w:pos="360"/>
              </w:tabs>
              <w:spacing w:after="0" w:line="240" w:lineRule="auto"/>
              <w:ind w:right="-7"/>
              <w:contextualSpacing/>
              <w:rPr>
                <w:rFonts w:ascii="Times New Roman" w:eastAsia="Calibri" w:hAnsi="Times New Roman" w:cs="Times New Roman"/>
                <w:sz w:val="28"/>
                <w:szCs w:val="28"/>
                <w:lang w:val="uk-UA" w:eastAsia="ru-RU"/>
              </w:rPr>
            </w:pPr>
          </w:p>
        </w:tc>
        <w:tc>
          <w:tcPr>
            <w:tcW w:w="8080"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spacing w:after="0" w:line="240" w:lineRule="auto"/>
              <w:rPr>
                <w:rFonts w:ascii="Times New Roman" w:eastAsia="Calibri" w:hAnsi="Times New Roman" w:cs="Times New Roman"/>
                <w:sz w:val="28"/>
                <w:szCs w:val="28"/>
                <w:lang w:val="uk-UA"/>
              </w:rPr>
            </w:pPr>
            <w:r w:rsidRPr="00BE760E">
              <w:rPr>
                <w:rFonts w:ascii="Times New Roman" w:eastAsia="Times New Roman" w:hAnsi="Times New Roman" w:cs="Times New Roman"/>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tc>
        <w:tc>
          <w:tcPr>
            <w:tcW w:w="710"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spacing w:after="0" w:line="240" w:lineRule="auto"/>
              <w:rPr>
                <w:rFonts w:ascii="Times New Roman" w:eastAsia="Calibri" w:hAnsi="Times New Roman" w:cs="Times New Roman"/>
                <w:sz w:val="28"/>
                <w:szCs w:val="28"/>
                <w:lang w:val="uk-UA"/>
              </w:rPr>
            </w:pPr>
          </w:p>
        </w:tc>
      </w:tr>
      <w:tr w:rsidR="00BE760E" w:rsidRPr="00BE760E" w:rsidTr="00BC64C4">
        <w:trPr>
          <w:trHeight w:val="256"/>
        </w:trPr>
        <w:tc>
          <w:tcPr>
            <w:tcW w:w="675" w:type="dxa"/>
            <w:tcBorders>
              <w:top w:val="single" w:sz="4" w:space="0" w:color="auto"/>
              <w:left w:val="single" w:sz="4" w:space="0" w:color="auto"/>
              <w:bottom w:val="single" w:sz="4" w:space="0" w:color="auto"/>
              <w:right w:val="single" w:sz="4" w:space="0" w:color="auto"/>
            </w:tcBorders>
            <w:hideMark/>
          </w:tcPr>
          <w:p w:rsidR="00BE760E" w:rsidRPr="00BE760E" w:rsidRDefault="00BE760E" w:rsidP="00BE760E">
            <w:pPr>
              <w:tabs>
                <w:tab w:val="left" w:pos="360"/>
              </w:tabs>
              <w:spacing w:after="0" w:line="240" w:lineRule="auto"/>
              <w:ind w:right="-7"/>
              <w:rPr>
                <w:rFonts w:ascii="Times New Roman" w:eastAsia="Calibri" w:hAnsi="Times New Roman" w:cs="Times New Roman"/>
                <w:sz w:val="28"/>
                <w:szCs w:val="28"/>
                <w:lang w:val="uk-UA" w:eastAsia="ru-RU"/>
              </w:rPr>
            </w:pPr>
            <w:r w:rsidRPr="00BE760E">
              <w:rPr>
                <w:rFonts w:ascii="Times New Roman" w:eastAsia="Calibri" w:hAnsi="Times New Roman" w:cs="Times New Roman"/>
                <w:sz w:val="28"/>
                <w:szCs w:val="28"/>
                <w:lang w:val="uk-UA" w:eastAsia="ru-RU"/>
              </w:rPr>
              <w:t>17.</w:t>
            </w:r>
          </w:p>
        </w:tc>
        <w:tc>
          <w:tcPr>
            <w:tcW w:w="8080"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spacing w:after="0" w:line="240" w:lineRule="auto"/>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tc>
        <w:tc>
          <w:tcPr>
            <w:tcW w:w="710"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spacing w:after="0" w:line="240" w:lineRule="auto"/>
              <w:rPr>
                <w:rFonts w:ascii="Times New Roman" w:eastAsia="Calibri" w:hAnsi="Times New Roman" w:cs="Times New Roman"/>
                <w:sz w:val="28"/>
                <w:szCs w:val="28"/>
                <w:lang w:val="uk-UA"/>
              </w:rPr>
            </w:pPr>
          </w:p>
        </w:tc>
      </w:tr>
      <w:tr w:rsidR="00BE760E" w:rsidRPr="00BE760E" w:rsidTr="00BC64C4">
        <w:trPr>
          <w:trHeight w:val="256"/>
        </w:trPr>
        <w:tc>
          <w:tcPr>
            <w:tcW w:w="675" w:type="dxa"/>
            <w:tcBorders>
              <w:top w:val="single" w:sz="4" w:space="0" w:color="auto"/>
              <w:left w:val="single" w:sz="4" w:space="0" w:color="auto"/>
              <w:bottom w:val="single" w:sz="4" w:space="0" w:color="auto"/>
              <w:right w:val="single" w:sz="4" w:space="0" w:color="auto"/>
            </w:tcBorders>
            <w:hideMark/>
          </w:tcPr>
          <w:p w:rsidR="00BE760E" w:rsidRPr="00BE760E" w:rsidRDefault="00BE760E" w:rsidP="00BE760E">
            <w:pPr>
              <w:tabs>
                <w:tab w:val="left" w:pos="360"/>
              </w:tabs>
              <w:spacing w:after="0" w:line="240" w:lineRule="auto"/>
              <w:ind w:right="-7"/>
              <w:rPr>
                <w:rFonts w:ascii="Times New Roman" w:eastAsia="Calibri" w:hAnsi="Times New Roman" w:cs="Times New Roman"/>
                <w:sz w:val="28"/>
                <w:szCs w:val="28"/>
                <w:lang w:val="uk-UA" w:eastAsia="ru-RU"/>
              </w:rPr>
            </w:pPr>
            <w:r w:rsidRPr="00BE760E">
              <w:rPr>
                <w:rFonts w:ascii="Times New Roman" w:eastAsia="Calibri" w:hAnsi="Times New Roman" w:cs="Times New Roman"/>
                <w:sz w:val="28"/>
                <w:szCs w:val="28"/>
                <w:lang w:val="uk-UA" w:eastAsia="ru-RU"/>
              </w:rPr>
              <w:t>18.</w:t>
            </w:r>
          </w:p>
        </w:tc>
        <w:tc>
          <w:tcPr>
            <w:tcW w:w="8080"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spacing w:after="0" w:line="240" w:lineRule="auto"/>
              <w:rPr>
                <w:rFonts w:ascii="Times New Roman" w:eastAsia="Times New Roman" w:hAnsi="Times New Roman" w:cs="Times New Roman"/>
                <w:sz w:val="28"/>
                <w:szCs w:val="28"/>
                <w:lang w:val="uk-UA" w:eastAsia="ru-RU"/>
              </w:rPr>
            </w:pPr>
            <w:r w:rsidRPr="00BE760E">
              <w:rPr>
                <w:rFonts w:ascii="Times New Roman" w:eastAsia="Calibri" w:hAnsi="Times New Roman" w:cs="Times New Roman"/>
                <w:color w:val="000000"/>
                <w:sz w:val="28"/>
                <w:szCs w:val="28"/>
                <w:lang w:val="uk-UA"/>
              </w:rPr>
              <w:t xml:space="preserve">Про надання дозволу на розробку проекту землеустрою щодо  відведення земельної ділянки у власність фізичній особі для будівництва індивідуального гаражу </w:t>
            </w:r>
          </w:p>
        </w:tc>
        <w:tc>
          <w:tcPr>
            <w:tcW w:w="710"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spacing w:after="0" w:line="240" w:lineRule="auto"/>
              <w:rPr>
                <w:rFonts w:ascii="Times New Roman" w:eastAsia="Calibri" w:hAnsi="Times New Roman" w:cs="Times New Roman"/>
                <w:sz w:val="28"/>
                <w:szCs w:val="28"/>
                <w:lang w:val="uk-UA"/>
              </w:rPr>
            </w:pPr>
          </w:p>
        </w:tc>
      </w:tr>
      <w:tr w:rsidR="00BE760E" w:rsidRPr="00BE760E" w:rsidTr="00BC64C4">
        <w:trPr>
          <w:trHeight w:val="256"/>
        </w:trPr>
        <w:tc>
          <w:tcPr>
            <w:tcW w:w="675" w:type="dxa"/>
            <w:tcBorders>
              <w:top w:val="single" w:sz="4" w:space="0" w:color="auto"/>
              <w:left w:val="single" w:sz="4" w:space="0" w:color="auto"/>
              <w:bottom w:val="single" w:sz="4" w:space="0" w:color="auto"/>
              <w:right w:val="single" w:sz="4" w:space="0" w:color="auto"/>
            </w:tcBorders>
            <w:hideMark/>
          </w:tcPr>
          <w:p w:rsidR="00BE760E" w:rsidRPr="00BE760E" w:rsidRDefault="00BE760E" w:rsidP="00BE760E">
            <w:pPr>
              <w:tabs>
                <w:tab w:val="left" w:pos="360"/>
              </w:tabs>
              <w:spacing w:after="0" w:line="240" w:lineRule="auto"/>
              <w:ind w:right="-7"/>
              <w:rPr>
                <w:rFonts w:ascii="Times New Roman" w:eastAsia="Calibri" w:hAnsi="Times New Roman" w:cs="Times New Roman"/>
                <w:sz w:val="28"/>
                <w:szCs w:val="28"/>
                <w:lang w:val="uk-UA" w:eastAsia="ru-RU"/>
              </w:rPr>
            </w:pPr>
            <w:r w:rsidRPr="00BE760E">
              <w:rPr>
                <w:rFonts w:ascii="Times New Roman" w:eastAsia="Calibri" w:hAnsi="Times New Roman" w:cs="Times New Roman"/>
                <w:sz w:val="28"/>
                <w:szCs w:val="28"/>
                <w:lang w:val="uk-UA" w:eastAsia="ru-RU"/>
              </w:rPr>
              <w:t>19.</w:t>
            </w:r>
          </w:p>
        </w:tc>
        <w:tc>
          <w:tcPr>
            <w:tcW w:w="8080"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spacing w:after="0" w:line="240" w:lineRule="auto"/>
              <w:rPr>
                <w:rFonts w:ascii="Times New Roman" w:eastAsia="Calibri" w:hAnsi="Times New Roman" w:cs="Times New Roman"/>
                <w:color w:val="000000"/>
                <w:sz w:val="28"/>
                <w:szCs w:val="28"/>
                <w:lang w:val="uk-UA"/>
              </w:rPr>
            </w:pPr>
            <w:r w:rsidRPr="00BE760E">
              <w:rPr>
                <w:rFonts w:ascii="Times New Roman" w:eastAsia="Calibri" w:hAnsi="Times New Roman" w:cs="Times New Roman"/>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будівництва індивідуального гаражу</w:t>
            </w:r>
          </w:p>
        </w:tc>
        <w:tc>
          <w:tcPr>
            <w:tcW w:w="710"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spacing w:after="0" w:line="240" w:lineRule="auto"/>
              <w:rPr>
                <w:rFonts w:ascii="Times New Roman" w:eastAsia="Calibri" w:hAnsi="Times New Roman" w:cs="Times New Roman"/>
                <w:sz w:val="28"/>
                <w:szCs w:val="28"/>
                <w:lang w:val="uk-UA"/>
              </w:rPr>
            </w:pPr>
          </w:p>
        </w:tc>
      </w:tr>
      <w:tr w:rsidR="00BE760E" w:rsidRPr="00BE760E" w:rsidTr="00BC64C4">
        <w:trPr>
          <w:trHeight w:val="256"/>
        </w:trPr>
        <w:tc>
          <w:tcPr>
            <w:tcW w:w="675"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tabs>
                <w:tab w:val="left" w:pos="360"/>
              </w:tabs>
              <w:spacing w:after="0" w:line="240" w:lineRule="auto"/>
              <w:ind w:right="-7"/>
              <w:rPr>
                <w:rFonts w:ascii="Times New Roman" w:eastAsia="Calibri" w:hAnsi="Times New Roman" w:cs="Times New Roman"/>
                <w:sz w:val="28"/>
                <w:szCs w:val="28"/>
                <w:lang w:val="uk-UA" w:eastAsia="ru-RU"/>
              </w:rPr>
            </w:pPr>
            <w:r w:rsidRPr="00BE760E">
              <w:rPr>
                <w:rFonts w:ascii="Times New Roman" w:eastAsia="Calibri" w:hAnsi="Times New Roman" w:cs="Times New Roman"/>
                <w:sz w:val="28"/>
                <w:szCs w:val="28"/>
                <w:lang w:val="uk-UA" w:eastAsia="ru-RU"/>
              </w:rPr>
              <w:t>20.</w:t>
            </w:r>
          </w:p>
        </w:tc>
        <w:tc>
          <w:tcPr>
            <w:tcW w:w="8080"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spacing w:after="0" w:line="240" w:lineRule="auto"/>
              <w:rPr>
                <w:rFonts w:ascii="Times New Roman" w:eastAsia="Calibri" w:hAnsi="Times New Roman" w:cs="Times New Roman"/>
                <w:color w:val="000000"/>
                <w:sz w:val="28"/>
                <w:szCs w:val="28"/>
                <w:lang w:val="uk-UA"/>
              </w:rPr>
            </w:pPr>
            <w:r w:rsidRPr="00BE760E">
              <w:rPr>
                <w:rFonts w:ascii="Times New Roman" w:eastAsia="Calibri" w:hAnsi="Times New Roman" w:cs="Times New Roman"/>
                <w:color w:val="000000"/>
                <w:sz w:val="28"/>
                <w:szCs w:val="28"/>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tc>
        <w:tc>
          <w:tcPr>
            <w:tcW w:w="710"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spacing w:after="0" w:line="240" w:lineRule="auto"/>
              <w:rPr>
                <w:rFonts w:ascii="Times New Roman" w:eastAsia="Calibri" w:hAnsi="Times New Roman" w:cs="Times New Roman"/>
                <w:sz w:val="28"/>
                <w:szCs w:val="28"/>
                <w:lang w:val="uk-UA"/>
              </w:rPr>
            </w:pPr>
          </w:p>
        </w:tc>
      </w:tr>
      <w:tr w:rsidR="00BE760E" w:rsidRPr="00BE760E" w:rsidTr="00BC64C4">
        <w:trPr>
          <w:trHeight w:val="256"/>
        </w:trPr>
        <w:tc>
          <w:tcPr>
            <w:tcW w:w="675" w:type="dxa"/>
            <w:tcBorders>
              <w:top w:val="single" w:sz="4" w:space="0" w:color="auto"/>
              <w:left w:val="single" w:sz="4" w:space="0" w:color="auto"/>
              <w:bottom w:val="single" w:sz="4" w:space="0" w:color="auto"/>
              <w:right w:val="single" w:sz="4" w:space="0" w:color="auto"/>
            </w:tcBorders>
            <w:hideMark/>
          </w:tcPr>
          <w:p w:rsidR="00BE760E" w:rsidRPr="00BE760E" w:rsidRDefault="00BE760E" w:rsidP="00BE760E">
            <w:pPr>
              <w:tabs>
                <w:tab w:val="left" w:pos="360"/>
              </w:tabs>
              <w:spacing w:after="0" w:line="240" w:lineRule="auto"/>
              <w:ind w:right="-7"/>
              <w:rPr>
                <w:rFonts w:ascii="Times New Roman" w:eastAsia="Calibri" w:hAnsi="Times New Roman" w:cs="Times New Roman"/>
                <w:sz w:val="28"/>
                <w:szCs w:val="28"/>
                <w:lang w:val="uk-UA" w:eastAsia="ru-RU"/>
              </w:rPr>
            </w:pPr>
            <w:r w:rsidRPr="00BE760E">
              <w:rPr>
                <w:rFonts w:ascii="Times New Roman" w:eastAsia="Calibri" w:hAnsi="Times New Roman" w:cs="Times New Roman"/>
                <w:sz w:val="28"/>
                <w:szCs w:val="28"/>
                <w:lang w:val="uk-UA" w:eastAsia="ru-RU"/>
              </w:rPr>
              <w:t>21.</w:t>
            </w:r>
          </w:p>
        </w:tc>
        <w:tc>
          <w:tcPr>
            <w:tcW w:w="8080"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spacing w:after="0" w:line="240" w:lineRule="auto"/>
              <w:rPr>
                <w:rFonts w:ascii="Times New Roman" w:eastAsia="Calibri" w:hAnsi="Times New Roman" w:cs="Times New Roman"/>
                <w:color w:val="000000"/>
                <w:sz w:val="28"/>
                <w:szCs w:val="28"/>
                <w:lang w:val="uk-UA"/>
              </w:rPr>
            </w:pPr>
            <w:r w:rsidRPr="00BE760E">
              <w:rPr>
                <w:rFonts w:ascii="Times New Roman" w:eastAsia="Calibri" w:hAnsi="Times New Roman" w:cs="Times New Roman"/>
                <w:color w:val="000000"/>
                <w:sz w:val="28"/>
                <w:szCs w:val="28"/>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оренду фізичній особі для будівництва та обслуговування будівлі торгівлі</w:t>
            </w:r>
          </w:p>
        </w:tc>
        <w:tc>
          <w:tcPr>
            <w:tcW w:w="710"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spacing w:after="0" w:line="240" w:lineRule="auto"/>
              <w:rPr>
                <w:rFonts w:ascii="Times New Roman" w:eastAsia="Calibri" w:hAnsi="Times New Roman" w:cs="Times New Roman"/>
                <w:sz w:val="28"/>
                <w:szCs w:val="28"/>
                <w:lang w:val="uk-UA"/>
              </w:rPr>
            </w:pPr>
          </w:p>
        </w:tc>
      </w:tr>
      <w:tr w:rsidR="00BE760E" w:rsidRPr="00BE760E" w:rsidTr="00BC64C4">
        <w:trPr>
          <w:trHeight w:val="256"/>
        </w:trPr>
        <w:tc>
          <w:tcPr>
            <w:tcW w:w="675" w:type="dxa"/>
            <w:tcBorders>
              <w:top w:val="single" w:sz="4" w:space="0" w:color="auto"/>
              <w:left w:val="single" w:sz="4" w:space="0" w:color="auto"/>
              <w:bottom w:val="single" w:sz="4" w:space="0" w:color="auto"/>
              <w:right w:val="single" w:sz="4" w:space="0" w:color="auto"/>
            </w:tcBorders>
            <w:hideMark/>
          </w:tcPr>
          <w:p w:rsidR="00BE760E" w:rsidRPr="00BE760E" w:rsidRDefault="00BE760E" w:rsidP="00BE760E">
            <w:pPr>
              <w:tabs>
                <w:tab w:val="left" w:pos="360"/>
              </w:tabs>
              <w:spacing w:after="0" w:line="240" w:lineRule="auto"/>
              <w:ind w:right="-7"/>
              <w:rPr>
                <w:rFonts w:ascii="Times New Roman" w:eastAsia="Calibri" w:hAnsi="Times New Roman" w:cs="Times New Roman"/>
                <w:sz w:val="28"/>
                <w:szCs w:val="28"/>
                <w:lang w:val="uk-UA" w:eastAsia="ru-RU"/>
              </w:rPr>
            </w:pPr>
            <w:r w:rsidRPr="00BE760E">
              <w:rPr>
                <w:rFonts w:ascii="Times New Roman" w:eastAsia="Calibri" w:hAnsi="Times New Roman" w:cs="Times New Roman"/>
                <w:sz w:val="28"/>
                <w:szCs w:val="28"/>
                <w:lang w:val="uk-UA" w:eastAsia="ru-RU"/>
              </w:rPr>
              <w:t>22.</w:t>
            </w:r>
          </w:p>
        </w:tc>
        <w:tc>
          <w:tcPr>
            <w:tcW w:w="8080"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spacing w:after="0" w:line="240" w:lineRule="auto"/>
              <w:rPr>
                <w:rFonts w:ascii="Times New Roman" w:eastAsia="Calibri" w:hAnsi="Times New Roman" w:cs="Times New Roman"/>
                <w:color w:val="000000"/>
                <w:sz w:val="28"/>
                <w:szCs w:val="28"/>
                <w:lang w:val="uk-UA"/>
              </w:rPr>
            </w:pPr>
            <w:r w:rsidRPr="00BE760E">
              <w:rPr>
                <w:rFonts w:ascii="Times New Roman" w:eastAsia="Times New Roman" w:hAnsi="Times New Roman" w:cs="Times New Roman"/>
                <w:sz w:val="28"/>
                <w:szCs w:val="28"/>
                <w:lang w:val="uk-UA" w:eastAsia="ru-RU"/>
              </w:rPr>
              <w:t>Про продовження терміну дії рішення</w:t>
            </w:r>
          </w:p>
        </w:tc>
        <w:tc>
          <w:tcPr>
            <w:tcW w:w="710"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spacing w:after="0" w:line="240" w:lineRule="auto"/>
              <w:rPr>
                <w:rFonts w:ascii="Times New Roman" w:eastAsia="Calibri" w:hAnsi="Times New Roman" w:cs="Times New Roman"/>
                <w:sz w:val="28"/>
                <w:szCs w:val="28"/>
                <w:lang w:val="uk-UA"/>
              </w:rPr>
            </w:pPr>
          </w:p>
        </w:tc>
      </w:tr>
      <w:tr w:rsidR="00BE760E" w:rsidRPr="00BE760E" w:rsidTr="00BC64C4">
        <w:trPr>
          <w:trHeight w:val="284"/>
        </w:trPr>
        <w:tc>
          <w:tcPr>
            <w:tcW w:w="675" w:type="dxa"/>
            <w:tcBorders>
              <w:top w:val="single" w:sz="4" w:space="0" w:color="auto"/>
              <w:left w:val="single" w:sz="4" w:space="0" w:color="auto"/>
              <w:bottom w:val="single" w:sz="4" w:space="0" w:color="auto"/>
              <w:right w:val="single" w:sz="4" w:space="0" w:color="auto"/>
            </w:tcBorders>
            <w:hideMark/>
          </w:tcPr>
          <w:p w:rsidR="00BE760E" w:rsidRPr="00BE760E" w:rsidRDefault="00BE760E" w:rsidP="00BE760E">
            <w:pPr>
              <w:tabs>
                <w:tab w:val="left" w:pos="360"/>
              </w:tabs>
              <w:spacing w:after="0" w:line="240" w:lineRule="auto"/>
              <w:ind w:right="-7"/>
              <w:rPr>
                <w:rFonts w:ascii="Times New Roman" w:eastAsia="Calibri" w:hAnsi="Times New Roman" w:cs="Times New Roman"/>
                <w:sz w:val="28"/>
                <w:szCs w:val="28"/>
                <w:lang w:val="uk-UA" w:eastAsia="ru-RU"/>
              </w:rPr>
            </w:pPr>
            <w:r w:rsidRPr="00BE760E">
              <w:rPr>
                <w:rFonts w:ascii="Times New Roman" w:eastAsia="Calibri" w:hAnsi="Times New Roman" w:cs="Times New Roman"/>
                <w:sz w:val="28"/>
                <w:szCs w:val="28"/>
                <w:lang w:val="uk-UA" w:eastAsia="ru-RU"/>
              </w:rPr>
              <w:t>23.</w:t>
            </w:r>
          </w:p>
        </w:tc>
        <w:tc>
          <w:tcPr>
            <w:tcW w:w="8080"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spacing w:after="0" w:line="240" w:lineRule="auto"/>
              <w:rPr>
                <w:rFonts w:ascii="Times New Roman" w:eastAsia="Times New Roman" w:hAnsi="Times New Roman" w:cs="Times New Roman"/>
                <w:sz w:val="28"/>
                <w:szCs w:val="28"/>
                <w:lang w:val="uk-UA" w:eastAsia="ru-RU"/>
              </w:rPr>
            </w:pPr>
            <w:r w:rsidRPr="00BE760E">
              <w:rPr>
                <w:rFonts w:ascii="Times New Roman" w:eastAsia="Calibri" w:hAnsi="Times New Roman" w:cs="Times New Roman"/>
                <w:color w:val="000000" w:themeColor="text1"/>
                <w:sz w:val="28"/>
                <w:szCs w:val="28"/>
                <w:lang w:val="uk-UA"/>
              </w:rPr>
              <w:t>Про погодження надання дозволу на розробку проекту землеустрою щодо відведення  у приватну власність фізичним особам земельної ділянки   державної власності  для ведення особистого селянського господарства на території Зеленодольської міської об’єднаної територіальної громади Апостолівського району Дніпропетровської області</w:t>
            </w:r>
          </w:p>
        </w:tc>
        <w:tc>
          <w:tcPr>
            <w:tcW w:w="710"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spacing w:after="0" w:line="240" w:lineRule="auto"/>
              <w:rPr>
                <w:rFonts w:ascii="Times New Roman" w:eastAsia="Calibri" w:hAnsi="Times New Roman" w:cs="Times New Roman"/>
                <w:sz w:val="28"/>
                <w:szCs w:val="28"/>
                <w:lang w:val="uk-UA"/>
              </w:rPr>
            </w:pPr>
          </w:p>
        </w:tc>
      </w:tr>
      <w:tr w:rsidR="00BE760E" w:rsidRPr="00BE760E" w:rsidTr="00BC64C4">
        <w:trPr>
          <w:trHeight w:val="232"/>
        </w:trPr>
        <w:tc>
          <w:tcPr>
            <w:tcW w:w="675" w:type="dxa"/>
            <w:tcBorders>
              <w:top w:val="single" w:sz="4" w:space="0" w:color="auto"/>
              <w:left w:val="single" w:sz="4" w:space="0" w:color="auto"/>
              <w:bottom w:val="single" w:sz="4" w:space="0" w:color="auto"/>
              <w:right w:val="single" w:sz="4" w:space="0" w:color="auto"/>
            </w:tcBorders>
            <w:hideMark/>
          </w:tcPr>
          <w:p w:rsidR="00BE760E" w:rsidRPr="00BE760E" w:rsidRDefault="00BE760E" w:rsidP="00BE760E">
            <w:pPr>
              <w:tabs>
                <w:tab w:val="left" w:pos="360"/>
              </w:tabs>
              <w:spacing w:after="0" w:line="240" w:lineRule="auto"/>
              <w:ind w:right="-7"/>
              <w:rPr>
                <w:rFonts w:ascii="Times New Roman" w:eastAsia="Calibri" w:hAnsi="Times New Roman" w:cs="Times New Roman"/>
                <w:sz w:val="28"/>
                <w:szCs w:val="28"/>
                <w:lang w:val="uk-UA" w:eastAsia="ru-RU"/>
              </w:rPr>
            </w:pPr>
            <w:r w:rsidRPr="00BE760E">
              <w:rPr>
                <w:rFonts w:ascii="Times New Roman" w:eastAsia="Calibri" w:hAnsi="Times New Roman" w:cs="Times New Roman"/>
                <w:sz w:val="28"/>
                <w:szCs w:val="28"/>
                <w:lang w:val="uk-UA" w:eastAsia="ru-RU"/>
              </w:rPr>
              <w:t>24.</w:t>
            </w:r>
          </w:p>
        </w:tc>
        <w:tc>
          <w:tcPr>
            <w:tcW w:w="8080"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spacing w:after="0" w:line="240" w:lineRule="auto"/>
              <w:rPr>
                <w:rFonts w:ascii="Times New Roman" w:eastAsia="Calibri" w:hAnsi="Times New Roman" w:cs="Times New Roman"/>
                <w:color w:val="000000" w:themeColor="text1"/>
                <w:sz w:val="28"/>
                <w:szCs w:val="28"/>
                <w:lang w:val="uk-UA"/>
              </w:rPr>
            </w:pPr>
            <w:r w:rsidRPr="00BE760E">
              <w:rPr>
                <w:rFonts w:ascii="Times New Roman" w:eastAsia="Calibri" w:hAnsi="Times New Roman" w:cs="Times New Roman"/>
                <w:color w:val="000000" w:themeColor="text1"/>
                <w:sz w:val="28"/>
                <w:szCs w:val="28"/>
                <w:lang w:val="uk-UA"/>
              </w:rPr>
              <w:t>Про затвердження технічної документації із землеустрою щодо встановлення меж частини земельної ділянки, на яку поширюється право сервітуту з метою передачі земельної ділянки в користування на умовах договору особистого строкового сервітуту під тимчасовою спорудою</w:t>
            </w:r>
          </w:p>
        </w:tc>
        <w:tc>
          <w:tcPr>
            <w:tcW w:w="710" w:type="dxa"/>
            <w:tcBorders>
              <w:top w:val="single" w:sz="4" w:space="0" w:color="auto"/>
              <w:left w:val="single" w:sz="4" w:space="0" w:color="auto"/>
              <w:bottom w:val="single" w:sz="4" w:space="0" w:color="auto"/>
              <w:right w:val="single" w:sz="4" w:space="0" w:color="auto"/>
            </w:tcBorders>
          </w:tcPr>
          <w:p w:rsidR="00BE760E" w:rsidRPr="00BE760E" w:rsidRDefault="00BE760E" w:rsidP="00BE760E">
            <w:pPr>
              <w:spacing w:after="0" w:line="240" w:lineRule="auto"/>
              <w:rPr>
                <w:rFonts w:ascii="Times New Roman" w:eastAsia="Calibri" w:hAnsi="Times New Roman" w:cs="Times New Roman"/>
                <w:sz w:val="28"/>
                <w:szCs w:val="28"/>
                <w:lang w:val="uk-UA"/>
              </w:rPr>
            </w:pPr>
          </w:p>
        </w:tc>
      </w:tr>
    </w:tbl>
    <w:p w:rsidR="00BE760E" w:rsidRPr="00BE760E" w:rsidRDefault="00BE760E" w:rsidP="00BE760E">
      <w:pPr>
        <w:jc w:val="right"/>
        <w:rPr>
          <w:rFonts w:ascii="Times New Roman" w:eastAsia="Times New Roman" w:hAnsi="Times New Roman" w:cs="Times New Roman"/>
          <w:i/>
          <w:sz w:val="28"/>
          <w:szCs w:val="28"/>
          <w:lang w:val="uk-UA" w:eastAsia="ru-RU"/>
        </w:rPr>
      </w:pPr>
      <w:r w:rsidRPr="00BE760E">
        <w:rPr>
          <w:rFonts w:ascii="Calibri" w:eastAsia="Calibri" w:hAnsi="Calibri" w:cs="Times New Roman"/>
          <w:b/>
          <w:i/>
          <w:sz w:val="28"/>
          <w:szCs w:val="28"/>
          <w:lang w:val="uk-UA"/>
        </w:rPr>
        <w:t>ПРОЕКТИ</w:t>
      </w:r>
      <w:r w:rsidRPr="00BE760E">
        <w:rPr>
          <w:rFonts w:ascii="Times New Roman" w:eastAsia="Times New Roman" w:hAnsi="Times New Roman" w:cs="Times New Roman"/>
          <w:i/>
          <w:sz w:val="28"/>
          <w:szCs w:val="28"/>
          <w:lang w:val="uk-UA" w:eastAsia="ru-RU"/>
        </w:rPr>
        <w:t xml:space="preserve">          </w:t>
      </w:r>
    </w:p>
    <w:p w:rsidR="00BE760E" w:rsidRPr="00BE760E" w:rsidRDefault="00BE760E" w:rsidP="00BE760E">
      <w:pPr>
        <w:spacing w:after="0" w:line="240" w:lineRule="auto"/>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b/>
          <w:i/>
          <w:sz w:val="28"/>
          <w:szCs w:val="28"/>
          <w:lang w:eastAsia="ru-RU"/>
        </w:rPr>
        <w:t>Про</w:t>
      </w:r>
      <w:r w:rsidRPr="00BE760E">
        <w:rPr>
          <w:rFonts w:ascii="Times New Roman" w:eastAsia="Times New Roman" w:hAnsi="Times New Roman" w:cs="Times New Roman"/>
          <w:b/>
          <w:i/>
          <w:sz w:val="28"/>
          <w:szCs w:val="28"/>
          <w:lang w:val="uk-UA" w:eastAsia="ru-RU"/>
        </w:rPr>
        <w:t xml:space="preserve">  затвердження та внесення змін до міських програм на 2018  рік </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 xml:space="preserve">    На підставі п.22 ст.26 Закону України «Про місцеве самоврядування в Україні», Зеленодольська міська рада вирішила:</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 xml:space="preserve">     1.Внести зміни до міських програм на 2018 рік, виклавши їх в редакції, яка додається : </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lastRenderedPageBreak/>
        <w:t>- програми економічного і соціального розвитку Зеленодольської об’єднаної територіальної громади на 2018 рік (додаток 1);</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 програми розвитку житлово-комунального господарства та благоустрою Зеленодольської об’єднаної територіальної громади на 2018 рік (додаток 2)</w:t>
      </w:r>
    </w:p>
    <w:p w:rsidR="00BE760E" w:rsidRPr="00BE760E" w:rsidRDefault="00BE760E" w:rsidP="00BE760E">
      <w:pPr>
        <w:spacing w:after="0" w:line="240" w:lineRule="auto"/>
        <w:jc w:val="both"/>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8"/>
          <w:szCs w:val="28"/>
          <w:lang w:val="uk-UA" w:eastAsia="ru-RU"/>
        </w:rPr>
        <w:t xml:space="preserve">    2. 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BE760E" w:rsidRPr="00BE760E" w:rsidRDefault="00BE760E" w:rsidP="00BE760E">
      <w:pPr>
        <w:keepNext/>
        <w:spacing w:after="0" w:line="240" w:lineRule="auto"/>
        <w:outlineLvl w:val="1"/>
        <w:rPr>
          <w:rFonts w:ascii="Times New Roman" w:eastAsia="Times New Roman" w:hAnsi="Times New Roman" w:cs="Times New Roman"/>
          <w:b/>
          <w:sz w:val="28"/>
          <w:szCs w:val="28"/>
          <w:lang w:val="uk-UA" w:eastAsia="ru-RU"/>
        </w:rPr>
      </w:pPr>
      <w:r w:rsidRPr="00BE760E">
        <w:rPr>
          <w:rFonts w:ascii="Times New Roman" w:eastAsia="Times New Roman" w:hAnsi="Times New Roman" w:cs="Times New Roman"/>
          <w:b/>
          <w:sz w:val="24"/>
          <w:szCs w:val="24"/>
          <w:lang w:val="uk-UA" w:eastAsia="ru-RU"/>
        </w:rPr>
        <w:t xml:space="preserve">                           </w:t>
      </w:r>
      <w:r w:rsidRPr="00BE760E">
        <w:rPr>
          <w:rFonts w:ascii="Times New Roman" w:eastAsia="Times New Roman" w:hAnsi="Times New Roman" w:cs="Times New Roman"/>
          <w:b/>
          <w:sz w:val="28"/>
          <w:szCs w:val="28"/>
          <w:lang w:val="uk-UA" w:eastAsia="ru-RU"/>
        </w:rPr>
        <w:t xml:space="preserve">Міський голова                                   А.В. Савченко </w:t>
      </w:r>
    </w:p>
    <w:p w:rsidR="00BE760E" w:rsidRPr="00BE760E" w:rsidRDefault="00BE760E" w:rsidP="00BE760E">
      <w:pPr>
        <w:keepNext/>
        <w:spacing w:after="0" w:line="240" w:lineRule="auto"/>
        <w:outlineLvl w:val="1"/>
        <w:rPr>
          <w:rFonts w:ascii="Times New Roman" w:eastAsia="Times New Roman" w:hAnsi="Times New Roman" w:cs="Times New Roman"/>
          <w:b/>
          <w:sz w:val="28"/>
          <w:szCs w:val="28"/>
          <w:lang w:val="uk-UA" w:eastAsia="ru-RU"/>
        </w:rPr>
      </w:pPr>
    </w:p>
    <w:p w:rsidR="00BE760E" w:rsidRPr="00BE760E" w:rsidRDefault="00BE760E" w:rsidP="00BE760E">
      <w:pPr>
        <w:spacing w:after="0" w:line="240" w:lineRule="auto"/>
        <w:jc w:val="both"/>
        <w:rPr>
          <w:rFonts w:ascii="Times New Roman" w:eastAsia="Times New Roman" w:hAnsi="Times New Roman" w:cs="Times New Roman"/>
          <w:b/>
          <w:i/>
          <w:sz w:val="28"/>
          <w:szCs w:val="28"/>
          <w:lang w:val="uk-UA" w:eastAsia="x-none"/>
        </w:rPr>
      </w:pPr>
      <w:r w:rsidRPr="00BE760E">
        <w:rPr>
          <w:rFonts w:ascii="Times New Roman" w:eastAsia="Times New Roman" w:hAnsi="Times New Roman" w:cs="Times New Roman"/>
          <w:b/>
          <w:i/>
          <w:sz w:val="28"/>
          <w:szCs w:val="28"/>
          <w:lang w:val="uk-UA" w:eastAsia="x-none"/>
        </w:rPr>
        <w:t xml:space="preserve">Про внесення змін до рішення Зеленодольської міської ради </w:t>
      </w:r>
    </w:p>
    <w:p w:rsidR="00BE760E" w:rsidRPr="00BE760E" w:rsidRDefault="00BE760E" w:rsidP="00BE760E">
      <w:pPr>
        <w:spacing w:after="0" w:line="240" w:lineRule="auto"/>
        <w:jc w:val="both"/>
        <w:rPr>
          <w:rFonts w:ascii="Times New Roman" w:eastAsia="Times New Roman" w:hAnsi="Times New Roman" w:cs="Times New Roman"/>
          <w:i/>
          <w:sz w:val="28"/>
          <w:szCs w:val="28"/>
          <w:lang w:val="uk-UA" w:eastAsia="x-none"/>
        </w:rPr>
      </w:pPr>
      <w:r w:rsidRPr="00BE760E">
        <w:rPr>
          <w:rFonts w:ascii="Times New Roman" w:eastAsia="Times New Roman" w:hAnsi="Times New Roman" w:cs="Times New Roman"/>
          <w:b/>
          <w:i/>
          <w:sz w:val="28"/>
          <w:szCs w:val="28"/>
          <w:lang w:val="uk-UA" w:eastAsia="x-none"/>
        </w:rPr>
        <w:t>від 20.12.17 р. № 625 «Про міський бюджет на 2018  рік»</w:t>
      </w:r>
      <w:r w:rsidRPr="00BE760E">
        <w:rPr>
          <w:rFonts w:ascii="Times New Roman" w:eastAsia="Times New Roman" w:hAnsi="Times New Roman" w:cs="Times New Roman"/>
          <w:i/>
          <w:sz w:val="28"/>
          <w:szCs w:val="28"/>
          <w:lang w:val="uk-UA" w:eastAsia="x-none"/>
        </w:rPr>
        <w:t xml:space="preserve">             </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i/>
          <w:sz w:val="24"/>
          <w:szCs w:val="24"/>
          <w:lang w:val="uk-UA" w:eastAsia="ru-RU"/>
        </w:rPr>
        <w:t xml:space="preserve">     </w:t>
      </w:r>
      <w:r w:rsidRPr="00BE760E">
        <w:rPr>
          <w:rFonts w:ascii="Times New Roman" w:eastAsia="Times New Roman" w:hAnsi="Times New Roman" w:cs="Times New Roman"/>
          <w:sz w:val="28"/>
          <w:szCs w:val="28"/>
          <w:lang w:val="uk-UA" w:eastAsia="ru-RU"/>
        </w:rPr>
        <w:t>На підставі</w:t>
      </w:r>
      <w:r w:rsidRPr="00BE760E">
        <w:rPr>
          <w:rFonts w:ascii="Times New Roman" w:eastAsia="Times New Roman" w:hAnsi="Times New Roman" w:cs="Times New Roman"/>
          <w:sz w:val="24"/>
          <w:szCs w:val="24"/>
          <w:lang w:val="uk-UA" w:eastAsia="ru-RU"/>
        </w:rPr>
        <w:t xml:space="preserve"> </w:t>
      </w:r>
      <w:r w:rsidRPr="00BE760E">
        <w:rPr>
          <w:rFonts w:ascii="Times New Roman" w:eastAsia="Times New Roman" w:hAnsi="Times New Roman" w:cs="Times New Roman"/>
          <w:sz w:val="28"/>
          <w:szCs w:val="28"/>
          <w:lang w:val="uk-UA" w:eastAsia="ru-RU"/>
        </w:rPr>
        <w:t>пп.23 п.1 ст. 26 Закону України «Про місцеве самоврядування в Україні»,  Зеленодольська міська рада вирішила:</w:t>
      </w:r>
    </w:p>
    <w:p w:rsidR="00BE760E" w:rsidRPr="00BE760E" w:rsidRDefault="00BE760E" w:rsidP="00BE760E">
      <w:pPr>
        <w:keepNext/>
        <w:numPr>
          <w:ilvl w:val="0"/>
          <w:numId w:val="4"/>
        </w:numPr>
        <w:autoSpaceDE w:val="0"/>
        <w:autoSpaceDN w:val="0"/>
        <w:spacing w:after="0" w:line="240" w:lineRule="auto"/>
        <w:jc w:val="both"/>
        <w:outlineLvl w:val="3"/>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Внести зміни до рішення Зеленодольської міської ради від 20 грудня 2016 року № 347 «Про міський бюджет на 2018 рік» :</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 xml:space="preserve">1. 1. П.1 викласти в редакції </w:t>
      </w:r>
    </w:p>
    <w:p w:rsidR="00BE760E" w:rsidRPr="00BE760E" w:rsidRDefault="00BE760E" w:rsidP="00BE760E">
      <w:pPr>
        <w:spacing w:after="0" w:line="240" w:lineRule="auto"/>
        <w:jc w:val="both"/>
        <w:rPr>
          <w:rFonts w:ascii="Times New Roman" w:eastAsia="Times New Roman" w:hAnsi="Times New Roman" w:cs="Times New Roman"/>
          <w:bCs/>
          <w:sz w:val="28"/>
          <w:szCs w:val="28"/>
          <w:lang w:val="uk-UA" w:eastAsia="ru-RU"/>
        </w:rPr>
      </w:pPr>
      <w:r w:rsidRPr="00BE760E">
        <w:rPr>
          <w:rFonts w:ascii="Times New Roman" w:eastAsia="Times New Roman" w:hAnsi="Times New Roman" w:cs="Times New Roman"/>
          <w:sz w:val="28"/>
          <w:szCs w:val="28"/>
          <w:lang w:val="uk-UA" w:eastAsia="ru-RU"/>
        </w:rPr>
        <w:t>« Визначити на 2018 рік:</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bCs/>
          <w:sz w:val="28"/>
          <w:szCs w:val="28"/>
          <w:lang w:val="uk-UA" w:eastAsia="ru-RU"/>
        </w:rPr>
        <w:t xml:space="preserve">       доходи</w:t>
      </w:r>
      <w:r w:rsidRPr="00BE760E">
        <w:rPr>
          <w:rFonts w:ascii="Times New Roman" w:eastAsia="Times New Roman" w:hAnsi="Times New Roman" w:cs="Times New Roman"/>
          <w:sz w:val="28"/>
          <w:szCs w:val="28"/>
          <w:lang w:val="uk-UA" w:eastAsia="ru-RU"/>
        </w:rPr>
        <w:t xml:space="preserve"> міського бюджету в сумі _____грн., у тому числі </w:t>
      </w:r>
      <w:r w:rsidRPr="00BE760E">
        <w:rPr>
          <w:rFonts w:ascii="Times New Roman" w:eastAsia="Times New Roman" w:hAnsi="Times New Roman" w:cs="Times New Roman"/>
          <w:bCs/>
          <w:sz w:val="28"/>
          <w:szCs w:val="28"/>
          <w:lang w:val="uk-UA" w:eastAsia="ru-RU"/>
        </w:rPr>
        <w:t>доходи загального фонду міського бюджету</w:t>
      </w:r>
      <w:r w:rsidRPr="00BE760E">
        <w:rPr>
          <w:rFonts w:ascii="Times New Roman" w:eastAsia="Times New Roman" w:hAnsi="Times New Roman" w:cs="Times New Roman"/>
          <w:sz w:val="28"/>
          <w:szCs w:val="28"/>
          <w:lang w:val="uk-UA" w:eastAsia="ru-RU"/>
        </w:rPr>
        <w:t xml:space="preserve"> – _____ грн. доходи спеціального фонду міського бюджету – ______грн. згідно з додатком 1 до цього рішення;</w:t>
      </w:r>
    </w:p>
    <w:p w:rsidR="00BE760E" w:rsidRPr="00BE760E" w:rsidRDefault="00BE760E" w:rsidP="00BE760E">
      <w:pPr>
        <w:spacing w:after="0" w:line="240" w:lineRule="auto"/>
        <w:jc w:val="both"/>
        <w:rPr>
          <w:rFonts w:ascii="Times New Roman" w:eastAsia="Times New Roman" w:hAnsi="Times New Roman" w:cs="Times New Roman"/>
          <w:bCs/>
          <w:sz w:val="28"/>
          <w:szCs w:val="28"/>
          <w:lang w:val="uk-UA" w:eastAsia="ru-RU"/>
        </w:rPr>
      </w:pPr>
      <w:r w:rsidRPr="00BE760E">
        <w:rPr>
          <w:rFonts w:ascii="Times New Roman" w:eastAsia="Times New Roman" w:hAnsi="Times New Roman" w:cs="Times New Roman"/>
          <w:bCs/>
          <w:sz w:val="28"/>
          <w:szCs w:val="28"/>
          <w:lang w:val="uk-UA" w:eastAsia="ru-RU"/>
        </w:rPr>
        <w:t xml:space="preserve">      видатки</w:t>
      </w:r>
      <w:r w:rsidRPr="00BE760E">
        <w:rPr>
          <w:rFonts w:ascii="Times New Roman" w:eastAsia="Times New Roman" w:hAnsi="Times New Roman" w:cs="Times New Roman"/>
          <w:sz w:val="28"/>
          <w:szCs w:val="28"/>
          <w:lang w:val="uk-UA" w:eastAsia="ru-RU"/>
        </w:rPr>
        <w:t xml:space="preserve"> міського бюджету в сумі ______ грн., у тому числі </w:t>
      </w:r>
      <w:r w:rsidRPr="00BE760E">
        <w:rPr>
          <w:rFonts w:ascii="Times New Roman" w:eastAsia="Times New Roman" w:hAnsi="Times New Roman" w:cs="Times New Roman"/>
          <w:bCs/>
          <w:sz w:val="28"/>
          <w:szCs w:val="28"/>
          <w:lang w:val="uk-UA" w:eastAsia="ru-RU"/>
        </w:rPr>
        <w:t xml:space="preserve">видатки загального фонду </w:t>
      </w:r>
      <w:r w:rsidRPr="00BE760E">
        <w:rPr>
          <w:rFonts w:ascii="Times New Roman" w:eastAsia="Times New Roman" w:hAnsi="Times New Roman" w:cs="Times New Roman"/>
          <w:sz w:val="28"/>
          <w:szCs w:val="28"/>
          <w:lang w:val="uk-UA" w:eastAsia="ru-RU"/>
        </w:rPr>
        <w:t xml:space="preserve">міського </w:t>
      </w:r>
      <w:r w:rsidRPr="00BE760E">
        <w:rPr>
          <w:rFonts w:ascii="Times New Roman" w:eastAsia="Times New Roman" w:hAnsi="Times New Roman" w:cs="Times New Roman"/>
          <w:bCs/>
          <w:sz w:val="28"/>
          <w:szCs w:val="28"/>
          <w:lang w:val="uk-UA" w:eastAsia="ru-RU"/>
        </w:rPr>
        <w:t>бюджету</w:t>
      </w:r>
      <w:r w:rsidRPr="00BE760E">
        <w:rPr>
          <w:rFonts w:ascii="Times New Roman" w:eastAsia="Times New Roman" w:hAnsi="Times New Roman" w:cs="Times New Roman"/>
          <w:sz w:val="28"/>
          <w:szCs w:val="28"/>
          <w:lang w:val="uk-UA" w:eastAsia="ru-RU"/>
        </w:rPr>
        <w:t xml:space="preserve"> – ________  грн. видатки спеціального фонду міського бюджету – __________  грн.;</w:t>
      </w:r>
    </w:p>
    <w:p w:rsidR="00BE760E" w:rsidRPr="00BE760E" w:rsidRDefault="00BE760E" w:rsidP="00BE760E">
      <w:pPr>
        <w:spacing w:after="0" w:line="240" w:lineRule="auto"/>
        <w:jc w:val="both"/>
        <w:rPr>
          <w:rFonts w:ascii="Times New Roman" w:eastAsia="Times New Roman" w:hAnsi="Times New Roman" w:cs="Times New Roman"/>
          <w:bCs/>
          <w:sz w:val="28"/>
          <w:szCs w:val="28"/>
          <w:lang w:val="uk-UA" w:eastAsia="ru-RU"/>
        </w:rPr>
      </w:pPr>
      <w:r w:rsidRPr="00BE760E">
        <w:rPr>
          <w:rFonts w:ascii="Times New Roman" w:eastAsia="Times New Roman" w:hAnsi="Times New Roman" w:cs="Times New Roman"/>
          <w:bCs/>
          <w:sz w:val="28"/>
          <w:szCs w:val="28"/>
          <w:lang w:val="uk-UA" w:eastAsia="ru-RU"/>
        </w:rPr>
        <w:t xml:space="preserve">       профіцит загального фонду </w:t>
      </w:r>
      <w:r w:rsidRPr="00BE760E">
        <w:rPr>
          <w:rFonts w:ascii="Times New Roman" w:eastAsia="Times New Roman" w:hAnsi="Times New Roman" w:cs="Times New Roman"/>
          <w:sz w:val="28"/>
          <w:szCs w:val="28"/>
          <w:lang w:val="uk-UA" w:eastAsia="ru-RU"/>
        </w:rPr>
        <w:t xml:space="preserve">міського </w:t>
      </w:r>
      <w:r w:rsidRPr="00BE760E">
        <w:rPr>
          <w:rFonts w:ascii="Times New Roman" w:eastAsia="Times New Roman" w:hAnsi="Times New Roman" w:cs="Times New Roman"/>
          <w:bCs/>
          <w:sz w:val="28"/>
          <w:szCs w:val="28"/>
          <w:lang w:val="uk-UA" w:eastAsia="ru-RU"/>
        </w:rPr>
        <w:t>бюджету в сумі ___</w:t>
      </w:r>
      <w:r w:rsidRPr="00BE760E">
        <w:rPr>
          <w:rFonts w:ascii="Times New Roman" w:eastAsia="Times New Roman" w:hAnsi="Times New Roman" w:cs="Times New Roman"/>
          <w:sz w:val="28"/>
          <w:szCs w:val="28"/>
          <w:lang w:val="uk-UA" w:eastAsia="ru-RU"/>
        </w:rPr>
        <w:t> </w:t>
      </w:r>
      <w:r w:rsidRPr="00BE760E">
        <w:rPr>
          <w:rFonts w:ascii="Times New Roman" w:eastAsia="Times New Roman" w:hAnsi="Times New Roman" w:cs="Times New Roman"/>
          <w:bCs/>
          <w:sz w:val="28"/>
          <w:szCs w:val="28"/>
          <w:lang w:val="uk-UA" w:eastAsia="ru-RU"/>
        </w:rPr>
        <w:t>грн. відповідно до додатка 2 до цього рішення;</w:t>
      </w:r>
    </w:p>
    <w:p w:rsidR="00BE760E" w:rsidRPr="00BE760E" w:rsidRDefault="00BE760E" w:rsidP="00BE760E">
      <w:pPr>
        <w:spacing w:after="0" w:line="240" w:lineRule="auto"/>
        <w:jc w:val="both"/>
        <w:rPr>
          <w:rFonts w:ascii="Times New Roman" w:eastAsia="Times New Roman" w:hAnsi="Times New Roman" w:cs="Times New Roman"/>
          <w:sz w:val="28"/>
          <w:szCs w:val="28"/>
          <w:lang w:eastAsia="ru-RU"/>
        </w:rPr>
      </w:pPr>
      <w:r w:rsidRPr="00BE760E">
        <w:rPr>
          <w:rFonts w:ascii="Times New Roman" w:eastAsia="Times New Roman" w:hAnsi="Times New Roman" w:cs="Times New Roman"/>
          <w:bCs/>
          <w:sz w:val="28"/>
          <w:szCs w:val="28"/>
          <w:lang w:val="uk-UA" w:eastAsia="ru-RU"/>
        </w:rPr>
        <w:t xml:space="preserve">       дефіцит спеціального фонду </w:t>
      </w:r>
      <w:r w:rsidRPr="00BE760E">
        <w:rPr>
          <w:rFonts w:ascii="Times New Roman" w:eastAsia="Times New Roman" w:hAnsi="Times New Roman" w:cs="Times New Roman"/>
          <w:sz w:val="28"/>
          <w:szCs w:val="28"/>
          <w:lang w:val="uk-UA" w:eastAsia="ru-RU"/>
        </w:rPr>
        <w:t xml:space="preserve">міського </w:t>
      </w:r>
      <w:r w:rsidRPr="00BE760E">
        <w:rPr>
          <w:rFonts w:ascii="Times New Roman" w:eastAsia="Times New Roman" w:hAnsi="Times New Roman" w:cs="Times New Roman"/>
          <w:bCs/>
          <w:sz w:val="28"/>
          <w:szCs w:val="28"/>
          <w:lang w:val="uk-UA" w:eastAsia="ru-RU"/>
        </w:rPr>
        <w:t>бюджету в сумі ___ грн. відповідно до додатка 2 до цього рішення.</w:t>
      </w:r>
    </w:p>
    <w:p w:rsidR="00BE760E" w:rsidRPr="00BE760E" w:rsidRDefault="00BE760E" w:rsidP="00BE760E">
      <w:pPr>
        <w:spacing w:after="0" w:line="240" w:lineRule="auto"/>
        <w:jc w:val="both"/>
        <w:rPr>
          <w:rFonts w:ascii="Times New Roman" w:eastAsia="Times New Roman" w:hAnsi="Times New Roman" w:cs="Times New Roman"/>
          <w:bCs/>
          <w:sz w:val="28"/>
          <w:szCs w:val="28"/>
          <w:lang w:val="uk-UA" w:eastAsia="ru-RU"/>
        </w:rPr>
      </w:pPr>
      <w:r w:rsidRPr="00BE760E">
        <w:rPr>
          <w:rFonts w:ascii="Times New Roman" w:eastAsia="Times New Roman" w:hAnsi="Times New Roman" w:cs="Times New Roman"/>
          <w:bCs/>
          <w:sz w:val="28"/>
          <w:szCs w:val="28"/>
          <w:lang w:val="uk-UA" w:eastAsia="ru-RU"/>
        </w:rPr>
        <w:t xml:space="preserve">  2. Затвердити бюджетні призначення головним розпорядникам коштів </w:t>
      </w:r>
      <w:r w:rsidRPr="00BE760E">
        <w:rPr>
          <w:rFonts w:ascii="Times New Roman" w:eastAsia="Times New Roman" w:hAnsi="Times New Roman" w:cs="Times New Roman"/>
          <w:sz w:val="28"/>
          <w:szCs w:val="28"/>
          <w:lang w:val="uk-UA" w:eastAsia="ru-RU"/>
        </w:rPr>
        <w:t xml:space="preserve">міського </w:t>
      </w:r>
      <w:r w:rsidRPr="00BE760E">
        <w:rPr>
          <w:rFonts w:ascii="Times New Roman" w:eastAsia="Times New Roman" w:hAnsi="Times New Roman" w:cs="Times New Roman"/>
          <w:bCs/>
          <w:sz w:val="28"/>
          <w:szCs w:val="28"/>
          <w:lang w:val="uk-UA" w:eastAsia="ru-RU"/>
        </w:rPr>
        <w:t xml:space="preserve">бюджету на 2018 рік у розрізі відповідальних виконавців за бюджетними програмами, у тому числі по загальному фонду _________ </w:t>
      </w:r>
      <w:r w:rsidRPr="00BE760E">
        <w:rPr>
          <w:rFonts w:ascii="Times New Roman" w:eastAsia="Times New Roman" w:hAnsi="Times New Roman" w:cs="Times New Roman"/>
          <w:sz w:val="28"/>
          <w:szCs w:val="28"/>
          <w:lang w:val="uk-UA" w:eastAsia="ru-RU"/>
        </w:rPr>
        <w:t xml:space="preserve"> грн. </w:t>
      </w:r>
      <w:r w:rsidRPr="00BE760E">
        <w:rPr>
          <w:rFonts w:ascii="Times New Roman" w:eastAsia="Times New Roman" w:hAnsi="Times New Roman" w:cs="Times New Roman"/>
          <w:bCs/>
          <w:sz w:val="28"/>
          <w:szCs w:val="28"/>
          <w:lang w:val="uk-UA" w:eastAsia="ru-RU"/>
        </w:rPr>
        <w:t xml:space="preserve">та спеціальному фонду </w:t>
      </w:r>
      <w:r w:rsidRPr="00BE760E">
        <w:rPr>
          <w:rFonts w:ascii="Times New Roman" w:eastAsia="Times New Roman" w:hAnsi="Times New Roman" w:cs="Times New Roman"/>
          <w:sz w:val="28"/>
          <w:szCs w:val="28"/>
          <w:lang w:val="uk-UA" w:eastAsia="ru-RU"/>
        </w:rPr>
        <w:t xml:space="preserve">______ грн. </w:t>
      </w:r>
      <w:r w:rsidRPr="00BE760E">
        <w:rPr>
          <w:rFonts w:ascii="Times New Roman" w:eastAsia="Times New Roman" w:hAnsi="Times New Roman" w:cs="Times New Roman"/>
          <w:bCs/>
          <w:sz w:val="28"/>
          <w:szCs w:val="28"/>
          <w:lang w:val="uk-UA" w:eastAsia="ru-RU"/>
        </w:rPr>
        <w:t>згідно з додатком 3 до цього рішення.»</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 xml:space="preserve">1.2. П.11 викласти в редакції </w:t>
      </w:r>
    </w:p>
    <w:p w:rsidR="00BE760E" w:rsidRPr="00BE760E" w:rsidRDefault="00BE760E" w:rsidP="00BE760E">
      <w:pPr>
        <w:spacing w:after="0" w:line="240" w:lineRule="auto"/>
        <w:jc w:val="both"/>
        <w:rPr>
          <w:rFonts w:ascii="Times New Roman" w:eastAsia="Times New Roman" w:hAnsi="Times New Roman" w:cs="Times New Roman"/>
          <w:bCs/>
          <w:sz w:val="28"/>
          <w:szCs w:val="28"/>
          <w:lang w:val="uk-UA" w:eastAsia="ru-RU"/>
        </w:rPr>
      </w:pPr>
      <w:r w:rsidRPr="00BE760E">
        <w:rPr>
          <w:rFonts w:ascii="Times New Roman" w:eastAsia="Times New Roman" w:hAnsi="Times New Roman" w:cs="Times New Roman"/>
          <w:sz w:val="28"/>
          <w:szCs w:val="28"/>
          <w:lang w:val="uk-UA" w:eastAsia="ru-RU"/>
        </w:rPr>
        <w:t xml:space="preserve">   «Затвердити у складі видатків міського бюджету </w:t>
      </w:r>
      <w:r w:rsidRPr="00BE760E">
        <w:rPr>
          <w:rFonts w:ascii="Times New Roman" w:eastAsia="Times New Roman" w:hAnsi="Times New Roman" w:cs="Times New Roman"/>
          <w:bCs/>
          <w:sz w:val="28"/>
          <w:szCs w:val="28"/>
          <w:lang w:val="uk-UA" w:eastAsia="ru-RU"/>
        </w:rPr>
        <w:t xml:space="preserve">кошти на реалізацію місцевих програм </w:t>
      </w:r>
      <w:r w:rsidRPr="00BE760E">
        <w:rPr>
          <w:rFonts w:ascii="Times New Roman" w:eastAsia="Times New Roman" w:hAnsi="Times New Roman" w:cs="Times New Roman"/>
          <w:sz w:val="28"/>
          <w:szCs w:val="28"/>
          <w:lang w:val="uk-UA" w:eastAsia="ru-RU"/>
        </w:rPr>
        <w:t xml:space="preserve">у сумі _______ грн. </w:t>
      </w:r>
      <w:r w:rsidRPr="00BE760E">
        <w:rPr>
          <w:rFonts w:ascii="Times New Roman" w:eastAsia="Times New Roman" w:hAnsi="Times New Roman" w:cs="Times New Roman"/>
          <w:bCs/>
          <w:sz w:val="28"/>
          <w:szCs w:val="28"/>
          <w:lang w:val="uk-UA" w:eastAsia="ru-RU"/>
        </w:rPr>
        <w:t xml:space="preserve">згідно з </w:t>
      </w:r>
      <w:hyperlink r:id="rId6" w:anchor="n107" w:history="1">
        <w:r w:rsidRPr="00BE760E">
          <w:rPr>
            <w:rFonts w:ascii="Times New Roman" w:eastAsia="Times New Roman" w:hAnsi="Times New Roman" w:cs="Times New Roman"/>
            <w:bCs/>
            <w:color w:val="111111"/>
            <w:sz w:val="28"/>
            <w:szCs w:val="28"/>
            <w:u w:val="single"/>
            <w:lang w:val="uk-UA" w:eastAsia="ru-RU"/>
          </w:rPr>
          <w:t>додатком 6</w:t>
        </w:r>
      </w:hyperlink>
      <w:r w:rsidRPr="00BE760E">
        <w:rPr>
          <w:rFonts w:ascii="Times New Roman" w:eastAsia="Times New Roman" w:hAnsi="Times New Roman" w:cs="Times New Roman"/>
          <w:bCs/>
          <w:sz w:val="28"/>
          <w:szCs w:val="28"/>
          <w:lang w:val="uk-UA" w:eastAsia="ru-RU"/>
        </w:rPr>
        <w:t xml:space="preserve"> до цього рішення.»</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 xml:space="preserve"> 2. Внести зміни до додатків 2,3,4,5,6 рішення Зеленодольської міської ради від 20 грудня 2017 року № 625 «Про бюджет Зеленодольської міської ради на 2018 рік» згідно</w:t>
      </w:r>
      <w:r w:rsidRPr="00BE760E">
        <w:rPr>
          <w:rFonts w:ascii="Times New Roman" w:eastAsia="Times New Roman" w:hAnsi="Times New Roman" w:cs="Times New Roman"/>
          <w:sz w:val="20"/>
          <w:szCs w:val="20"/>
          <w:lang w:val="uk-UA" w:eastAsia="ru-RU"/>
        </w:rPr>
        <w:t xml:space="preserve">  </w:t>
      </w:r>
      <w:r w:rsidRPr="00BE760E">
        <w:rPr>
          <w:rFonts w:ascii="Times New Roman" w:eastAsia="Times New Roman" w:hAnsi="Times New Roman" w:cs="Times New Roman"/>
          <w:sz w:val="28"/>
          <w:szCs w:val="28"/>
          <w:lang w:val="uk-UA" w:eastAsia="ru-RU"/>
        </w:rPr>
        <w:t>з додатками 1,2,3,4,5 цього рішення.</w:t>
      </w:r>
    </w:p>
    <w:p w:rsidR="00BE760E" w:rsidRPr="00BE760E" w:rsidRDefault="00BE760E" w:rsidP="00BE760E">
      <w:pPr>
        <w:spacing w:after="0" w:line="240" w:lineRule="auto"/>
        <w:jc w:val="both"/>
        <w:rPr>
          <w:rFonts w:ascii="Times New Roman" w:eastAsia="Times New Roman" w:hAnsi="Times New Roman" w:cs="Times New Roman"/>
          <w:bCs/>
          <w:sz w:val="28"/>
          <w:szCs w:val="28"/>
          <w:lang w:val="uk-UA" w:eastAsia="ru-RU"/>
        </w:rPr>
      </w:pPr>
      <w:r w:rsidRPr="00BE760E">
        <w:rPr>
          <w:rFonts w:ascii="Times New Roman" w:eastAsia="Times New Roman" w:hAnsi="Times New Roman" w:cs="Times New Roman"/>
          <w:bCs/>
          <w:sz w:val="28"/>
          <w:szCs w:val="28"/>
          <w:lang w:val="uk-UA" w:eastAsia="ru-RU"/>
        </w:rPr>
        <w:t xml:space="preserve">      3. Затвердити розпорядження міського голови від ______________</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 xml:space="preserve">      4.  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BE760E" w:rsidRPr="00BE760E" w:rsidRDefault="00BE760E" w:rsidP="00BE760E">
      <w:pPr>
        <w:spacing w:after="0" w:line="240" w:lineRule="auto"/>
        <w:jc w:val="both"/>
        <w:rPr>
          <w:rFonts w:ascii="Times New Roman" w:eastAsia="Times New Roman" w:hAnsi="Times New Roman" w:cs="Times New Roman"/>
          <w:b/>
          <w:color w:val="000000"/>
          <w:sz w:val="27"/>
          <w:szCs w:val="27"/>
          <w:lang w:val="uk-UA" w:eastAsia="ru-RU"/>
        </w:rPr>
      </w:pPr>
      <w:r w:rsidRPr="00BE760E">
        <w:rPr>
          <w:rFonts w:ascii="Times New Roman" w:eastAsia="Times New Roman" w:hAnsi="Times New Roman" w:cs="Times New Roman"/>
          <w:sz w:val="20"/>
          <w:szCs w:val="20"/>
          <w:lang w:val="uk-UA" w:eastAsia="ru-RU"/>
        </w:rPr>
        <w:t xml:space="preserve">                           </w:t>
      </w:r>
      <w:r w:rsidRPr="00BE760E">
        <w:rPr>
          <w:rFonts w:ascii="Times New Roman" w:eastAsia="Times New Roman" w:hAnsi="Times New Roman" w:cs="Times New Roman"/>
          <w:b/>
          <w:color w:val="000000"/>
          <w:sz w:val="27"/>
          <w:szCs w:val="27"/>
          <w:lang w:val="uk-UA" w:eastAsia="ru-RU"/>
        </w:rPr>
        <w:t>Міський голова                             А.В. Савченко</w:t>
      </w:r>
    </w:p>
    <w:p w:rsidR="00BE760E" w:rsidRPr="00BE760E" w:rsidRDefault="00BE760E" w:rsidP="00BE760E">
      <w:pPr>
        <w:spacing w:after="0" w:line="240" w:lineRule="auto"/>
        <w:jc w:val="both"/>
        <w:rPr>
          <w:rFonts w:ascii="Times New Roman" w:eastAsia="Times New Roman" w:hAnsi="Times New Roman" w:cs="Times New Roman"/>
          <w:b/>
          <w:color w:val="000000"/>
          <w:sz w:val="27"/>
          <w:szCs w:val="27"/>
          <w:lang w:val="uk-UA" w:eastAsia="ru-RU"/>
        </w:rPr>
      </w:pPr>
    </w:p>
    <w:p w:rsidR="00BE760E" w:rsidRPr="00BE760E" w:rsidRDefault="00BE760E" w:rsidP="00BE760E">
      <w:pPr>
        <w:tabs>
          <w:tab w:val="left" w:pos="6072"/>
        </w:tabs>
        <w:spacing w:after="0" w:line="240" w:lineRule="auto"/>
        <w:rPr>
          <w:rFonts w:ascii="Times New Roman" w:eastAsia="Times New Roman" w:hAnsi="Times New Roman" w:cs="Times New Roman"/>
          <w:b/>
          <w:i/>
          <w:sz w:val="28"/>
          <w:szCs w:val="28"/>
          <w:lang w:val="uk-UA" w:eastAsia="ru-RU"/>
        </w:rPr>
      </w:pPr>
      <w:r w:rsidRPr="00BE760E">
        <w:rPr>
          <w:rFonts w:ascii="Times New Roman" w:eastAsia="Times New Roman" w:hAnsi="Times New Roman" w:cs="Times New Roman"/>
          <w:b/>
          <w:i/>
          <w:sz w:val="28"/>
          <w:szCs w:val="28"/>
          <w:lang w:val="uk-UA" w:eastAsia="ru-RU"/>
        </w:rPr>
        <w:t>Про розміщення бюджетних коштів</w:t>
      </w:r>
      <w:r w:rsidRPr="00BE760E">
        <w:rPr>
          <w:rFonts w:ascii="Times New Roman" w:eastAsia="Times New Roman" w:hAnsi="Times New Roman" w:cs="Times New Roman"/>
          <w:b/>
          <w:i/>
          <w:sz w:val="28"/>
          <w:szCs w:val="28"/>
          <w:lang w:val="uk-UA" w:eastAsia="ru-RU"/>
        </w:rPr>
        <w:tab/>
        <w:t xml:space="preserve">                  </w:t>
      </w:r>
    </w:p>
    <w:p w:rsidR="00BE760E" w:rsidRPr="00BE760E" w:rsidRDefault="00BE760E" w:rsidP="00BE760E">
      <w:pPr>
        <w:spacing w:after="0" w:line="240" w:lineRule="auto"/>
        <w:rPr>
          <w:rFonts w:ascii="Times New Roman" w:eastAsia="Times New Roman" w:hAnsi="Times New Roman" w:cs="Times New Roman"/>
          <w:i/>
          <w:sz w:val="28"/>
          <w:szCs w:val="28"/>
          <w:lang w:val="uk-UA" w:eastAsia="ru-RU"/>
        </w:rPr>
      </w:pPr>
      <w:r w:rsidRPr="00BE760E">
        <w:rPr>
          <w:rFonts w:ascii="Times New Roman" w:eastAsia="Times New Roman" w:hAnsi="Times New Roman" w:cs="Times New Roman"/>
          <w:b/>
          <w:i/>
          <w:sz w:val="28"/>
          <w:szCs w:val="28"/>
          <w:lang w:val="uk-UA" w:eastAsia="ru-RU"/>
        </w:rPr>
        <w:t>на строковому депозиті</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lastRenderedPageBreak/>
        <w:t xml:space="preserve">         На підставі ст.25, п.2 ст.70  Закону України «Про місцеве самоврядування в Україні», п.8 ст.16, п.1.10 ст.69 Бюджетного кодексу України, Порядку розміщення тимчасово вільних коштів місцевих бюджетів на вкладних (депозитних) рахунках у банках, затвердженого Постановою Кабінету Міністрів України від 12 січня 2011 р. № 6, з метою  збільшення надходжень до загального фонду міського бюджету, Зеленодольська міська рада вирішила:</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1. Здійснити на конкурсних засадах в 2019 році розміщення тимчасово вільних бюджетних  коштів загального фонду міського бюджету в сумі 10000000 грн. та спеціального фонду міського бюджету в сумі 84000000 грн. на депозитному рахунку в установах банків відповідно до чинного законодавства на термін не більше, ніж до 20 грудня поточного року.</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2. Основними умовами для розміщення коштів на депозитному рахунку, які підлягають включенню до депозитного договору, визначити:</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 визначення у договорі банківського вкладу (депозиту)  між міською радою та банком обов’язкових умов щодо права вкладника на повернення вкладу (депозиту) або його частини на першу вимогу вкладника без перерахунку відсотків за користування вкладом;</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 визначення у договорі банківського вкладу (депозиту) між міською радою та банком обов’язкових умов щодо заборони безспірного списання банком коштів з вкладного (депозитного) рахунка міської ради;</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 визначення у договорі відповідальності банку у разі неповернення чи несвоєчасного повернення коштів з вкладного (депозитного) рахунку на відповідний рахунок міського бюджету, відкритий в органах Державного казначейства, з якого перераховувались тимчасово вільні кошти для розміщення на вкладних (депозитних) рахунках;</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 щомісячне нарахування і перерахування до міського бюджету суми відсотків за користування депозитним вкладом.</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 xml:space="preserve">4. Доходи за користування вкладом зараховувати до загального фонду міського бюджету за кодом обліку надходжень 21050000 «Плата за розміщення тимчасово вільних  коштів місцевих бюджетів». </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 xml:space="preserve">5. Контроль за виконанням цього рішення покласти на  комісію Зеленодольської міської ради з питань соціально-економічного розвитку міста, планування бюджету, фінансів, підприємництва та торгівлі. </w:t>
      </w:r>
    </w:p>
    <w:p w:rsidR="00BE760E" w:rsidRPr="00BE760E" w:rsidRDefault="00BE760E" w:rsidP="00BE760E">
      <w:pPr>
        <w:spacing w:after="0" w:line="240" w:lineRule="auto"/>
        <w:rPr>
          <w:rFonts w:ascii="Times New Roman" w:eastAsia="Times New Roman" w:hAnsi="Times New Roman" w:cs="Times New Roman"/>
          <w:b/>
          <w:sz w:val="28"/>
          <w:szCs w:val="28"/>
          <w:lang w:val="uk-UA" w:eastAsia="ru-RU"/>
        </w:rPr>
      </w:pPr>
      <w:r w:rsidRPr="00BE760E">
        <w:rPr>
          <w:rFonts w:ascii="Times New Roman" w:eastAsia="Times New Roman" w:hAnsi="Times New Roman" w:cs="Times New Roman"/>
          <w:sz w:val="28"/>
          <w:szCs w:val="28"/>
          <w:lang w:val="uk-UA" w:eastAsia="ru-RU"/>
        </w:rPr>
        <w:t xml:space="preserve">.                   </w:t>
      </w:r>
      <w:r w:rsidRPr="00BE760E">
        <w:rPr>
          <w:rFonts w:ascii="Times New Roman" w:eastAsia="Times New Roman" w:hAnsi="Times New Roman" w:cs="Times New Roman"/>
          <w:b/>
          <w:sz w:val="28"/>
          <w:szCs w:val="28"/>
          <w:lang w:val="uk-UA" w:eastAsia="ru-RU"/>
        </w:rPr>
        <w:t>Міський голова                                  А.В. Савченко</w:t>
      </w:r>
    </w:p>
    <w:p w:rsidR="00BE760E" w:rsidRPr="00BE760E" w:rsidRDefault="00BE760E" w:rsidP="00BE760E">
      <w:pPr>
        <w:keepNext/>
        <w:spacing w:after="0" w:line="240" w:lineRule="auto"/>
        <w:outlineLvl w:val="1"/>
        <w:rPr>
          <w:rFonts w:ascii="Times New Roman" w:eastAsia="Times New Roman" w:hAnsi="Times New Roman" w:cs="Times New Roman"/>
          <w:b/>
          <w:sz w:val="28"/>
          <w:szCs w:val="28"/>
          <w:lang w:val="uk-UA" w:eastAsia="ru-RU"/>
        </w:rPr>
      </w:pPr>
    </w:p>
    <w:p w:rsidR="00BE760E" w:rsidRPr="00BE760E" w:rsidRDefault="00BE760E" w:rsidP="00BE760E">
      <w:pPr>
        <w:spacing w:after="0" w:line="240" w:lineRule="auto"/>
        <w:rPr>
          <w:rFonts w:ascii="Times New Roman" w:eastAsia="Times New Roman" w:hAnsi="Times New Roman" w:cs="Times New Roman"/>
          <w:b/>
          <w:i/>
          <w:sz w:val="28"/>
          <w:szCs w:val="28"/>
          <w:lang w:val="uk-UA" w:eastAsia="ru-RU"/>
        </w:rPr>
      </w:pPr>
      <w:r w:rsidRPr="00BE760E">
        <w:rPr>
          <w:rFonts w:ascii="Times New Roman" w:eastAsia="Times New Roman" w:hAnsi="Times New Roman" w:cs="Times New Roman"/>
          <w:b/>
          <w:i/>
          <w:sz w:val="28"/>
          <w:szCs w:val="28"/>
          <w:lang w:val="uk-UA" w:eastAsia="ru-RU"/>
        </w:rPr>
        <w:t>Про прийняття майна у комунальну власність</w:t>
      </w:r>
    </w:p>
    <w:p w:rsidR="00BE760E" w:rsidRPr="00BE760E" w:rsidRDefault="00BE760E" w:rsidP="00BE760E">
      <w:pPr>
        <w:spacing w:after="0" w:line="240" w:lineRule="auto"/>
        <w:rPr>
          <w:rFonts w:ascii="Times New Roman" w:eastAsia="Times New Roman" w:hAnsi="Times New Roman" w:cs="Times New Roman"/>
          <w:b/>
          <w:i/>
          <w:sz w:val="28"/>
          <w:szCs w:val="28"/>
          <w:lang w:val="uk-UA" w:eastAsia="ru-RU"/>
        </w:rPr>
      </w:pPr>
      <w:r w:rsidRPr="00BE760E">
        <w:rPr>
          <w:rFonts w:ascii="Times New Roman" w:eastAsia="Times New Roman" w:hAnsi="Times New Roman" w:cs="Times New Roman"/>
          <w:b/>
          <w:i/>
          <w:sz w:val="28"/>
          <w:szCs w:val="28"/>
          <w:lang w:val="uk-UA" w:eastAsia="ru-RU"/>
        </w:rPr>
        <w:t>Зеленодольської міської об’єднаної територіальної громади</w:t>
      </w:r>
    </w:p>
    <w:p w:rsidR="00BE760E" w:rsidRPr="00BE760E" w:rsidRDefault="00BE760E" w:rsidP="00BE760E">
      <w:pPr>
        <w:spacing w:after="0" w:line="240" w:lineRule="auto"/>
        <w:jc w:val="both"/>
        <w:rPr>
          <w:rFonts w:ascii="Times New Roman" w:eastAsia="Times New Roman" w:hAnsi="Times New Roman" w:cs="Times New Roman"/>
          <w:sz w:val="24"/>
          <w:szCs w:val="20"/>
          <w:lang w:val="uk-UA" w:eastAsia="ru-RU"/>
        </w:rPr>
      </w:pPr>
      <w:r w:rsidRPr="00BE760E">
        <w:rPr>
          <w:rFonts w:ascii="Times New Roman" w:eastAsia="Times New Roman" w:hAnsi="Times New Roman" w:cs="Times New Roman"/>
          <w:sz w:val="28"/>
          <w:szCs w:val="28"/>
          <w:lang w:val="uk-UA" w:eastAsia="ru-RU"/>
        </w:rPr>
        <w:t xml:space="preserve"> </w:t>
      </w:r>
      <w:r w:rsidRPr="00BE760E">
        <w:rPr>
          <w:rFonts w:ascii="Times New Roman" w:eastAsia="Times New Roman" w:hAnsi="Times New Roman" w:cs="Times New Roman"/>
          <w:sz w:val="28"/>
          <w:szCs w:val="28"/>
          <w:lang w:val="uk-UA" w:eastAsia="ru-RU"/>
        </w:rPr>
        <w:tab/>
        <w:t>На підставі  ст.25, 26 Закону України «Про місцеве самоврядування в Україні», Зеленодольська міська рада вирішила</w:t>
      </w:r>
      <w:r w:rsidRPr="00BE760E">
        <w:rPr>
          <w:rFonts w:ascii="Times New Roman" w:eastAsia="Times New Roman" w:hAnsi="Times New Roman" w:cs="Times New Roman"/>
          <w:sz w:val="24"/>
          <w:szCs w:val="20"/>
          <w:lang w:val="uk-UA" w:eastAsia="ru-RU"/>
        </w:rPr>
        <w:t xml:space="preserve">: </w:t>
      </w:r>
    </w:p>
    <w:p w:rsidR="00BE760E" w:rsidRPr="00BE760E" w:rsidRDefault="00BE760E" w:rsidP="00BE760E">
      <w:pPr>
        <w:spacing w:after="0" w:line="240" w:lineRule="auto"/>
        <w:jc w:val="both"/>
        <w:rPr>
          <w:rFonts w:ascii="Times New Roman" w:eastAsia="Times New Roman" w:hAnsi="Times New Roman" w:cs="Times New Roman"/>
          <w:color w:val="000000"/>
          <w:sz w:val="28"/>
          <w:szCs w:val="28"/>
          <w:shd w:val="clear" w:color="auto" w:fill="FFFFFF"/>
          <w:lang w:val="uk-UA" w:eastAsia="ru-RU"/>
        </w:rPr>
      </w:pPr>
      <w:r w:rsidRPr="00BE760E">
        <w:rPr>
          <w:rFonts w:ascii="Times New Roman" w:eastAsia="Times New Roman" w:hAnsi="Times New Roman" w:cs="Times New Roman"/>
          <w:sz w:val="24"/>
          <w:szCs w:val="24"/>
          <w:lang w:val="uk-UA" w:eastAsia="ru-RU"/>
        </w:rPr>
        <w:t xml:space="preserve">     </w:t>
      </w:r>
      <w:r w:rsidRPr="00BE760E">
        <w:rPr>
          <w:rFonts w:ascii="Times New Roman" w:eastAsia="Times New Roman" w:hAnsi="Times New Roman" w:cs="Times New Roman"/>
          <w:sz w:val="24"/>
          <w:szCs w:val="24"/>
          <w:lang w:val="uk-UA" w:eastAsia="ru-RU"/>
        </w:rPr>
        <w:tab/>
      </w:r>
      <w:r w:rsidRPr="00BE760E">
        <w:rPr>
          <w:rFonts w:ascii="Times New Roman" w:eastAsia="Times New Roman" w:hAnsi="Times New Roman" w:cs="Times New Roman"/>
          <w:sz w:val="28"/>
          <w:szCs w:val="28"/>
          <w:lang w:val="uk-UA" w:eastAsia="ru-RU"/>
        </w:rPr>
        <w:t xml:space="preserve">1. Прийняти безоплатно до комунальної власності Зеленодольської міської об’єднаної територіальної громади </w:t>
      </w:r>
      <w:r w:rsidRPr="00BE760E">
        <w:rPr>
          <w:rFonts w:ascii="Times New Roman" w:eastAsia="Times New Roman" w:hAnsi="Times New Roman" w:cs="Times New Roman"/>
          <w:color w:val="000000"/>
          <w:sz w:val="28"/>
          <w:szCs w:val="28"/>
          <w:shd w:val="clear" w:color="auto" w:fill="FFFFFF"/>
          <w:lang w:val="uk-UA" w:eastAsia="ru-RU"/>
        </w:rPr>
        <w:t>майно, яке передається благодійним фондом «Агенція місцевого економічного розвитку м.Зеленодольськ» за переліком згідно додатку 1.</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lastRenderedPageBreak/>
        <w:tab/>
        <w:t>2. Доручити міському голові Савченку А.В. підписати в установленому законодавстві порядку договори пожертви та інші пов’язані з ним документи.</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ab/>
        <w:t>3. Визначити балансоутримувачем майна, що приймається у комунальну власність Зеленодольської міської об’єднаної територіальної громади згідно з цим рішенням, виконавчий комітет Зеленодольської міської ради.</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2. Контроль за виконанням цього рішення покласти на комісію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BE760E" w:rsidRPr="00BE760E" w:rsidRDefault="00BE760E" w:rsidP="00BE760E">
      <w:pPr>
        <w:keepNext/>
        <w:spacing w:after="0" w:line="240" w:lineRule="auto"/>
        <w:outlineLvl w:val="1"/>
        <w:rPr>
          <w:rFonts w:ascii="Times New Roman" w:eastAsia="Times New Roman" w:hAnsi="Times New Roman" w:cs="Times New Roman"/>
          <w:b/>
          <w:sz w:val="28"/>
          <w:szCs w:val="28"/>
          <w:lang w:val="uk-UA" w:eastAsia="ru-RU"/>
        </w:rPr>
      </w:pPr>
      <w:r w:rsidRPr="00BE760E">
        <w:rPr>
          <w:rFonts w:ascii="Times New Roman" w:eastAsia="Times New Roman" w:hAnsi="Times New Roman" w:cs="Times New Roman"/>
          <w:sz w:val="28"/>
          <w:szCs w:val="28"/>
          <w:lang w:val="uk-UA" w:eastAsia="ru-RU"/>
        </w:rPr>
        <w:t xml:space="preserve">                 </w:t>
      </w:r>
      <w:r w:rsidRPr="00BE760E">
        <w:rPr>
          <w:rFonts w:ascii="Times New Roman" w:eastAsia="Times New Roman" w:hAnsi="Times New Roman" w:cs="Times New Roman"/>
          <w:b/>
          <w:sz w:val="28"/>
          <w:szCs w:val="28"/>
          <w:lang w:val="uk-UA" w:eastAsia="ru-RU"/>
        </w:rPr>
        <w:t>Міський голова                                             А.В. Савченко</w:t>
      </w:r>
    </w:p>
    <w:p w:rsidR="00BE760E" w:rsidRPr="00BE760E" w:rsidRDefault="00BE760E" w:rsidP="00BE760E">
      <w:pPr>
        <w:keepNext/>
        <w:spacing w:after="0" w:line="240" w:lineRule="auto"/>
        <w:outlineLvl w:val="1"/>
        <w:rPr>
          <w:rFonts w:ascii="Times New Roman" w:eastAsia="Times New Roman" w:hAnsi="Times New Roman" w:cs="Times New Roman"/>
          <w:b/>
          <w:sz w:val="28"/>
          <w:szCs w:val="28"/>
          <w:lang w:val="uk-UA" w:eastAsia="ru-RU"/>
        </w:rPr>
      </w:pPr>
    </w:p>
    <w:p w:rsidR="00BE760E" w:rsidRPr="00BE760E" w:rsidRDefault="00BE760E" w:rsidP="00BE760E">
      <w:pPr>
        <w:spacing w:after="0" w:line="240" w:lineRule="auto"/>
        <w:rPr>
          <w:rFonts w:ascii="Times New Roman" w:eastAsia="Times New Roman" w:hAnsi="Times New Roman" w:cs="Times New Roman"/>
          <w:b/>
          <w:i/>
          <w:sz w:val="28"/>
          <w:szCs w:val="28"/>
          <w:lang w:val="uk-UA" w:eastAsia="ru-RU"/>
        </w:rPr>
      </w:pPr>
      <w:r w:rsidRPr="00BE760E">
        <w:rPr>
          <w:rFonts w:ascii="Times New Roman" w:eastAsia="Times New Roman" w:hAnsi="Times New Roman" w:cs="Times New Roman"/>
          <w:b/>
          <w:i/>
          <w:sz w:val="28"/>
          <w:szCs w:val="28"/>
          <w:lang w:val="uk-UA" w:eastAsia="ru-RU"/>
        </w:rPr>
        <w:t xml:space="preserve">Про затвердження окремих мережевих </w:t>
      </w:r>
    </w:p>
    <w:p w:rsidR="00BE760E" w:rsidRPr="00BE760E" w:rsidRDefault="00BE760E" w:rsidP="00BE760E">
      <w:pPr>
        <w:spacing w:after="0" w:line="240" w:lineRule="auto"/>
        <w:rPr>
          <w:rFonts w:ascii="Times New Roman" w:eastAsia="Times New Roman" w:hAnsi="Times New Roman" w:cs="Times New Roman"/>
          <w:b/>
          <w:i/>
          <w:sz w:val="28"/>
          <w:szCs w:val="28"/>
          <w:lang w:val="uk-UA" w:eastAsia="ru-RU"/>
        </w:rPr>
      </w:pPr>
      <w:r w:rsidRPr="00BE760E">
        <w:rPr>
          <w:rFonts w:ascii="Times New Roman" w:eastAsia="Times New Roman" w:hAnsi="Times New Roman" w:cs="Times New Roman"/>
          <w:b/>
          <w:i/>
          <w:sz w:val="28"/>
          <w:szCs w:val="28"/>
          <w:lang w:val="uk-UA" w:eastAsia="ru-RU"/>
        </w:rPr>
        <w:t xml:space="preserve">показників по штатах і контингентах </w:t>
      </w:r>
    </w:p>
    <w:p w:rsidR="00BE760E" w:rsidRPr="00BE760E" w:rsidRDefault="00BE760E" w:rsidP="00BE760E">
      <w:pPr>
        <w:spacing w:after="0" w:line="240" w:lineRule="auto"/>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b/>
          <w:i/>
          <w:sz w:val="28"/>
          <w:szCs w:val="28"/>
          <w:lang w:val="uk-UA" w:eastAsia="ru-RU"/>
        </w:rPr>
        <w:t>на 2019 рік</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На підставі статті 143 Конституції України,  статей 25 та 26 Закону України «Про місцеве самоврядування в Україні», для забезпечення формування проекту бюджету об’єднаної територіальної громади на               2019 рік міська рада вирішила:</w:t>
      </w:r>
    </w:p>
    <w:p w:rsidR="00BE760E" w:rsidRPr="00BE760E" w:rsidRDefault="00BE760E" w:rsidP="00BE760E">
      <w:pPr>
        <w:numPr>
          <w:ilvl w:val="0"/>
          <w:numId w:val="8"/>
        </w:numPr>
        <w:spacing w:after="0" w:line="240" w:lineRule="auto"/>
        <w:ind w:firstLine="709"/>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Затвердити штатну чисельність працівників бюджетних установ, що фінансуються з міського бюджету, на 2019 рік (додаток 1).</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Надати право керівникам бюджетних установ за обґрунтованим поданням та за погодженням з головним розпорядником коштів міського бюджету вносити зміни до штатних розписів відповідних установ в межах затвердженого фонду оплати праці на 2019 рік.</w:t>
      </w:r>
    </w:p>
    <w:p w:rsidR="00BE760E" w:rsidRPr="00BE760E" w:rsidRDefault="00BE760E" w:rsidP="00BE760E">
      <w:pPr>
        <w:numPr>
          <w:ilvl w:val="0"/>
          <w:numId w:val="8"/>
        </w:numPr>
        <w:spacing w:after="0" w:line="240" w:lineRule="auto"/>
        <w:ind w:firstLine="709"/>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Затвердити контингенти:</w:t>
      </w:r>
    </w:p>
    <w:p w:rsidR="00BE760E" w:rsidRPr="00BE760E" w:rsidRDefault="00BE760E" w:rsidP="00BE760E">
      <w:pPr>
        <w:numPr>
          <w:ilvl w:val="0"/>
          <w:numId w:val="11"/>
        </w:numPr>
        <w:spacing w:after="0" w:line="240" w:lineRule="auto"/>
        <w:ind w:firstLine="709"/>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дітей, що забезпечуються харчуванням в закладах дошкільної та загальної середньої освіти міської об’єднаної територіальної громади на 2019 рік (додаток 2);</w:t>
      </w:r>
    </w:p>
    <w:p w:rsidR="00BE760E" w:rsidRPr="00BE760E" w:rsidRDefault="00BE760E" w:rsidP="00BE760E">
      <w:pPr>
        <w:numPr>
          <w:ilvl w:val="0"/>
          <w:numId w:val="11"/>
        </w:numPr>
        <w:spacing w:after="0" w:line="240" w:lineRule="auto"/>
        <w:ind w:firstLine="709"/>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учнів школи мистецтв на 2019 пік (додаток 3).</w:t>
      </w:r>
    </w:p>
    <w:p w:rsidR="00BE760E" w:rsidRPr="00BE760E" w:rsidRDefault="00BE760E" w:rsidP="00BE760E">
      <w:pPr>
        <w:numPr>
          <w:ilvl w:val="0"/>
          <w:numId w:val="8"/>
        </w:numPr>
        <w:spacing w:after="0" w:line="240" w:lineRule="auto"/>
        <w:ind w:firstLine="709"/>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Затвердити вартість діто-дня харчування на 2019 рік:</w:t>
      </w:r>
    </w:p>
    <w:p w:rsidR="00BE760E" w:rsidRPr="00BE760E" w:rsidRDefault="00BE760E" w:rsidP="00BE760E">
      <w:pPr>
        <w:numPr>
          <w:ilvl w:val="0"/>
          <w:numId w:val="10"/>
        </w:numPr>
        <w:spacing w:after="0" w:line="240" w:lineRule="auto"/>
        <w:ind w:left="709"/>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в ясельних групах закладів дошкільної освіти – 26,50 грн.;</w:t>
      </w:r>
    </w:p>
    <w:p w:rsidR="00BE760E" w:rsidRPr="00BE760E" w:rsidRDefault="00BE760E" w:rsidP="00BE760E">
      <w:pPr>
        <w:numPr>
          <w:ilvl w:val="0"/>
          <w:numId w:val="10"/>
        </w:numPr>
        <w:spacing w:after="0" w:line="240" w:lineRule="auto"/>
        <w:ind w:left="709"/>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у дошкільних і змішаних групах закладів дошкільної освіти – 40,00 грн.;</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    у 1</w:t>
      </w:r>
      <w:r w:rsidRPr="00BE760E">
        <w:rPr>
          <w:rFonts w:ascii="Times New Roman" w:eastAsia="Times New Roman" w:hAnsi="Times New Roman" w:cs="Times New Roman"/>
          <w:sz w:val="28"/>
          <w:szCs w:val="28"/>
          <w:vertAlign w:val="superscript"/>
          <w:lang w:val="uk-UA" w:eastAsia="ru-RU"/>
        </w:rPr>
        <w:t>-х</w:t>
      </w:r>
      <w:r w:rsidRPr="00BE760E">
        <w:rPr>
          <w:rFonts w:ascii="Times New Roman" w:eastAsia="Times New Roman" w:hAnsi="Times New Roman" w:cs="Times New Roman"/>
          <w:sz w:val="28"/>
          <w:szCs w:val="28"/>
          <w:lang w:val="uk-UA" w:eastAsia="ru-RU"/>
        </w:rPr>
        <w:t xml:space="preserve"> – 4</w:t>
      </w:r>
      <w:r w:rsidRPr="00BE760E">
        <w:rPr>
          <w:rFonts w:ascii="Times New Roman" w:eastAsia="Times New Roman" w:hAnsi="Times New Roman" w:cs="Times New Roman"/>
          <w:sz w:val="28"/>
          <w:szCs w:val="28"/>
          <w:vertAlign w:val="superscript"/>
          <w:lang w:val="uk-UA" w:eastAsia="ru-RU"/>
        </w:rPr>
        <w:t>-х</w:t>
      </w:r>
      <w:r w:rsidRPr="00BE760E">
        <w:rPr>
          <w:rFonts w:ascii="Times New Roman" w:eastAsia="Times New Roman" w:hAnsi="Times New Roman" w:cs="Times New Roman"/>
          <w:sz w:val="28"/>
          <w:szCs w:val="28"/>
          <w:lang w:val="uk-UA" w:eastAsia="ru-RU"/>
        </w:rPr>
        <w:t xml:space="preserve"> класах закладів загальної середньої освіти – 16,50 грн.;</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 у 5</w:t>
      </w:r>
      <w:r w:rsidRPr="00BE760E">
        <w:rPr>
          <w:rFonts w:ascii="Times New Roman" w:eastAsia="Times New Roman" w:hAnsi="Times New Roman" w:cs="Times New Roman"/>
          <w:sz w:val="28"/>
          <w:szCs w:val="28"/>
          <w:vertAlign w:val="superscript"/>
          <w:lang w:val="uk-UA" w:eastAsia="ru-RU"/>
        </w:rPr>
        <w:t>-х</w:t>
      </w:r>
      <w:r w:rsidRPr="00BE760E">
        <w:rPr>
          <w:rFonts w:ascii="Times New Roman" w:eastAsia="Times New Roman" w:hAnsi="Times New Roman" w:cs="Times New Roman"/>
          <w:sz w:val="28"/>
          <w:szCs w:val="28"/>
          <w:lang w:val="uk-UA" w:eastAsia="ru-RU"/>
        </w:rPr>
        <w:t xml:space="preserve"> – 11</w:t>
      </w:r>
      <w:r w:rsidRPr="00BE760E">
        <w:rPr>
          <w:rFonts w:ascii="Times New Roman" w:eastAsia="Times New Roman" w:hAnsi="Times New Roman" w:cs="Times New Roman"/>
          <w:sz w:val="28"/>
          <w:szCs w:val="28"/>
          <w:vertAlign w:val="superscript"/>
          <w:lang w:val="uk-UA" w:eastAsia="ru-RU"/>
        </w:rPr>
        <w:t>-х</w:t>
      </w:r>
      <w:r w:rsidRPr="00BE760E">
        <w:rPr>
          <w:rFonts w:ascii="Times New Roman" w:eastAsia="Times New Roman" w:hAnsi="Times New Roman" w:cs="Times New Roman"/>
          <w:sz w:val="28"/>
          <w:szCs w:val="28"/>
          <w:lang w:val="uk-UA" w:eastAsia="ru-RU"/>
        </w:rPr>
        <w:t xml:space="preserve"> класах закладів загальної середньої освіти – 19,00 грн.</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color w:val="000000"/>
          <w:sz w:val="28"/>
          <w:szCs w:val="28"/>
          <w:shd w:val="clear" w:color="auto" w:fill="FFFFFF"/>
          <w:lang w:val="uk-UA" w:eastAsia="ru-RU"/>
        </w:rPr>
        <w:t>Установити, що батьки або особи, які їх замінюють, вносять плату за харчування дітей у  закладах дошкільної освіти у розмірах</w:t>
      </w:r>
      <w:r w:rsidRPr="00BE760E">
        <w:rPr>
          <w:rFonts w:ascii="Times New Roman" w:eastAsia="Times New Roman" w:hAnsi="Times New Roman" w:cs="Times New Roman"/>
          <w:sz w:val="28"/>
          <w:szCs w:val="28"/>
          <w:lang w:val="uk-UA" w:eastAsia="ru-RU"/>
        </w:rPr>
        <w:t>, що становить 60 відсотків (у міській місцевості) та 40 відсотків (у сільській місцевості) від вартості харчування на день.</w:t>
      </w:r>
    </w:p>
    <w:p w:rsidR="00BE760E" w:rsidRPr="00BE760E" w:rsidRDefault="00BE760E" w:rsidP="00BE760E">
      <w:pPr>
        <w:numPr>
          <w:ilvl w:val="0"/>
          <w:numId w:val="8"/>
        </w:numPr>
        <w:spacing w:after="0" w:line="240" w:lineRule="auto"/>
        <w:ind w:firstLine="709"/>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Встановити щомісячну плату за навчання в Зеленодольській школі мистецтв на 2019 рік за такими дисциплінами:</w:t>
      </w:r>
    </w:p>
    <w:p w:rsidR="00BE760E" w:rsidRPr="00BE760E" w:rsidRDefault="00BE760E" w:rsidP="00BE760E">
      <w:pPr>
        <w:numPr>
          <w:ilvl w:val="0"/>
          <w:numId w:val="9"/>
        </w:numPr>
        <w:spacing w:after="0" w:line="240" w:lineRule="auto"/>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підготовче відділення – 160 гривень;</w:t>
      </w:r>
    </w:p>
    <w:p w:rsidR="00BE760E" w:rsidRPr="00BE760E" w:rsidRDefault="00BE760E" w:rsidP="00BE760E">
      <w:pPr>
        <w:numPr>
          <w:ilvl w:val="0"/>
          <w:numId w:val="9"/>
        </w:numPr>
        <w:spacing w:after="0" w:line="240" w:lineRule="auto"/>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lastRenderedPageBreak/>
        <w:t>фортепіано, гітара, вокал, сольний спів, образотворче мистецтво – 140 гривень</w:t>
      </w:r>
    </w:p>
    <w:p w:rsidR="00BE760E" w:rsidRPr="00BE760E" w:rsidRDefault="00BE760E" w:rsidP="00BE760E">
      <w:pPr>
        <w:numPr>
          <w:ilvl w:val="0"/>
          <w:numId w:val="9"/>
        </w:numPr>
        <w:spacing w:after="0" w:line="240" w:lineRule="auto"/>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баян, хореографія – 130 гривень</w:t>
      </w:r>
    </w:p>
    <w:p w:rsidR="00BE760E" w:rsidRPr="00BE760E" w:rsidRDefault="00BE760E" w:rsidP="00BE760E">
      <w:pPr>
        <w:numPr>
          <w:ilvl w:val="0"/>
          <w:numId w:val="9"/>
        </w:numPr>
        <w:spacing w:after="0" w:line="240" w:lineRule="auto"/>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 xml:space="preserve">оркестрові інструменти – 120 гривень </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b/>
          <w:sz w:val="28"/>
          <w:szCs w:val="28"/>
          <w:lang w:val="uk-UA" w:eastAsia="ru-RU"/>
        </w:rPr>
        <w:t xml:space="preserve">5. </w:t>
      </w:r>
      <w:r w:rsidRPr="00BE760E">
        <w:rPr>
          <w:rFonts w:ascii="Times New Roman" w:eastAsia="Times New Roman" w:hAnsi="Times New Roman" w:cs="Times New Roman"/>
          <w:sz w:val="28"/>
          <w:szCs w:val="28"/>
          <w:lang w:val="uk-UA" w:eastAsia="ru-RU"/>
        </w:rPr>
        <w:t>Встановити, що у 2019 році звільняються від плати за навчання в Зеленодольській школі мистецтв діти з малозабезпечених і багатодітних сімей, діти-сироти, діти, позбавлені батьківського піклування, діти-інваліди.</w:t>
      </w:r>
    </w:p>
    <w:p w:rsidR="00BE760E" w:rsidRPr="00BE760E" w:rsidRDefault="00BE760E" w:rsidP="00BE760E">
      <w:pPr>
        <w:spacing w:after="0" w:line="240" w:lineRule="auto"/>
        <w:jc w:val="both"/>
        <w:rPr>
          <w:rFonts w:ascii="Times New Roman" w:eastAsia="Times New Roman" w:hAnsi="Times New Roman" w:cs="Times New Roman"/>
          <w:b/>
          <w:sz w:val="28"/>
          <w:szCs w:val="28"/>
          <w:lang w:val="uk-UA" w:eastAsia="ru-RU"/>
        </w:rPr>
      </w:pPr>
      <w:r w:rsidRPr="00BE760E">
        <w:rPr>
          <w:rFonts w:ascii="Times New Roman" w:eastAsia="Times New Roman" w:hAnsi="Times New Roman" w:cs="Times New Roman"/>
          <w:b/>
          <w:sz w:val="28"/>
          <w:szCs w:val="28"/>
          <w:lang w:val="uk-UA" w:eastAsia="ru-RU"/>
        </w:rPr>
        <w:t>6.</w:t>
      </w:r>
      <w:r w:rsidRPr="00BE760E">
        <w:rPr>
          <w:rFonts w:ascii="Times New Roman" w:eastAsia="Times New Roman" w:hAnsi="Times New Roman" w:cs="Times New Roman"/>
          <w:sz w:val="28"/>
          <w:szCs w:val="28"/>
          <w:lang w:val="uk-UA" w:eastAsia="ru-RU"/>
        </w:rPr>
        <w:t xml:space="preserve">  Контроль за виконанням цього рішення покласти на комісію міської ради з питань соціально – економічного розвитку міста, інвестиційної політики, планування бюджету, фінансів, підприємництва та торгівлі.</w:t>
      </w:r>
    </w:p>
    <w:p w:rsidR="00BE760E" w:rsidRPr="00BE760E" w:rsidRDefault="00BE760E" w:rsidP="00BE760E">
      <w:pPr>
        <w:spacing w:after="0" w:line="240" w:lineRule="auto"/>
        <w:rPr>
          <w:rFonts w:ascii="Times New Roman" w:eastAsia="Times New Roman" w:hAnsi="Times New Roman" w:cs="Times New Roman"/>
          <w:b/>
          <w:sz w:val="28"/>
          <w:szCs w:val="28"/>
          <w:lang w:val="uk-UA" w:eastAsia="ru-RU"/>
        </w:rPr>
      </w:pPr>
      <w:r w:rsidRPr="00BE760E">
        <w:rPr>
          <w:rFonts w:ascii="Times New Roman" w:eastAsia="Times New Roman" w:hAnsi="Times New Roman" w:cs="Times New Roman"/>
          <w:b/>
          <w:sz w:val="28"/>
          <w:szCs w:val="28"/>
          <w:lang w:val="uk-UA" w:eastAsia="ru-RU"/>
        </w:rPr>
        <w:t xml:space="preserve">  Міський голова                                       А.В. Савченко</w:t>
      </w:r>
    </w:p>
    <w:p w:rsidR="00BE760E" w:rsidRPr="00BE760E" w:rsidRDefault="00BE760E" w:rsidP="00BE760E">
      <w:pPr>
        <w:spacing w:after="0" w:line="240" w:lineRule="auto"/>
        <w:jc w:val="right"/>
        <w:rPr>
          <w:rFonts w:ascii="Times New Roman" w:eastAsia="Times New Roman" w:hAnsi="Times New Roman" w:cs="Times New Roman"/>
          <w:b/>
          <w:sz w:val="28"/>
          <w:szCs w:val="28"/>
          <w:lang w:val="uk-UA" w:eastAsia="ru-RU"/>
        </w:rPr>
      </w:pPr>
    </w:p>
    <w:p w:rsidR="00BE760E" w:rsidRPr="00BE760E" w:rsidRDefault="00BE760E" w:rsidP="00BE760E">
      <w:pPr>
        <w:spacing w:after="0" w:line="240" w:lineRule="auto"/>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b/>
          <w:i/>
          <w:sz w:val="28"/>
          <w:szCs w:val="28"/>
          <w:lang w:eastAsia="ru-RU"/>
        </w:rPr>
        <w:t>Про</w:t>
      </w:r>
      <w:r w:rsidRPr="00BE760E">
        <w:rPr>
          <w:rFonts w:ascii="Times New Roman" w:eastAsia="Times New Roman" w:hAnsi="Times New Roman" w:cs="Times New Roman"/>
          <w:b/>
          <w:i/>
          <w:sz w:val="28"/>
          <w:szCs w:val="28"/>
          <w:lang w:val="uk-UA" w:eastAsia="ru-RU"/>
        </w:rPr>
        <w:t xml:space="preserve">  затвердження  міських програм на 2019 рік та внесення змін до програми розвитку освіти Зеленодольської міської об’єднаної територіальної громади на 2016-2021 роки </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На підставі п.22 ст.26 Закону України «Про місцеве самоврядування в Україні», Зеленодольська міська рада вирішила:</w:t>
      </w:r>
    </w:p>
    <w:p w:rsidR="00BE760E" w:rsidRPr="00BE760E" w:rsidRDefault="00BE760E" w:rsidP="00BE760E">
      <w:pPr>
        <w:numPr>
          <w:ilvl w:val="0"/>
          <w:numId w:val="12"/>
        </w:numPr>
        <w:spacing w:after="0" w:line="240" w:lineRule="auto"/>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Затвердити міські програми на 2018 рік:</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Програму розвитку первинної медико-санітарної допомоги Зеленодольської міської об’єднаної територіальної громадина 2019-2021 роки (додаток 1);</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Програму економічного і соціального розвитку Зеленодольської міської об’єднаної територіальної громади на 2019 рік (додаток 2);</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Програму оздоровлення і відпочинку дітей Зеленодольської міської об’єднаної територіальної громади на 2019 рік (додаток 3);</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Програму надання фінансовї підтримки громадським організаціям інвалідів і ветеранів Зеленодольської міської об’єднаної територіальної громади на 2019 рік (додаток 4);</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Програму надання матеріальної допомоги населенню Зеленодольської  міської об’єднаної територіальної громади на 2019 рік  (додаток 5);</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Програму розвитку фізичної культури і спорту Зеленодольської міської об’єднаної територіальної громади на 2019 рік (додаток 6);</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Програму розвитку житлово-комунального господарства та благоустрою Зеленодольської  міської об’єднаної територіальної громади  на 2019 рік (додаток 7);</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Програму фінансової підтримки комунальних підприємств Зеленодольської міської об’єднаної територіальної громади на 2019 рік (додаток 8);</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Програму заходів з організації  рятування на водах Зеленодольської міської об’єднаної територіальної громади на 2019 рік (додаток 9);</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Програму використання коштів фонду охорони навколишнього природного середовища Зеленодольської міської об’єднаної територіальної громади на 2019 рік (додаток 10).</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2.Внести зміни до Програми розвитку освіти  Зеленодольської міської  об’єднаної  територіальної громади на 2016-2021 роки (із змінами), виклавши її в редакції згідно з додатком 11 до цього рішення.</w:t>
      </w:r>
    </w:p>
    <w:p w:rsidR="00BE760E" w:rsidRPr="00BE760E" w:rsidRDefault="00BE760E" w:rsidP="00BE760E">
      <w:pPr>
        <w:spacing w:after="0" w:line="240" w:lineRule="auto"/>
        <w:jc w:val="both"/>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8"/>
          <w:szCs w:val="28"/>
          <w:lang w:val="uk-UA" w:eastAsia="ru-RU"/>
        </w:rPr>
        <w:lastRenderedPageBreak/>
        <w:t>3. 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BE760E" w:rsidRPr="00BE760E" w:rsidRDefault="00BE760E" w:rsidP="00BE760E">
      <w:pPr>
        <w:keepNext/>
        <w:spacing w:after="0" w:line="240" w:lineRule="auto"/>
        <w:outlineLvl w:val="1"/>
        <w:rPr>
          <w:rFonts w:ascii="Times New Roman" w:eastAsia="Times New Roman" w:hAnsi="Times New Roman" w:cs="Times New Roman"/>
          <w:b/>
          <w:sz w:val="28"/>
          <w:szCs w:val="28"/>
          <w:lang w:val="uk-UA" w:eastAsia="ru-RU"/>
        </w:rPr>
      </w:pPr>
      <w:r w:rsidRPr="00BE760E">
        <w:rPr>
          <w:rFonts w:ascii="Times New Roman" w:eastAsia="Times New Roman" w:hAnsi="Times New Roman" w:cs="Times New Roman"/>
          <w:b/>
          <w:sz w:val="24"/>
          <w:szCs w:val="24"/>
          <w:lang w:val="uk-UA" w:eastAsia="ru-RU"/>
        </w:rPr>
        <w:t xml:space="preserve">                           </w:t>
      </w:r>
      <w:r w:rsidRPr="00BE760E">
        <w:rPr>
          <w:rFonts w:ascii="Times New Roman" w:eastAsia="Times New Roman" w:hAnsi="Times New Roman" w:cs="Times New Roman"/>
          <w:b/>
          <w:sz w:val="28"/>
          <w:szCs w:val="28"/>
          <w:lang w:val="uk-UA" w:eastAsia="ru-RU"/>
        </w:rPr>
        <w:t xml:space="preserve">Міський голова                                   А.В. Савченко </w:t>
      </w:r>
    </w:p>
    <w:p w:rsidR="00BE760E" w:rsidRPr="00BE760E" w:rsidRDefault="00BE760E" w:rsidP="00BE760E">
      <w:pPr>
        <w:spacing w:after="0" w:line="240" w:lineRule="auto"/>
        <w:jc w:val="right"/>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Додаток  1</w:t>
      </w:r>
    </w:p>
    <w:p w:rsidR="00BE760E" w:rsidRPr="00BE760E" w:rsidRDefault="00BE760E" w:rsidP="00BE760E">
      <w:pPr>
        <w:spacing w:after="0" w:line="240" w:lineRule="auto"/>
        <w:jc w:val="right"/>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до рішення міської ради</w:t>
      </w:r>
    </w:p>
    <w:p w:rsidR="00BE760E" w:rsidRPr="00BE760E" w:rsidRDefault="00BE760E" w:rsidP="00BE760E">
      <w:pPr>
        <w:spacing w:after="0" w:line="240" w:lineRule="auto"/>
        <w:jc w:val="right"/>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від 19 грудня 2018 року №</w:t>
      </w:r>
    </w:p>
    <w:p w:rsidR="00BE760E" w:rsidRPr="00BE760E" w:rsidRDefault="00BE760E" w:rsidP="00BE760E">
      <w:pPr>
        <w:spacing w:after="0" w:line="240" w:lineRule="auto"/>
        <w:jc w:val="center"/>
        <w:rPr>
          <w:rFonts w:ascii="Times New Roman" w:eastAsia="Times New Roman" w:hAnsi="Times New Roman" w:cs="Times New Roman"/>
          <w:sz w:val="24"/>
          <w:szCs w:val="24"/>
          <w:lang w:val="uk-UA" w:eastAsia="ru-RU"/>
        </w:rPr>
      </w:pPr>
    </w:p>
    <w:p w:rsidR="00BE760E" w:rsidRPr="00BE760E" w:rsidRDefault="00BE760E" w:rsidP="00BE760E">
      <w:pPr>
        <w:spacing w:after="0" w:line="240" w:lineRule="auto"/>
        <w:jc w:val="center"/>
        <w:rPr>
          <w:rFonts w:ascii="Times New Roman" w:eastAsia="Times New Roman" w:hAnsi="Times New Roman" w:cs="Times New Roman"/>
          <w:b/>
          <w:sz w:val="24"/>
          <w:szCs w:val="24"/>
          <w:lang w:val="uk-UA" w:eastAsia="ru-RU"/>
        </w:rPr>
      </w:pPr>
      <w:r w:rsidRPr="00BE760E">
        <w:rPr>
          <w:rFonts w:ascii="Times New Roman" w:eastAsia="Times New Roman" w:hAnsi="Times New Roman" w:cs="Times New Roman"/>
          <w:b/>
          <w:sz w:val="24"/>
          <w:szCs w:val="24"/>
          <w:lang w:val="uk-UA" w:eastAsia="ru-RU"/>
        </w:rPr>
        <w:t>ПРОГРАМА</w:t>
      </w:r>
    </w:p>
    <w:p w:rsidR="00BE760E" w:rsidRPr="00BE760E" w:rsidRDefault="00BE760E" w:rsidP="00BE760E">
      <w:pPr>
        <w:spacing w:after="0" w:line="240" w:lineRule="auto"/>
        <w:jc w:val="center"/>
        <w:rPr>
          <w:rFonts w:ascii="Times New Roman" w:eastAsia="Times New Roman" w:hAnsi="Times New Roman" w:cs="Times New Roman"/>
          <w:b/>
          <w:sz w:val="24"/>
          <w:szCs w:val="24"/>
          <w:lang w:val="uk-UA" w:eastAsia="ru-RU"/>
        </w:rPr>
      </w:pPr>
      <w:r w:rsidRPr="00BE760E">
        <w:rPr>
          <w:rFonts w:ascii="Times New Roman" w:eastAsia="Times New Roman" w:hAnsi="Times New Roman" w:cs="Times New Roman"/>
          <w:b/>
          <w:sz w:val="24"/>
          <w:szCs w:val="24"/>
          <w:lang w:val="uk-UA" w:eastAsia="ru-RU"/>
        </w:rPr>
        <w:t xml:space="preserve">розвитку первинної медико-санітарної допомоги Зеленодольської міської об’єднаної територіальної громадина 2019-2021 роки </w:t>
      </w:r>
    </w:p>
    <w:p w:rsidR="00BE760E" w:rsidRPr="00BE760E" w:rsidRDefault="00BE760E" w:rsidP="00BE760E">
      <w:pPr>
        <w:numPr>
          <w:ilvl w:val="0"/>
          <w:numId w:val="16"/>
        </w:numPr>
        <w:spacing w:after="0" w:line="240" w:lineRule="auto"/>
        <w:jc w:val="center"/>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Загальна частина</w:t>
      </w:r>
    </w:p>
    <w:p w:rsidR="00BE760E" w:rsidRPr="00BE760E" w:rsidRDefault="00BE760E" w:rsidP="00BE760E">
      <w:pPr>
        <w:spacing w:after="0" w:line="240" w:lineRule="auto"/>
        <w:jc w:val="both"/>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 xml:space="preserve">Громадяни України незалежно від місця проживання мають право на отримання в усіх лікувально-профілактичних закладах системи охорони здоров’я гарантований рівень медичної допомоги, який визначений Законами України </w:t>
      </w:r>
      <w:r w:rsidRPr="00BE760E">
        <w:rPr>
          <w:rFonts w:ascii="Times New Roman" w:eastAsia="Calibri" w:hAnsi="Times New Roman" w:cs="Times New Roman"/>
          <w:sz w:val="24"/>
          <w:szCs w:val="24"/>
          <w:lang w:val="uk-UA"/>
        </w:rPr>
        <w:t>«Основи законодавства України про охорону здоров’я»</w:t>
      </w:r>
      <w:r w:rsidRPr="00BE760E">
        <w:rPr>
          <w:rFonts w:ascii="Times New Roman" w:eastAsia="Times New Roman" w:hAnsi="Times New Roman" w:cs="Times New Roman"/>
          <w:sz w:val="24"/>
          <w:szCs w:val="24"/>
          <w:lang w:val="uk-UA" w:eastAsia="ru-RU"/>
        </w:rPr>
        <w:t xml:space="preserve"> та «Про державні фінансові гарантії медичного обслуговування населення», наказом МОЗ України від 19.03.2018 р. №504 «Про затвердження Порядку надання первинної медичної допомоги», постановами Кабінету Міністрів України від 11.07.2002 р. № 955 «Про затвердження програми надання громадянам гарантованої державної безоплатної медичної допомоги», від 09.11.2016 р. №863 «Про запровадження відшкодування вартості лікарських засобів», від 17.08.1998 р.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від 03.12.2009 р. №1301 «Про затвердження Порядку забезпечення інвалідів, дітей-інвалідів технічними та іншими засобами» та Наказами Міністерства охорони здоров’я від 11.07.2017 р. №782 «Про затвердження Порядку визначення обсягів потреби в закупівлі лікарських засобів закладами і установами охорони здоров’я, що повністю або частково фінансуються з державного та місцевих бюджетів», від 26.01.2018р. №148 «</w:t>
      </w:r>
      <w:r w:rsidRPr="00BE760E">
        <w:rPr>
          <w:rFonts w:ascii="Times New Roman" w:eastAsia="Calibri" w:hAnsi="Times New Roman" w:cs="Times New Roman"/>
          <w:sz w:val="24"/>
          <w:szCs w:val="24"/>
          <w:lang w:val="uk-UA"/>
        </w:rPr>
        <w:t>Про затвердження Примірного табеля матеріально-технічного оснащення закладів охорони здоров’я та фізичних осіб – підприємців, які надають первинну медичну допомогу»</w:t>
      </w:r>
      <w:r w:rsidRPr="00BE760E">
        <w:rPr>
          <w:rFonts w:ascii="Times New Roman" w:eastAsia="Times New Roman" w:hAnsi="Times New Roman" w:cs="Times New Roman"/>
          <w:sz w:val="24"/>
          <w:szCs w:val="24"/>
          <w:lang w:val="uk-UA" w:eastAsia="ru-RU"/>
        </w:rPr>
        <w:t xml:space="preserve">. </w:t>
      </w:r>
      <w:r w:rsidRPr="00BE760E">
        <w:rPr>
          <w:rFonts w:ascii="Times New Roman" w:eastAsia="Times New Roman" w:hAnsi="Times New Roman" w:cs="Times New Roman"/>
          <w:sz w:val="24"/>
          <w:szCs w:val="24"/>
          <w:lang w:eastAsia="ru-RU"/>
        </w:rPr>
        <w:t xml:space="preserve">Однак, на сьогодні медичне обслуговування не дає можливості кожному громадянину реалізувати своє, гарантоване статтею 49 Конституції України, право на охорону здоров’я, медичну допомогу та медичне страхування. Згідно </w:t>
      </w:r>
      <w:r w:rsidRPr="00BE760E">
        <w:rPr>
          <w:rFonts w:ascii="Times New Roman" w:eastAsia="Times New Roman" w:hAnsi="Times New Roman" w:cs="Times New Roman"/>
          <w:sz w:val="24"/>
          <w:szCs w:val="24"/>
          <w:lang w:val="uk-UA" w:eastAsia="ru-RU"/>
        </w:rPr>
        <w:t>із вищевказаною статтею</w:t>
      </w:r>
      <w:r w:rsidRPr="00BE760E">
        <w:rPr>
          <w:rFonts w:ascii="Times New Roman" w:eastAsia="Times New Roman" w:hAnsi="Times New Roman" w:cs="Times New Roman"/>
          <w:sz w:val="24"/>
          <w:szCs w:val="24"/>
          <w:lang w:eastAsia="ru-RU"/>
        </w:rPr>
        <w:t xml:space="preserve"> держава зобов’язана створювати умови для ефективного і доступного для всіх громадян медичного обслуговування. </w:t>
      </w:r>
    </w:p>
    <w:p w:rsidR="00BE760E" w:rsidRPr="00BE760E" w:rsidRDefault="00BE760E" w:rsidP="00BE760E">
      <w:pPr>
        <w:spacing w:after="0" w:line="240" w:lineRule="auto"/>
        <w:jc w:val="both"/>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eastAsia="ru-RU"/>
        </w:rPr>
        <w:t xml:space="preserve">Водночас, якість роботи закладів охорони здоров’я та їх кадрове забезпечення не завжди відповідає сучасним вимогам та потребам мешканців </w:t>
      </w:r>
      <w:r w:rsidRPr="00BE760E">
        <w:rPr>
          <w:rFonts w:ascii="Times New Roman" w:eastAsia="Times New Roman" w:hAnsi="Times New Roman" w:cs="Times New Roman"/>
          <w:sz w:val="24"/>
          <w:szCs w:val="24"/>
          <w:lang w:val="uk-UA" w:eastAsia="ru-RU"/>
        </w:rPr>
        <w:t>громади</w:t>
      </w:r>
      <w:r w:rsidRPr="00BE760E">
        <w:rPr>
          <w:rFonts w:ascii="Times New Roman" w:eastAsia="Times New Roman" w:hAnsi="Times New Roman" w:cs="Times New Roman"/>
          <w:sz w:val="24"/>
          <w:szCs w:val="24"/>
          <w:lang w:eastAsia="ru-RU"/>
        </w:rPr>
        <w:t xml:space="preserve">. Причинами такого стану справ є, насамперед, нестача належно обладнаних приміщень, відсутність достатньої кількості медикаментів і транспортних засобів, а також дефіцит кваліфікованих медичних кадрів. </w:t>
      </w:r>
    </w:p>
    <w:p w:rsidR="00BE760E" w:rsidRPr="00BE760E" w:rsidRDefault="00BE760E" w:rsidP="00BE760E">
      <w:pPr>
        <w:spacing w:after="0" w:line="240" w:lineRule="auto"/>
        <w:jc w:val="both"/>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 xml:space="preserve">Ситуація ускладнюється і тим, що випускники медичних університетів украй неохоче погоджуються працювати у сільській місцевості, а держава упродовж тривалого періоду часу виявляється не спроможною розробити дієві механізми вирішення цієї проблеми. </w:t>
      </w:r>
    </w:p>
    <w:p w:rsidR="00BE760E" w:rsidRPr="00BE760E" w:rsidRDefault="00BE760E" w:rsidP="00BE760E">
      <w:pPr>
        <w:spacing w:after="0" w:line="240" w:lineRule="auto"/>
        <w:jc w:val="both"/>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 xml:space="preserve">На території Зеленодольської об’єднаної територіальної громади працює </w:t>
      </w:r>
      <w:r w:rsidRPr="00BE760E">
        <w:rPr>
          <w:rFonts w:ascii="Times New Roman" w:eastAsia="Calibri" w:hAnsi="Times New Roman" w:cs="Times New Roman"/>
          <w:sz w:val="24"/>
          <w:szCs w:val="24"/>
          <w:lang w:val="uk-UA"/>
        </w:rPr>
        <w:t>комунальне некомерційне підприємство «Зеленодольський центр первинної медико-санітарної допомоги» Зеленодольської міської ради</w:t>
      </w:r>
      <w:r w:rsidRPr="00BE760E">
        <w:rPr>
          <w:rFonts w:ascii="Times New Roman" w:eastAsia="Times New Roman" w:hAnsi="Times New Roman" w:cs="Times New Roman"/>
          <w:sz w:val="24"/>
          <w:szCs w:val="24"/>
          <w:lang w:val="uk-UA" w:eastAsia="ru-RU"/>
        </w:rPr>
        <w:t>, який включає в себе три лікарських амбулаторії загальної практики сімейної медицини. Загальною проблемою для амбулаторій є:</w:t>
      </w:r>
    </w:p>
    <w:p w:rsidR="00BE760E" w:rsidRPr="00BE760E" w:rsidRDefault="00BE760E" w:rsidP="00BE760E">
      <w:pPr>
        <w:numPr>
          <w:ilvl w:val="0"/>
          <w:numId w:val="14"/>
        </w:numPr>
        <w:spacing w:after="0" w:line="240" w:lineRule="auto"/>
        <w:contextualSpacing/>
        <w:jc w:val="both"/>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Низький рівень фінансування закладу на придбання медикаментів, витратних матеріалів, реактивів для проведення аналізів, закупівлю медичної документації (бланків, журналів), паперу (в зв’язку з запровадженням «Електронної системи охорони здоров’я «Е-</w:t>
      </w:r>
      <w:r w:rsidRPr="00BE760E">
        <w:rPr>
          <w:rFonts w:ascii="Times New Roman" w:eastAsia="Times New Roman" w:hAnsi="Times New Roman" w:cs="Times New Roman"/>
          <w:sz w:val="24"/>
          <w:szCs w:val="24"/>
          <w:lang w:val="en-US" w:eastAsia="ru-RU"/>
        </w:rPr>
        <w:t>Health</w:t>
      </w:r>
      <w:r w:rsidRPr="00BE760E">
        <w:rPr>
          <w:rFonts w:ascii="Times New Roman" w:eastAsia="Times New Roman" w:hAnsi="Times New Roman" w:cs="Times New Roman"/>
          <w:sz w:val="24"/>
          <w:szCs w:val="24"/>
          <w:lang w:val="uk-UA" w:eastAsia="ru-RU"/>
        </w:rPr>
        <w:t xml:space="preserve">»), паливно-мастильних матеріалів, запчастин на автомобілі, послуги з заправки картриджів тощо. </w:t>
      </w:r>
    </w:p>
    <w:p w:rsidR="00BE760E" w:rsidRPr="00BE760E" w:rsidRDefault="00BE760E" w:rsidP="00BE760E">
      <w:pPr>
        <w:numPr>
          <w:ilvl w:val="0"/>
          <w:numId w:val="14"/>
        </w:numPr>
        <w:spacing w:after="0" w:line="240" w:lineRule="auto"/>
        <w:contextualSpacing/>
        <w:jc w:val="both"/>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lastRenderedPageBreak/>
        <w:t xml:space="preserve">Постійне зростання соціально незахищених та соціально вразливих груп населення, з-поміж них: </w:t>
      </w:r>
    </w:p>
    <w:p w:rsidR="00BE760E" w:rsidRPr="00BE760E" w:rsidRDefault="00BE760E" w:rsidP="00BE760E">
      <w:pPr>
        <w:numPr>
          <w:ilvl w:val="0"/>
          <w:numId w:val="13"/>
        </w:numPr>
        <w:spacing w:after="0" w:line="240" w:lineRule="auto"/>
        <w:contextualSpacing/>
        <w:jc w:val="both"/>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інвалідів і дітей-інвалідів, які потребують забезпечення технічними та іншими засобами реабілітації відповідно до Постанови Кабінету Міністрів України від 03.12.2009 р. №1301 «Про затвердження Порядку забезпечення інвалідів, дітей-інвалідів технічними та іншими засобами»;</w:t>
      </w:r>
    </w:p>
    <w:p w:rsidR="00BE760E" w:rsidRPr="00BE760E" w:rsidRDefault="00BE760E" w:rsidP="00BE760E">
      <w:pPr>
        <w:numPr>
          <w:ilvl w:val="0"/>
          <w:numId w:val="13"/>
        </w:numPr>
        <w:spacing w:after="0" w:line="240" w:lineRule="auto"/>
        <w:contextualSpacing/>
        <w:jc w:val="both"/>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 xml:space="preserve">хворих нефрологічного профілю. Гломерулонефрит і інші нефрити мають агресивний прогресуючий перебіг, який через 2-3 роки дає нефросклероз із нирковою недостатністю. </w:t>
      </w:r>
      <w:r w:rsidRPr="00BE760E">
        <w:rPr>
          <w:rFonts w:ascii="Times New Roman" w:eastAsia="Times New Roman" w:hAnsi="Times New Roman" w:cs="Times New Roman"/>
          <w:sz w:val="24"/>
          <w:szCs w:val="24"/>
          <w:lang w:eastAsia="ru-RU"/>
        </w:rPr>
        <w:t>Це приводить хворих до інвалідності. Такі хворі потребують гемодіалізу для підготовки до пересадки донорської нирки</w:t>
      </w:r>
      <w:r w:rsidRPr="00BE760E">
        <w:rPr>
          <w:rFonts w:ascii="Times New Roman" w:eastAsia="Times New Roman" w:hAnsi="Times New Roman" w:cs="Times New Roman"/>
          <w:sz w:val="24"/>
          <w:szCs w:val="24"/>
          <w:lang w:val="uk-UA" w:eastAsia="ru-RU"/>
        </w:rPr>
        <w:t>;</w:t>
      </w:r>
    </w:p>
    <w:p w:rsidR="00BE760E" w:rsidRPr="00BE760E" w:rsidRDefault="00BE760E" w:rsidP="00BE760E">
      <w:pPr>
        <w:numPr>
          <w:ilvl w:val="0"/>
          <w:numId w:val="13"/>
        </w:numPr>
        <w:spacing w:after="0" w:line="240" w:lineRule="auto"/>
        <w:contextualSpacing/>
        <w:jc w:val="both"/>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дітей першого року життя, народжених ВІЛ-інфікованими матерями;</w:t>
      </w:r>
    </w:p>
    <w:p w:rsidR="00BE760E" w:rsidRPr="00BE760E" w:rsidRDefault="00BE760E" w:rsidP="00BE760E">
      <w:pPr>
        <w:numPr>
          <w:ilvl w:val="0"/>
          <w:numId w:val="13"/>
        </w:numPr>
        <w:spacing w:after="0" w:line="240" w:lineRule="auto"/>
        <w:contextualSpacing/>
        <w:jc w:val="both"/>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хворих на туберкульоз, діабет (цукровий та нецукровий), онкологічні захворювання.</w:t>
      </w:r>
    </w:p>
    <w:p w:rsidR="00BE760E" w:rsidRPr="00BE760E" w:rsidRDefault="00BE760E" w:rsidP="00BE760E">
      <w:pPr>
        <w:spacing w:after="0" w:line="240" w:lineRule="auto"/>
        <w:jc w:val="both"/>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Для поліпшення надання медичної допомоги населенню, особливо людям пенсійного віку, особам з обмеженими можливостями під час виїздів необхідно забезпечити лікарів загальної практики сімейної медицини автотранспортом та укомплектувати їх спеціальним портативним обладнанням для підвищення якості медичних послуг.</w:t>
      </w:r>
    </w:p>
    <w:p w:rsidR="00BE760E" w:rsidRPr="00BE760E" w:rsidRDefault="00BE760E" w:rsidP="00BE760E">
      <w:pPr>
        <w:spacing w:after="0" w:line="240" w:lineRule="auto"/>
        <w:jc w:val="both"/>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 xml:space="preserve">Реалізація даної програми направлена на залучення коштів бюджету об’єднаної територіальної громади та інших, не заборонених законодавством джерел, для вирішення вищеперерахованих завдань </w:t>
      </w:r>
      <w:r w:rsidRPr="00BE760E">
        <w:rPr>
          <w:rFonts w:ascii="Times New Roman" w:eastAsia="Calibri" w:hAnsi="Times New Roman" w:cs="Times New Roman"/>
          <w:sz w:val="24"/>
          <w:szCs w:val="24"/>
          <w:shd w:val="clear" w:color="auto" w:fill="FFFFFF"/>
          <w:lang w:val="uk-UA"/>
        </w:rPr>
        <w:t>та</w:t>
      </w:r>
      <w:r w:rsidRPr="00BE760E">
        <w:rPr>
          <w:rFonts w:ascii="Times New Roman" w:eastAsia="Calibri" w:hAnsi="Times New Roman" w:cs="Times New Roman"/>
          <w:sz w:val="24"/>
          <w:szCs w:val="24"/>
          <w:shd w:val="clear" w:color="auto" w:fill="FFFFFF"/>
        </w:rPr>
        <w:t xml:space="preserve"> сприятиме поліпшенню стану здоров'я населення шляхом забезпечення доступу до кваліфікованої медичної допомоги на первинному рівні, орієнтованих на інтегрованому підході до вирішення медико – санітарних потреб окремих громадян, родин та громади в цілому.</w:t>
      </w:r>
    </w:p>
    <w:p w:rsidR="00BE760E" w:rsidRPr="00BE760E" w:rsidRDefault="00BE760E" w:rsidP="00BE760E">
      <w:pPr>
        <w:spacing w:after="0" w:line="240" w:lineRule="auto"/>
        <w:contextualSpacing/>
        <w:jc w:val="center"/>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2. Мета Програми</w:t>
      </w:r>
    </w:p>
    <w:p w:rsidR="00BE760E" w:rsidRPr="00BE760E" w:rsidRDefault="00BE760E" w:rsidP="00BE760E">
      <w:pPr>
        <w:spacing w:after="0" w:line="240" w:lineRule="auto"/>
        <w:jc w:val="both"/>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Метою програми є об’єднання зусиль держави, міської ради, керівників підприємств, установ, організацій, що здійснюють діяльність на території Зеленодольської міської об’єднаної територіальної громади, в напрямку покращення якості та тривалості життя жителів громади, підвищити доступ населення до якісної медичної допомоги, модернізації та зміцнення матеріально-технічної бази закладів охорони здоров’я, оснащення їх необхідним медичним обладнанням, комп′ютерною технікою, автотранспортом, поліпшення умов праці працівників закладів первинної медико-санітарної допомоги.</w:t>
      </w:r>
    </w:p>
    <w:p w:rsidR="00BE760E" w:rsidRPr="00BE760E" w:rsidRDefault="00BE760E" w:rsidP="00BE760E">
      <w:pPr>
        <w:spacing w:after="0" w:line="240" w:lineRule="auto"/>
        <w:contextualSpacing/>
        <w:jc w:val="center"/>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3. Основні завдання та заходи Програми</w:t>
      </w:r>
    </w:p>
    <w:p w:rsidR="00BE760E" w:rsidRPr="00BE760E" w:rsidRDefault="00BE760E" w:rsidP="00BE760E">
      <w:p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BE760E">
        <w:rPr>
          <w:rFonts w:ascii="Times New Roman" w:eastAsia="Times New Roman" w:hAnsi="Times New Roman" w:cs="Times New Roman"/>
          <w:color w:val="000000"/>
          <w:sz w:val="24"/>
          <w:szCs w:val="24"/>
          <w:lang w:eastAsia="ru-RU"/>
        </w:rPr>
        <w:t xml:space="preserve">Медична допомога жителям об’єднаної територіальної громади є доступною. Проте є проблеми, які накопичувалися роками і потребують невідкладного вирішення шляхом додаткового фінансування з місцевого бюджету. </w:t>
      </w:r>
    </w:p>
    <w:p w:rsidR="00BE760E" w:rsidRPr="00BE760E" w:rsidRDefault="00BE760E" w:rsidP="00BE760E">
      <w:p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BE760E">
        <w:rPr>
          <w:rFonts w:ascii="Times New Roman" w:eastAsia="Times New Roman" w:hAnsi="Times New Roman" w:cs="Times New Roman"/>
          <w:color w:val="000000"/>
          <w:sz w:val="24"/>
          <w:szCs w:val="24"/>
          <w:lang w:eastAsia="ru-RU"/>
        </w:rPr>
        <w:t>Оптимальним варіантом розв’язання проблем є:</w:t>
      </w:r>
    </w:p>
    <w:p w:rsidR="00BE760E" w:rsidRPr="00BE760E" w:rsidRDefault="00BE760E" w:rsidP="00BE760E">
      <w:pPr>
        <w:numPr>
          <w:ilvl w:val="0"/>
          <w:numId w:val="13"/>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E760E">
        <w:rPr>
          <w:rFonts w:ascii="Times New Roman" w:eastAsia="Times New Roman" w:hAnsi="Times New Roman" w:cs="Times New Roman"/>
          <w:color w:val="000000"/>
          <w:sz w:val="24"/>
          <w:szCs w:val="24"/>
          <w:lang w:eastAsia="ru-RU"/>
        </w:rPr>
        <w:t xml:space="preserve">пріоритетний розвиток первинної медико-санітарної допомоги на засадах сімейної медицини; </w:t>
      </w:r>
    </w:p>
    <w:p w:rsidR="00BE760E" w:rsidRPr="00BE760E" w:rsidRDefault="00BE760E" w:rsidP="00BE760E">
      <w:pPr>
        <w:numPr>
          <w:ilvl w:val="0"/>
          <w:numId w:val="13"/>
        </w:numPr>
        <w:autoSpaceDE w:val="0"/>
        <w:autoSpaceDN w:val="0"/>
        <w:adjustRightInd w:val="0"/>
        <w:spacing w:after="0" w:line="240" w:lineRule="auto"/>
        <w:ind w:hanging="357"/>
        <w:jc w:val="both"/>
        <w:rPr>
          <w:rFonts w:ascii="Times New Roman" w:eastAsia="Times New Roman" w:hAnsi="Times New Roman" w:cs="Times New Roman"/>
          <w:color w:val="000000"/>
          <w:sz w:val="24"/>
          <w:szCs w:val="24"/>
          <w:lang w:eastAsia="ru-RU"/>
        </w:rPr>
      </w:pPr>
      <w:r w:rsidRPr="00BE760E">
        <w:rPr>
          <w:rFonts w:ascii="Times New Roman" w:eastAsia="Times New Roman" w:hAnsi="Times New Roman" w:cs="Times New Roman"/>
          <w:color w:val="000000"/>
          <w:sz w:val="24"/>
          <w:szCs w:val="24"/>
          <w:lang w:eastAsia="ru-RU"/>
        </w:rPr>
        <w:t xml:space="preserve">удосконалення матеріально-технічної бази охорони здоров’я відповідно до світових стандартів, запровадження правових, економічних, управлінських механізмів, забезпечення конституційних прав громадян на охорону здоров’я; </w:t>
      </w:r>
    </w:p>
    <w:p w:rsidR="00BE760E" w:rsidRPr="00BE760E" w:rsidRDefault="00BE760E" w:rsidP="00BE760E">
      <w:pPr>
        <w:numPr>
          <w:ilvl w:val="0"/>
          <w:numId w:val="13"/>
        </w:numPr>
        <w:autoSpaceDE w:val="0"/>
        <w:autoSpaceDN w:val="0"/>
        <w:adjustRightInd w:val="0"/>
        <w:spacing w:after="0" w:line="240" w:lineRule="auto"/>
        <w:ind w:hanging="357"/>
        <w:jc w:val="both"/>
        <w:rPr>
          <w:rFonts w:ascii="Times New Roman" w:eastAsia="Times New Roman" w:hAnsi="Times New Roman" w:cs="Times New Roman"/>
          <w:color w:val="000000"/>
          <w:sz w:val="24"/>
          <w:szCs w:val="24"/>
          <w:lang w:val="uk-UA" w:eastAsia="ru-RU"/>
        </w:rPr>
      </w:pPr>
      <w:r w:rsidRPr="00BE760E">
        <w:rPr>
          <w:rFonts w:ascii="Times New Roman" w:eastAsia="Times New Roman" w:hAnsi="Times New Roman" w:cs="Times New Roman"/>
          <w:color w:val="000000"/>
          <w:sz w:val="24"/>
          <w:szCs w:val="24"/>
          <w:lang w:val="uk-UA" w:eastAsia="ru-RU"/>
        </w:rPr>
        <w:t xml:space="preserve">залучення засобів масової інформації, навчальних закладів та громадських організацій до більш широкого інформування населення з питань профілактики, раннього виявлення та ефективного лікування захворювань; </w:t>
      </w:r>
    </w:p>
    <w:p w:rsidR="00BE760E" w:rsidRPr="00BE760E" w:rsidRDefault="00BE760E" w:rsidP="00BE760E">
      <w:pPr>
        <w:numPr>
          <w:ilvl w:val="0"/>
          <w:numId w:val="13"/>
        </w:numPr>
        <w:shd w:val="clear" w:color="auto" w:fill="FFFFFF"/>
        <w:spacing w:after="0" w:line="240" w:lineRule="auto"/>
        <w:ind w:hanging="357"/>
        <w:jc w:val="both"/>
        <w:outlineLvl w:val="1"/>
        <w:rPr>
          <w:rFonts w:ascii="Times New Roman" w:eastAsia="Times New Roman" w:hAnsi="Times New Roman" w:cs="Times New Roman"/>
          <w:bCs/>
          <w:sz w:val="24"/>
          <w:szCs w:val="24"/>
          <w:lang w:val="uk-UA" w:eastAsia="uk-UA"/>
        </w:rPr>
      </w:pPr>
      <w:r w:rsidRPr="00BE760E">
        <w:rPr>
          <w:rFonts w:ascii="Times New Roman" w:eastAsia="Times New Roman" w:hAnsi="Times New Roman" w:cs="Times New Roman"/>
          <w:bCs/>
          <w:sz w:val="24"/>
          <w:szCs w:val="24"/>
          <w:lang w:val="uk-UA" w:eastAsia="uk-UA"/>
        </w:rPr>
        <w:t xml:space="preserve">поліпшення медичної допомоги вразливим верствам населення та жителям громади, у тому числі через </w:t>
      </w:r>
      <w:r w:rsidRPr="00BE760E">
        <w:rPr>
          <w:rFonts w:ascii="Times New Roman" w:eastAsia="Times New Roman" w:hAnsi="Times New Roman" w:cs="Times New Roman"/>
          <w:bCs/>
          <w:sz w:val="24"/>
          <w:szCs w:val="24"/>
          <w:shd w:val="clear" w:color="auto" w:fill="FFFFFF"/>
          <w:lang w:val="uk-UA" w:eastAsia="uk-UA"/>
        </w:rPr>
        <w:t>безоплатний або пільговий відпуск лікарських засобів за рецептами лікарів у разі амбулаторного лікування згідно з вимогами постанови Кабінету міністрів України від 17.08.1998 №1303 «</w:t>
      </w:r>
      <w:r w:rsidRPr="00BE760E">
        <w:rPr>
          <w:rFonts w:ascii="Times New Roman" w:eastAsia="Times New Roman" w:hAnsi="Times New Roman" w:cs="Times New Roman"/>
          <w:sz w:val="24"/>
          <w:szCs w:val="24"/>
          <w:lang w:val="uk-UA" w:eastAsia="uk-UA"/>
        </w:rPr>
        <w:t>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r w:rsidRPr="00BE760E">
        <w:rPr>
          <w:rFonts w:ascii="Times New Roman" w:eastAsia="Times New Roman" w:hAnsi="Times New Roman" w:cs="Times New Roman"/>
          <w:bCs/>
          <w:sz w:val="24"/>
          <w:szCs w:val="24"/>
          <w:lang w:val="uk-UA" w:eastAsia="uk-UA"/>
        </w:rPr>
        <w:t>»;</w:t>
      </w:r>
    </w:p>
    <w:p w:rsidR="00BE760E" w:rsidRPr="00BE760E" w:rsidRDefault="00BE760E" w:rsidP="00BE760E">
      <w:pPr>
        <w:numPr>
          <w:ilvl w:val="0"/>
          <w:numId w:val="13"/>
        </w:numPr>
        <w:shd w:val="clear" w:color="auto" w:fill="FFFFFF"/>
        <w:spacing w:after="0" w:line="240" w:lineRule="auto"/>
        <w:ind w:hanging="357"/>
        <w:jc w:val="both"/>
        <w:outlineLvl w:val="1"/>
        <w:rPr>
          <w:rFonts w:ascii="Times New Roman" w:eastAsia="Times New Roman" w:hAnsi="Times New Roman" w:cs="Times New Roman"/>
          <w:bCs/>
          <w:sz w:val="24"/>
          <w:szCs w:val="24"/>
          <w:lang w:val="uk-UA" w:eastAsia="uk-UA"/>
        </w:rPr>
      </w:pPr>
      <w:r w:rsidRPr="00BE760E">
        <w:rPr>
          <w:rFonts w:ascii="Times New Roman" w:eastAsia="Times New Roman" w:hAnsi="Times New Roman" w:cs="Times New Roman"/>
          <w:bCs/>
          <w:sz w:val="24"/>
          <w:szCs w:val="24"/>
          <w:lang w:val="uk-UA" w:eastAsia="uk-UA"/>
        </w:rPr>
        <w:lastRenderedPageBreak/>
        <w:t>забезпечення населення ефективними, безпечними і якісними лікарськими засобами та виробами медичного призначення;</w:t>
      </w:r>
    </w:p>
    <w:p w:rsidR="00BE760E" w:rsidRPr="00BE760E" w:rsidRDefault="00BE760E" w:rsidP="00BE760E">
      <w:pPr>
        <w:numPr>
          <w:ilvl w:val="0"/>
          <w:numId w:val="13"/>
        </w:numPr>
        <w:autoSpaceDE w:val="0"/>
        <w:autoSpaceDN w:val="0"/>
        <w:adjustRightInd w:val="0"/>
        <w:spacing w:after="0" w:line="240" w:lineRule="auto"/>
        <w:ind w:hanging="357"/>
        <w:jc w:val="both"/>
        <w:rPr>
          <w:rFonts w:ascii="Times New Roman" w:eastAsia="Times New Roman" w:hAnsi="Times New Roman" w:cs="Times New Roman"/>
          <w:color w:val="000000"/>
          <w:sz w:val="24"/>
          <w:szCs w:val="24"/>
          <w:lang w:val="uk-UA" w:eastAsia="ru-RU"/>
        </w:rPr>
      </w:pPr>
      <w:r w:rsidRPr="00BE760E">
        <w:rPr>
          <w:rFonts w:ascii="Times New Roman" w:eastAsia="Times New Roman" w:hAnsi="Times New Roman" w:cs="Times New Roman"/>
          <w:color w:val="000000"/>
          <w:sz w:val="24"/>
          <w:szCs w:val="24"/>
          <w:lang w:val="uk-UA" w:eastAsia="ru-RU"/>
        </w:rPr>
        <w:t xml:space="preserve">поліпшення стану здоров’я всіх верств населення, зниження рівня захворюваності, інвалідності, смертності, продовження активного довголіття і тривалості життя; </w:t>
      </w:r>
    </w:p>
    <w:p w:rsidR="00BE760E" w:rsidRPr="00BE760E" w:rsidRDefault="00BE760E" w:rsidP="00BE760E">
      <w:pPr>
        <w:numPr>
          <w:ilvl w:val="0"/>
          <w:numId w:val="13"/>
        </w:numPr>
        <w:autoSpaceDE w:val="0"/>
        <w:autoSpaceDN w:val="0"/>
        <w:adjustRightInd w:val="0"/>
        <w:spacing w:after="0" w:line="240" w:lineRule="auto"/>
        <w:ind w:hanging="357"/>
        <w:jc w:val="both"/>
        <w:rPr>
          <w:rFonts w:ascii="Times New Roman" w:eastAsia="Times New Roman" w:hAnsi="Times New Roman" w:cs="Times New Roman"/>
          <w:color w:val="000000"/>
          <w:sz w:val="24"/>
          <w:szCs w:val="24"/>
          <w:lang w:val="uk-UA" w:eastAsia="ru-RU"/>
        </w:rPr>
      </w:pPr>
      <w:r w:rsidRPr="00BE760E">
        <w:rPr>
          <w:rFonts w:ascii="Times New Roman" w:eastAsia="Times New Roman" w:hAnsi="Times New Roman" w:cs="Times New Roman"/>
          <w:color w:val="000000"/>
          <w:sz w:val="24"/>
          <w:szCs w:val="24"/>
          <w:lang w:eastAsia="ru-RU"/>
        </w:rPr>
        <w:t xml:space="preserve">підвищення ефективності використання наявних кадрових, фінансових та матеріальних ресурсів охорони здоров’я; </w:t>
      </w:r>
    </w:p>
    <w:p w:rsidR="00BE760E" w:rsidRPr="00BE760E" w:rsidRDefault="00BE760E" w:rsidP="00BE760E">
      <w:pPr>
        <w:numPr>
          <w:ilvl w:val="0"/>
          <w:numId w:val="13"/>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BE760E">
        <w:rPr>
          <w:rFonts w:ascii="Times New Roman" w:eastAsia="Times New Roman" w:hAnsi="Times New Roman" w:cs="Times New Roman"/>
          <w:color w:val="000000"/>
          <w:sz w:val="24"/>
          <w:szCs w:val="24"/>
          <w:lang w:eastAsia="ru-RU"/>
        </w:rPr>
        <w:t xml:space="preserve">створення сучасної системи інформаційного забезпечення у сфері охорони здоров’я; </w:t>
      </w:r>
    </w:p>
    <w:p w:rsidR="00BE760E" w:rsidRPr="00BE760E" w:rsidRDefault="00BE760E" w:rsidP="00BE760E">
      <w:pPr>
        <w:numPr>
          <w:ilvl w:val="0"/>
          <w:numId w:val="13"/>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BE760E">
        <w:rPr>
          <w:rFonts w:ascii="Times New Roman" w:eastAsia="Times New Roman" w:hAnsi="Times New Roman" w:cs="Times New Roman"/>
          <w:color w:val="000000"/>
          <w:sz w:val="24"/>
          <w:szCs w:val="24"/>
          <w:lang w:eastAsia="ru-RU"/>
        </w:rPr>
        <w:t xml:space="preserve">удосконалення інноваційної політики в сфері охорони здоров’я; </w:t>
      </w:r>
    </w:p>
    <w:p w:rsidR="00BE760E" w:rsidRPr="00BE760E" w:rsidRDefault="00BE760E" w:rsidP="00BE760E">
      <w:pPr>
        <w:numPr>
          <w:ilvl w:val="0"/>
          <w:numId w:val="13"/>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BE760E">
        <w:rPr>
          <w:rFonts w:ascii="Times New Roman" w:eastAsia="Times New Roman" w:hAnsi="Times New Roman" w:cs="Times New Roman"/>
          <w:color w:val="000000"/>
          <w:sz w:val="24"/>
          <w:szCs w:val="24"/>
          <w:lang w:eastAsia="ru-RU"/>
        </w:rPr>
        <w:t xml:space="preserve"> впровадження системи персоніфікованого електронного реєстру громадян та сучасних інформаційних і телемедичних технологій в діяльності первинної медико-санітарної допомоги. </w:t>
      </w:r>
    </w:p>
    <w:p w:rsidR="00BE760E" w:rsidRPr="00BE760E" w:rsidRDefault="00BE760E" w:rsidP="00BE760E">
      <w:p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BE760E">
        <w:rPr>
          <w:rFonts w:ascii="Times New Roman" w:eastAsia="Times New Roman" w:hAnsi="Times New Roman" w:cs="Times New Roman"/>
          <w:color w:val="000000"/>
          <w:sz w:val="24"/>
          <w:szCs w:val="24"/>
          <w:lang w:eastAsia="ru-RU"/>
        </w:rPr>
        <w:t xml:space="preserve">Основними завданнями функціонування та розвитку первинної медико-санітарної допомоги населенню </w:t>
      </w:r>
      <w:r w:rsidRPr="00BE760E">
        <w:rPr>
          <w:rFonts w:ascii="Times New Roman" w:eastAsia="Times New Roman" w:hAnsi="Times New Roman" w:cs="Times New Roman"/>
          <w:color w:val="000000"/>
          <w:sz w:val="24"/>
          <w:szCs w:val="24"/>
          <w:lang w:val="uk-UA" w:eastAsia="ru-RU"/>
        </w:rPr>
        <w:t>Зеленодольської міської об’єднаної територіальної громади</w:t>
      </w:r>
      <w:r w:rsidRPr="00BE760E">
        <w:rPr>
          <w:rFonts w:ascii="Times New Roman" w:eastAsia="Times New Roman" w:hAnsi="Times New Roman" w:cs="Times New Roman"/>
          <w:color w:val="000000"/>
          <w:sz w:val="24"/>
          <w:szCs w:val="24"/>
          <w:lang w:eastAsia="ru-RU"/>
        </w:rPr>
        <w:t xml:space="preserve"> на </w:t>
      </w:r>
      <w:r w:rsidRPr="00BE760E">
        <w:rPr>
          <w:rFonts w:ascii="Times New Roman" w:eastAsia="Times New Roman" w:hAnsi="Times New Roman" w:cs="Times New Roman"/>
          <w:color w:val="000000"/>
          <w:sz w:val="24"/>
          <w:szCs w:val="24"/>
          <w:lang w:val="uk-UA" w:eastAsia="ru-RU"/>
        </w:rPr>
        <w:t>2019-2021 роки</w:t>
      </w:r>
      <w:r w:rsidRPr="00BE760E">
        <w:rPr>
          <w:rFonts w:ascii="Times New Roman" w:eastAsia="Times New Roman" w:hAnsi="Times New Roman" w:cs="Times New Roman"/>
          <w:color w:val="000000"/>
          <w:sz w:val="24"/>
          <w:szCs w:val="24"/>
          <w:lang w:eastAsia="ru-RU"/>
        </w:rPr>
        <w:t xml:space="preserve"> є:</w:t>
      </w:r>
    </w:p>
    <w:p w:rsidR="00BE760E" w:rsidRPr="00BE760E" w:rsidRDefault="00BE760E" w:rsidP="00BE760E">
      <w:pPr>
        <w:numPr>
          <w:ilvl w:val="0"/>
          <w:numId w:val="13"/>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BE760E">
        <w:rPr>
          <w:rFonts w:ascii="Times New Roman" w:eastAsia="Times New Roman" w:hAnsi="Times New Roman" w:cs="Times New Roman"/>
          <w:color w:val="000000"/>
          <w:sz w:val="24"/>
          <w:szCs w:val="24"/>
          <w:lang w:eastAsia="ru-RU"/>
        </w:rPr>
        <w:t xml:space="preserve">збереження і покращення здоров'я населення; </w:t>
      </w:r>
    </w:p>
    <w:p w:rsidR="00BE760E" w:rsidRPr="00BE760E" w:rsidRDefault="00BE760E" w:rsidP="00BE760E">
      <w:pPr>
        <w:numPr>
          <w:ilvl w:val="0"/>
          <w:numId w:val="13"/>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BE760E">
        <w:rPr>
          <w:rFonts w:ascii="Times New Roman" w:eastAsia="Times New Roman" w:hAnsi="Times New Roman" w:cs="Times New Roman"/>
          <w:color w:val="000000"/>
          <w:sz w:val="24"/>
          <w:szCs w:val="24"/>
          <w:lang w:eastAsia="ru-RU"/>
        </w:rPr>
        <w:t xml:space="preserve">гарантована доступність і якість кваліфікованої медичної допомоги; </w:t>
      </w:r>
    </w:p>
    <w:p w:rsidR="00BE760E" w:rsidRPr="00BE760E" w:rsidRDefault="00BE760E" w:rsidP="00BE760E">
      <w:pPr>
        <w:numPr>
          <w:ilvl w:val="0"/>
          <w:numId w:val="13"/>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BE760E">
        <w:rPr>
          <w:rFonts w:ascii="Times New Roman" w:eastAsia="Times New Roman" w:hAnsi="Times New Roman" w:cs="Times New Roman"/>
          <w:color w:val="000000"/>
          <w:sz w:val="24"/>
          <w:szCs w:val="24"/>
          <w:lang w:val="uk-UA" w:eastAsia="ru-RU"/>
        </w:rPr>
        <w:t xml:space="preserve">будівництво, реконструкція, проведення ремонту амбулаторій, оснащення обладнанням, автотранспортом і засобами зв’язку та створення умов для заохочення медичного персоналу та випускників медичних освітніх закладів до проживання та професійної діяльності у міській та сільській місцевості; </w:t>
      </w:r>
    </w:p>
    <w:p w:rsidR="00BE760E" w:rsidRPr="00BE760E" w:rsidRDefault="00BE760E" w:rsidP="00BE760E">
      <w:pPr>
        <w:numPr>
          <w:ilvl w:val="0"/>
          <w:numId w:val="13"/>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BE760E">
        <w:rPr>
          <w:rFonts w:ascii="Times New Roman" w:eastAsia="Times New Roman" w:hAnsi="Times New Roman" w:cs="Times New Roman"/>
          <w:color w:val="000000"/>
          <w:sz w:val="24"/>
          <w:szCs w:val="24"/>
          <w:lang w:val="uk-UA" w:eastAsia="ru-RU"/>
        </w:rPr>
        <w:t>удосконалення організації медичної допомоги, пріоритетний розвиток первинної медико-санітарної допомоги, у тому числі шляхом забезпечення належного фінансування поточного утримання центру первинної медико-санітарної допомоги;</w:t>
      </w:r>
    </w:p>
    <w:p w:rsidR="00BE760E" w:rsidRPr="00BE760E" w:rsidRDefault="00BE760E" w:rsidP="00BE760E">
      <w:pPr>
        <w:numPr>
          <w:ilvl w:val="0"/>
          <w:numId w:val="13"/>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BE760E">
        <w:rPr>
          <w:rFonts w:ascii="Times New Roman" w:eastAsia="Times New Roman" w:hAnsi="Times New Roman" w:cs="Times New Roman"/>
          <w:color w:val="000000"/>
          <w:sz w:val="24"/>
          <w:szCs w:val="24"/>
          <w:lang w:eastAsia="ru-RU"/>
        </w:rPr>
        <w:t>підвищення рівня санітарної культури населення, формування здорового способу життя</w:t>
      </w:r>
      <w:r w:rsidRPr="00BE760E">
        <w:rPr>
          <w:rFonts w:ascii="Times New Roman" w:eastAsia="Times New Roman" w:hAnsi="Times New Roman" w:cs="Times New Roman"/>
          <w:color w:val="000000"/>
          <w:sz w:val="24"/>
          <w:szCs w:val="24"/>
          <w:lang w:val="uk-UA" w:eastAsia="ru-RU"/>
        </w:rPr>
        <w:t>;</w:t>
      </w:r>
    </w:p>
    <w:p w:rsidR="00BE760E" w:rsidRPr="00BE760E" w:rsidRDefault="00BE760E" w:rsidP="00BE760E">
      <w:pPr>
        <w:numPr>
          <w:ilvl w:val="0"/>
          <w:numId w:val="13"/>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BE760E">
        <w:rPr>
          <w:rFonts w:ascii="Times New Roman" w:eastAsia="Times New Roman" w:hAnsi="Times New Roman" w:cs="Times New Roman"/>
          <w:color w:val="000000"/>
          <w:sz w:val="24"/>
          <w:szCs w:val="24"/>
          <w:lang w:val="uk-UA" w:eastAsia="ru-RU"/>
        </w:rPr>
        <w:t>удосконалення механізмів фінансування закладів охорони здоров'я;</w:t>
      </w:r>
    </w:p>
    <w:p w:rsidR="00BE760E" w:rsidRPr="00BE760E" w:rsidRDefault="00BE760E" w:rsidP="00BE760E">
      <w:pPr>
        <w:numPr>
          <w:ilvl w:val="0"/>
          <w:numId w:val="13"/>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BE760E">
        <w:rPr>
          <w:rFonts w:ascii="Times New Roman" w:eastAsia="Times New Roman" w:hAnsi="Times New Roman" w:cs="Times New Roman"/>
          <w:color w:val="000000"/>
          <w:sz w:val="24"/>
          <w:szCs w:val="24"/>
          <w:lang w:val="uk-UA" w:eastAsia="ru-RU"/>
        </w:rPr>
        <w:t>придбання технічних засобів та інших засобів реабілітації інвалідів та дітей-інвалідів (калоприймачі та підгузки);</w:t>
      </w:r>
    </w:p>
    <w:p w:rsidR="00BE760E" w:rsidRPr="00BE760E" w:rsidRDefault="00BE760E" w:rsidP="00BE760E">
      <w:pPr>
        <w:numPr>
          <w:ilvl w:val="0"/>
          <w:numId w:val="13"/>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BE760E">
        <w:rPr>
          <w:rFonts w:ascii="Times New Roman" w:eastAsia="Times New Roman" w:hAnsi="Times New Roman" w:cs="Times New Roman"/>
          <w:color w:val="000000"/>
          <w:sz w:val="24"/>
          <w:szCs w:val="24"/>
          <w:lang w:val="uk-UA" w:eastAsia="ru-RU"/>
        </w:rPr>
        <w:t>забезпечення відшкодування  вартості лікарських засобів за рецептами лікарів у разі амбулаторного лікування окремих груп населення та за певними категоріями захворювань відповідно до Постанови Кабінету Міністрів України від 17.08.1998 р.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p>
    <w:p w:rsidR="00BE760E" w:rsidRPr="00BE760E" w:rsidRDefault="00BE760E" w:rsidP="00BE760E">
      <w:pPr>
        <w:numPr>
          <w:ilvl w:val="0"/>
          <w:numId w:val="13"/>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BE760E">
        <w:rPr>
          <w:rFonts w:ascii="Times New Roman" w:eastAsia="Times New Roman" w:hAnsi="Times New Roman" w:cs="Times New Roman"/>
          <w:color w:val="000000"/>
          <w:sz w:val="24"/>
          <w:szCs w:val="24"/>
          <w:lang w:val="uk-UA" w:eastAsia="ru-RU"/>
        </w:rPr>
        <w:t>забезпечення консультування та безкоштовного тестування на ВІЛ для загального населення та представників уразливих груп;</w:t>
      </w:r>
    </w:p>
    <w:p w:rsidR="00BE760E" w:rsidRPr="00BE760E" w:rsidRDefault="00BE760E" w:rsidP="00BE760E">
      <w:pPr>
        <w:numPr>
          <w:ilvl w:val="0"/>
          <w:numId w:val="13"/>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BE760E">
        <w:rPr>
          <w:rFonts w:ascii="Times New Roman" w:eastAsia="Times New Roman" w:hAnsi="Times New Roman" w:cs="Times New Roman"/>
          <w:color w:val="000000"/>
          <w:sz w:val="24"/>
          <w:szCs w:val="24"/>
          <w:lang w:val="uk-UA" w:eastAsia="ru-RU"/>
        </w:rPr>
        <w:t>забезпечення надання якісної медичної допомоги;</w:t>
      </w:r>
    </w:p>
    <w:p w:rsidR="00BE760E" w:rsidRPr="00BE760E" w:rsidRDefault="00BE760E" w:rsidP="00BE760E">
      <w:pPr>
        <w:numPr>
          <w:ilvl w:val="0"/>
          <w:numId w:val="13"/>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BE760E">
        <w:rPr>
          <w:rFonts w:ascii="Times New Roman" w:eastAsia="Times New Roman" w:hAnsi="Times New Roman" w:cs="Times New Roman"/>
          <w:color w:val="000000"/>
          <w:sz w:val="24"/>
          <w:szCs w:val="24"/>
          <w:lang w:val="uk-UA" w:eastAsia="ru-RU"/>
        </w:rPr>
        <w:t>забезпечення адаптованими молочними сумішами дітей першого року життя, народжених ВІЛ-інфікованими матерями;</w:t>
      </w:r>
    </w:p>
    <w:p w:rsidR="00BE760E" w:rsidRPr="00BE760E" w:rsidRDefault="00BE760E" w:rsidP="00BE760E">
      <w:pPr>
        <w:numPr>
          <w:ilvl w:val="0"/>
          <w:numId w:val="13"/>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BE760E">
        <w:rPr>
          <w:rFonts w:ascii="Times New Roman" w:eastAsia="Times New Roman" w:hAnsi="Times New Roman" w:cs="Times New Roman"/>
          <w:color w:val="000000"/>
          <w:sz w:val="24"/>
          <w:szCs w:val="24"/>
          <w:lang w:val="uk-UA" w:eastAsia="ru-RU"/>
        </w:rPr>
        <w:t>безкоштовне проведення флюорографічного обстеження, туберкулінодіагностики, вакцинації дітей;</w:t>
      </w:r>
    </w:p>
    <w:p w:rsidR="00BE760E" w:rsidRPr="00BE760E" w:rsidRDefault="00BE760E" w:rsidP="00BE760E">
      <w:pPr>
        <w:numPr>
          <w:ilvl w:val="0"/>
          <w:numId w:val="13"/>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BE760E">
        <w:rPr>
          <w:rFonts w:ascii="Times New Roman" w:eastAsia="Times New Roman" w:hAnsi="Times New Roman" w:cs="Times New Roman"/>
          <w:color w:val="000000"/>
          <w:sz w:val="24"/>
          <w:szCs w:val="24"/>
          <w:lang w:val="uk-UA" w:eastAsia="ru-RU"/>
        </w:rPr>
        <w:t>забезпечення хворих нефрологічного профілю необхідними медикаментами (препарат Мірцера 50мкг);</w:t>
      </w:r>
    </w:p>
    <w:p w:rsidR="00BE760E" w:rsidRPr="00BE760E" w:rsidRDefault="00BE760E" w:rsidP="00BE760E">
      <w:pPr>
        <w:numPr>
          <w:ilvl w:val="0"/>
          <w:numId w:val="13"/>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BE760E">
        <w:rPr>
          <w:rFonts w:ascii="Times New Roman" w:eastAsia="Times New Roman" w:hAnsi="Times New Roman" w:cs="Times New Roman"/>
          <w:color w:val="000000"/>
          <w:sz w:val="24"/>
          <w:szCs w:val="24"/>
          <w:lang w:val="uk-UA" w:eastAsia="ru-RU"/>
        </w:rPr>
        <w:t xml:space="preserve">стимулювання медичних працівників для роботи в сільській місцевості. </w:t>
      </w:r>
    </w:p>
    <w:p w:rsidR="00BE760E" w:rsidRPr="00BE760E" w:rsidRDefault="00BE760E" w:rsidP="00BE760E">
      <w:p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BE760E">
        <w:rPr>
          <w:rFonts w:ascii="Times New Roman" w:eastAsia="Times New Roman" w:hAnsi="Times New Roman" w:cs="Times New Roman"/>
          <w:color w:val="000000"/>
          <w:sz w:val="24"/>
          <w:szCs w:val="24"/>
          <w:lang w:eastAsia="ru-RU"/>
        </w:rPr>
        <w:t>Виконання програми д</w:t>
      </w:r>
      <w:r w:rsidRPr="00BE760E">
        <w:rPr>
          <w:rFonts w:ascii="Times New Roman" w:eastAsia="Times New Roman" w:hAnsi="Times New Roman" w:cs="Times New Roman"/>
          <w:color w:val="000000"/>
          <w:sz w:val="24"/>
          <w:szCs w:val="24"/>
          <w:lang w:val="uk-UA" w:eastAsia="ru-RU"/>
        </w:rPr>
        <w:t>асть</w:t>
      </w:r>
      <w:r w:rsidRPr="00BE760E">
        <w:rPr>
          <w:rFonts w:ascii="Times New Roman" w:eastAsia="Times New Roman" w:hAnsi="Times New Roman" w:cs="Times New Roman"/>
          <w:color w:val="000000"/>
          <w:sz w:val="24"/>
          <w:szCs w:val="24"/>
          <w:lang w:eastAsia="ru-RU"/>
        </w:rPr>
        <w:t xml:space="preserve"> змогу: </w:t>
      </w:r>
    </w:p>
    <w:p w:rsidR="00BE760E" w:rsidRPr="00BE760E" w:rsidRDefault="00BE760E" w:rsidP="00BE760E">
      <w:pPr>
        <w:numPr>
          <w:ilvl w:val="0"/>
          <w:numId w:val="13"/>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BE760E">
        <w:rPr>
          <w:rFonts w:ascii="Times New Roman" w:eastAsia="Times New Roman" w:hAnsi="Times New Roman" w:cs="Times New Roman"/>
          <w:color w:val="000000"/>
          <w:sz w:val="24"/>
          <w:szCs w:val="24"/>
          <w:lang w:eastAsia="ru-RU"/>
        </w:rPr>
        <w:t xml:space="preserve">підвищити ефективність роботи закладів охорони здоров’я з метою подолання несприятливих демографічних тенденцій; </w:t>
      </w:r>
    </w:p>
    <w:p w:rsidR="00BE760E" w:rsidRPr="00BE760E" w:rsidRDefault="00BE760E" w:rsidP="00BE760E">
      <w:pPr>
        <w:numPr>
          <w:ilvl w:val="0"/>
          <w:numId w:val="13"/>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BE760E">
        <w:rPr>
          <w:rFonts w:ascii="Times New Roman" w:eastAsia="Times New Roman" w:hAnsi="Times New Roman" w:cs="Times New Roman"/>
          <w:color w:val="000000"/>
          <w:sz w:val="24"/>
          <w:szCs w:val="24"/>
          <w:lang w:eastAsia="ru-RU"/>
        </w:rPr>
        <w:t>збільшити питому вагу медичної допомоги, що надається: лікарями загальної практики – сімейними лікарями – щороку на 7 – 10%;</w:t>
      </w:r>
    </w:p>
    <w:p w:rsidR="00BE760E" w:rsidRPr="00BE760E" w:rsidRDefault="00BE760E" w:rsidP="00BE760E">
      <w:pPr>
        <w:numPr>
          <w:ilvl w:val="0"/>
          <w:numId w:val="13"/>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BE760E">
        <w:rPr>
          <w:rFonts w:ascii="Times New Roman" w:eastAsia="Times New Roman" w:hAnsi="Times New Roman" w:cs="Times New Roman"/>
          <w:color w:val="000000"/>
          <w:sz w:val="24"/>
          <w:szCs w:val="24"/>
          <w:lang w:eastAsia="ru-RU"/>
        </w:rPr>
        <w:t xml:space="preserve">сформувати систему надання населенню високоякісної медичної допомоги на засадах сімейної медицини; </w:t>
      </w:r>
    </w:p>
    <w:p w:rsidR="00BE760E" w:rsidRPr="00BE760E" w:rsidRDefault="00BE760E" w:rsidP="00BE760E">
      <w:pPr>
        <w:numPr>
          <w:ilvl w:val="0"/>
          <w:numId w:val="13"/>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BE760E">
        <w:rPr>
          <w:rFonts w:ascii="Times New Roman" w:eastAsia="Times New Roman" w:hAnsi="Times New Roman" w:cs="Times New Roman"/>
          <w:color w:val="000000"/>
          <w:sz w:val="24"/>
          <w:szCs w:val="24"/>
          <w:lang w:val="uk-UA" w:eastAsia="ru-RU"/>
        </w:rPr>
        <w:lastRenderedPageBreak/>
        <w:t>створити умови для реалізації принципу організації та координації лікарем загальної практики – сімейним лікарем – скерування для надання пацієнтам вторинної спеціалізованої та стаціонарної медичної допомоги;</w:t>
      </w:r>
    </w:p>
    <w:p w:rsidR="00BE760E" w:rsidRPr="00BE760E" w:rsidRDefault="00BE760E" w:rsidP="00BE760E">
      <w:pPr>
        <w:numPr>
          <w:ilvl w:val="0"/>
          <w:numId w:val="13"/>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BE760E">
        <w:rPr>
          <w:rFonts w:ascii="Times New Roman" w:eastAsia="Times New Roman" w:hAnsi="Times New Roman" w:cs="Times New Roman"/>
          <w:color w:val="000000"/>
          <w:sz w:val="24"/>
          <w:szCs w:val="24"/>
          <w:lang w:val="uk-UA" w:eastAsia="ru-RU"/>
        </w:rPr>
        <w:t>забезпечення збереження та подальше зміцнення матеріально-технічної бази, її модернізація;</w:t>
      </w:r>
    </w:p>
    <w:p w:rsidR="00BE760E" w:rsidRPr="00BE760E" w:rsidRDefault="00BE760E" w:rsidP="00BE760E">
      <w:pPr>
        <w:numPr>
          <w:ilvl w:val="0"/>
          <w:numId w:val="13"/>
        </w:numPr>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ru-RU"/>
        </w:rPr>
      </w:pPr>
      <w:r w:rsidRPr="00BE760E">
        <w:rPr>
          <w:rFonts w:ascii="Times New Roman" w:eastAsia="Times New Roman" w:hAnsi="Times New Roman" w:cs="Times New Roman"/>
          <w:color w:val="000000"/>
          <w:sz w:val="24"/>
          <w:szCs w:val="24"/>
          <w:lang w:eastAsia="ru-RU"/>
        </w:rPr>
        <w:t>покращити оснащення закладів загальної практики – сімейної медицини відповідно рекомендованих табелів оснащення та нормативів.</w:t>
      </w:r>
    </w:p>
    <w:p w:rsidR="00BE760E" w:rsidRPr="00BE760E" w:rsidRDefault="00BE760E" w:rsidP="00BE760E">
      <w:pPr>
        <w:spacing w:after="0" w:line="240" w:lineRule="auto"/>
        <w:contextualSpacing/>
        <w:jc w:val="center"/>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4. Фінансове забезпечення Програми</w:t>
      </w:r>
    </w:p>
    <w:p w:rsidR="00BE760E" w:rsidRPr="00BE760E" w:rsidRDefault="00BE760E" w:rsidP="00BE760E">
      <w:pPr>
        <w:shd w:val="clear" w:color="auto" w:fill="FFFFFF"/>
        <w:spacing w:after="0" w:line="240" w:lineRule="auto"/>
        <w:jc w:val="both"/>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eastAsia="ru-RU"/>
        </w:rPr>
        <w:t xml:space="preserve">Фінансування Програми здійснюватиметься у межах асигнувань, передбачених на охорону здоров’я в </w:t>
      </w:r>
      <w:r w:rsidRPr="00BE760E">
        <w:rPr>
          <w:rFonts w:ascii="Times New Roman" w:eastAsia="Times New Roman" w:hAnsi="Times New Roman" w:cs="Times New Roman"/>
          <w:sz w:val="24"/>
          <w:szCs w:val="24"/>
          <w:lang w:val="uk-UA" w:eastAsia="ru-RU"/>
        </w:rPr>
        <w:t>міському</w:t>
      </w:r>
      <w:r w:rsidRPr="00BE760E">
        <w:rPr>
          <w:rFonts w:ascii="Times New Roman" w:eastAsia="Times New Roman" w:hAnsi="Times New Roman" w:cs="Times New Roman"/>
          <w:sz w:val="24"/>
          <w:szCs w:val="24"/>
          <w:lang w:eastAsia="ru-RU"/>
        </w:rPr>
        <w:t xml:space="preserve"> бюджеті, а також інших джерел, не заборонених чинним законодавством України. </w:t>
      </w:r>
    </w:p>
    <w:p w:rsidR="00BE760E" w:rsidRPr="00BE760E" w:rsidRDefault="00BE760E" w:rsidP="00BE760E">
      <w:pPr>
        <w:shd w:val="clear" w:color="auto" w:fill="FFFFFF"/>
        <w:spacing w:after="0" w:line="240" w:lineRule="auto"/>
        <w:jc w:val="both"/>
        <w:rPr>
          <w:rFonts w:ascii="Times New Roman" w:eastAsia="Times New Roman" w:hAnsi="Times New Roman" w:cs="Times New Roman"/>
          <w:sz w:val="24"/>
          <w:szCs w:val="24"/>
          <w:lang w:eastAsia="ru-RU"/>
        </w:rPr>
      </w:pPr>
      <w:r w:rsidRPr="00BE760E">
        <w:rPr>
          <w:rFonts w:ascii="Times New Roman" w:eastAsia="Times New Roman" w:hAnsi="Times New Roman" w:cs="Times New Roman"/>
          <w:sz w:val="24"/>
          <w:szCs w:val="24"/>
          <w:lang w:val="uk-UA" w:eastAsia="ru-RU"/>
        </w:rPr>
        <w:t>Необхідний обсяг фінансування Програми з місцевих бюджетів визначатиметься щороку, виходячи з конкретних завдань та наявності коштів. </w:t>
      </w:r>
    </w:p>
    <w:p w:rsidR="00BE760E" w:rsidRPr="00BE760E" w:rsidRDefault="00BE760E" w:rsidP="00BE760E">
      <w:pPr>
        <w:spacing w:after="0" w:line="240" w:lineRule="auto"/>
        <w:jc w:val="both"/>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Загальний обсяг фінансування Програми за рахунок власного фінансового ресурсу бюджету об’єднаної територіальної громади у 2019 році становить 8 273 301 гривні, за рахунок трансфертів з державного бюджету – 114 801 гривня.</w:t>
      </w:r>
    </w:p>
    <w:p w:rsidR="00BE760E" w:rsidRPr="00BE760E" w:rsidRDefault="00BE760E" w:rsidP="00BE760E">
      <w:pPr>
        <w:spacing w:after="0" w:line="240" w:lineRule="auto"/>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 xml:space="preserve">   5. Результативні показники виконання Програми</w:t>
      </w:r>
    </w:p>
    <w:p w:rsidR="00BE760E" w:rsidRPr="00BE760E" w:rsidRDefault="00BE760E" w:rsidP="00BE760E">
      <w:pPr>
        <w:tabs>
          <w:tab w:val="left" w:pos="1260"/>
          <w:tab w:val="left" w:pos="1440"/>
          <w:tab w:val="left" w:pos="1620"/>
        </w:tabs>
        <w:spacing w:after="0" w:line="240" w:lineRule="auto"/>
        <w:jc w:val="both"/>
        <w:rPr>
          <w:rFonts w:ascii="Times New Roman" w:eastAsia="Calibri" w:hAnsi="Times New Roman" w:cs="Times New Roman"/>
          <w:color w:val="000000"/>
          <w:sz w:val="24"/>
          <w:szCs w:val="24"/>
          <w:lang w:val="uk-UA" w:eastAsia="ru-RU"/>
        </w:rPr>
      </w:pPr>
      <w:r w:rsidRPr="00BE760E">
        <w:rPr>
          <w:rFonts w:ascii="Times New Roman" w:eastAsia="Calibri" w:hAnsi="Times New Roman" w:cs="Times New Roman"/>
          <w:color w:val="000000"/>
          <w:sz w:val="24"/>
          <w:szCs w:val="24"/>
          <w:lang w:val="uk-UA" w:eastAsia="ru-RU"/>
        </w:rPr>
        <w:t>Очікуваними результатами виконання Програми є:</w:t>
      </w:r>
    </w:p>
    <w:p w:rsidR="00BE760E" w:rsidRPr="00BE760E" w:rsidRDefault="00BE760E" w:rsidP="00BE760E">
      <w:pPr>
        <w:numPr>
          <w:ilvl w:val="0"/>
          <w:numId w:val="15"/>
        </w:numPr>
        <w:tabs>
          <w:tab w:val="left" w:pos="1260"/>
          <w:tab w:val="left" w:pos="1440"/>
          <w:tab w:val="left" w:pos="1620"/>
        </w:tabs>
        <w:spacing w:after="0" w:line="240" w:lineRule="auto"/>
        <w:jc w:val="both"/>
        <w:rPr>
          <w:rFonts w:ascii="Times New Roman" w:eastAsia="Calibri" w:hAnsi="Times New Roman" w:cs="Times New Roman"/>
          <w:sz w:val="24"/>
          <w:szCs w:val="24"/>
          <w:lang w:val="uk-UA" w:eastAsia="ru-RU"/>
        </w:rPr>
      </w:pPr>
      <w:r w:rsidRPr="00BE760E">
        <w:rPr>
          <w:rFonts w:ascii="Times New Roman" w:eastAsia="Calibri" w:hAnsi="Times New Roman" w:cs="Times New Roman"/>
          <w:sz w:val="24"/>
          <w:szCs w:val="24"/>
          <w:lang w:val="uk-UA" w:eastAsia="ru-RU"/>
        </w:rPr>
        <w:t>отримання кваліфікованої, професійної первинної медичної допомоги жителями громади;</w:t>
      </w:r>
    </w:p>
    <w:p w:rsidR="00BE760E" w:rsidRPr="00BE760E" w:rsidRDefault="00BE760E" w:rsidP="00BE760E">
      <w:pPr>
        <w:numPr>
          <w:ilvl w:val="0"/>
          <w:numId w:val="15"/>
        </w:numPr>
        <w:tabs>
          <w:tab w:val="left" w:pos="1260"/>
          <w:tab w:val="left" w:pos="1440"/>
          <w:tab w:val="left" w:pos="1620"/>
        </w:tabs>
        <w:spacing w:after="0" w:line="240" w:lineRule="auto"/>
        <w:jc w:val="both"/>
        <w:rPr>
          <w:rFonts w:ascii="Times New Roman" w:eastAsia="Calibri" w:hAnsi="Times New Roman" w:cs="Times New Roman"/>
          <w:sz w:val="24"/>
          <w:szCs w:val="24"/>
          <w:lang w:val="uk-UA" w:eastAsia="ru-RU"/>
        </w:rPr>
      </w:pPr>
      <w:r w:rsidRPr="00BE760E">
        <w:rPr>
          <w:rFonts w:ascii="Times New Roman" w:eastAsia="Calibri" w:hAnsi="Times New Roman" w:cs="Times New Roman"/>
          <w:sz w:val="24"/>
          <w:szCs w:val="24"/>
          <w:lang w:val="uk-UA" w:eastAsia="ru-RU"/>
        </w:rPr>
        <w:t>сучасна система інформаційного забезпечення у сфері охорони здоров’я;</w:t>
      </w:r>
    </w:p>
    <w:p w:rsidR="00BE760E" w:rsidRPr="00BE760E" w:rsidRDefault="00BE760E" w:rsidP="00BE760E">
      <w:pPr>
        <w:numPr>
          <w:ilvl w:val="0"/>
          <w:numId w:val="15"/>
        </w:numPr>
        <w:tabs>
          <w:tab w:val="left" w:pos="1260"/>
          <w:tab w:val="left" w:pos="1440"/>
          <w:tab w:val="left" w:pos="1620"/>
        </w:tabs>
        <w:spacing w:after="0" w:line="240" w:lineRule="auto"/>
        <w:jc w:val="both"/>
        <w:rPr>
          <w:rFonts w:ascii="Times New Roman" w:eastAsia="Calibri" w:hAnsi="Times New Roman" w:cs="Times New Roman"/>
          <w:sz w:val="24"/>
          <w:szCs w:val="24"/>
          <w:lang w:val="uk-UA" w:eastAsia="ru-RU"/>
        </w:rPr>
      </w:pPr>
      <w:r w:rsidRPr="00BE760E">
        <w:rPr>
          <w:rFonts w:ascii="Times New Roman" w:eastAsia="Calibri" w:hAnsi="Times New Roman" w:cs="Times New Roman"/>
          <w:sz w:val="24"/>
          <w:szCs w:val="24"/>
          <w:lang w:val="uk-UA" w:eastAsia="ru-RU"/>
        </w:rPr>
        <w:t>підвищення ефективності роботи комунального некомерційного підприємства «Зеленодольський центр ПМСД» ЗМР;</w:t>
      </w:r>
    </w:p>
    <w:p w:rsidR="00BE760E" w:rsidRPr="00BE760E" w:rsidRDefault="00BE760E" w:rsidP="00BE760E">
      <w:pPr>
        <w:numPr>
          <w:ilvl w:val="0"/>
          <w:numId w:val="15"/>
        </w:numPr>
        <w:tabs>
          <w:tab w:val="left" w:pos="1260"/>
          <w:tab w:val="left" w:pos="1440"/>
          <w:tab w:val="left" w:pos="1620"/>
        </w:tabs>
        <w:spacing w:after="0" w:line="240" w:lineRule="auto"/>
        <w:jc w:val="both"/>
        <w:rPr>
          <w:rFonts w:ascii="Times New Roman" w:eastAsia="Calibri" w:hAnsi="Times New Roman" w:cs="Times New Roman"/>
          <w:sz w:val="24"/>
          <w:szCs w:val="24"/>
          <w:lang w:val="uk-UA" w:eastAsia="ru-RU"/>
        </w:rPr>
      </w:pPr>
      <w:r w:rsidRPr="00BE760E">
        <w:rPr>
          <w:rFonts w:ascii="Times New Roman" w:eastAsia="Calibri" w:hAnsi="Times New Roman" w:cs="Times New Roman"/>
          <w:sz w:val="24"/>
          <w:szCs w:val="24"/>
          <w:lang w:val="uk-UA" w:eastAsia="ru-RU"/>
        </w:rPr>
        <w:t>покращення матеріально-технічної бази;</w:t>
      </w:r>
    </w:p>
    <w:p w:rsidR="00BE760E" w:rsidRPr="00BE760E" w:rsidRDefault="00BE760E" w:rsidP="00BE760E">
      <w:pPr>
        <w:numPr>
          <w:ilvl w:val="0"/>
          <w:numId w:val="15"/>
        </w:numPr>
        <w:tabs>
          <w:tab w:val="left" w:pos="1260"/>
          <w:tab w:val="left" w:pos="1440"/>
          <w:tab w:val="left" w:pos="1620"/>
        </w:tabs>
        <w:spacing w:after="0" w:line="240" w:lineRule="auto"/>
        <w:jc w:val="both"/>
        <w:rPr>
          <w:rFonts w:ascii="Times New Roman" w:eastAsia="Calibri" w:hAnsi="Times New Roman" w:cs="Times New Roman"/>
          <w:sz w:val="24"/>
          <w:szCs w:val="24"/>
          <w:lang w:val="uk-UA" w:eastAsia="ru-RU"/>
        </w:rPr>
      </w:pPr>
      <w:r w:rsidRPr="00BE760E">
        <w:rPr>
          <w:rFonts w:ascii="Times New Roman" w:eastAsia="Calibri" w:hAnsi="Times New Roman" w:cs="Times New Roman"/>
          <w:sz w:val="24"/>
          <w:szCs w:val="24"/>
          <w:lang w:val="uk-UA" w:eastAsia="ru-RU"/>
        </w:rPr>
        <w:t>дотримання санітарно-епідеміологічних правил і норм, гігієнічних нормативів;</w:t>
      </w:r>
    </w:p>
    <w:p w:rsidR="00BE760E" w:rsidRPr="00BE760E" w:rsidRDefault="00BE760E" w:rsidP="00BE760E">
      <w:pPr>
        <w:numPr>
          <w:ilvl w:val="0"/>
          <w:numId w:val="15"/>
        </w:numPr>
        <w:tabs>
          <w:tab w:val="left" w:pos="1260"/>
          <w:tab w:val="left" w:pos="1440"/>
          <w:tab w:val="left" w:pos="1620"/>
        </w:tabs>
        <w:spacing w:after="0" w:line="240" w:lineRule="auto"/>
        <w:jc w:val="both"/>
        <w:rPr>
          <w:rFonts w:ascii="Times New Roman" w:eastAsia="Calibri" w:hAnsi="Times New Roman" w:cs="Times New Roman"/>
          <w:sz w:val="24"/>
          <w:szCs w:val="24"/>
          <w:lang w:val="uk-UA" w:eastAsia="ru-RU"/>
        </w:rPr>
      </w:pPr>
      <w:r w:rsidRPr="00BE760E">
        <w:rPr>
          <w:rFonts w:ascii="Times New Roman" w:eastAsia="Calibri" w:hAnsi="Times New Roman" w:cs="Times New Roman"/>
          <w:sz w:val="24"/>
          <w:szCs w:val="24"/>
          <w:lang w:val="uk-UA" w:eastAsia="ru-RU"/>
        </w:rPr>
        <w:t>одержання хворими ефективних, безпечних і якісних лікарських засобів та виробів медичного призначення;</w:t>
      </w:r>
    </w:p>
    <w:p w:rsidR="00BE760E" w:rsidRPr="00BE760E" w:rsidRDefault="00BE760E" w:rsidP="00BE760E">
      <w:pPr>
        <w:numPr>
          <w:ilvl w:val="0"/>
          <w:numId w:val="15"/>
        </w:numPr>
        <w:tabs>
          <w:tab w:val="left" w:pos="1260"/>
          <w:tab w:val="left" w:pos="1440"/>
          <w:tab w:val="left" w:pos="1620"/>
        </w:tabs>
        <w:spacing w:after="0" w:line="240" w:lineRule="auto"/>
        <w:jc w:val="both"/>
        <w:rPr>
          <w:rFonts w:ascii="Times New Roman" w:eastAsia="Calibri" w:hAnsi="Times New Roman" w:cs="Times New Roman"/>
          <w:sz w:val="24"/>
          <w:szCs w:val="24"/>
          <w:lang w:val="uk-UA" w:eastAsia="ru-RU"/>
        </w:rPr>
      </w:pPr>
      <w:r w:rsidRPr="00BE760E">
        <w:rPr>
          <w:rFonts w:ascii="Times New Roman" w:eastAsia="Calibri" w:hAnsi="Times New Roman" w:cs="Times New Roman"/>
          <w:sz w:val="24"/>
          <w:szCs w:val="24"/>
          <w:lang w:val="uk-UA" w:eastAsia="ru-RU"/>
        </w:rPr>
        <w:t>система персоніфікованого електронного реєстру громадян для         діяльності первинної медико-санітарної допомоги.</w:t>
      </w:r>
    </w:p>
    <w:p w:rsidR="00BE760E" w:rsidRPr="00BE760E" w:rsidRDefault="00BE760E" w:rsidP="00BE760E">
      <w:pPr>
        <w:spacing w:after="0" w:line="240" w:lineRule="auto"/>
        <w:jc w:val="both"/>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Разом з цим, передбачається, що виконання  Програми сприятиме:</w:t>
      </w:r>
    </w:p>
    <w:p w:rsidR="00BE760E" w:rsidRPr="00BE760E" w:rsidRDefault="00BE760E" w:rsidP="00BE760E">
      <w:pPr>
        <w:spacing w:after="0" w:line="240" w:lineRule="auto"/>
        <w:contextualSpacing/>
        <w:jc w:val="both"/>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 значному підвищенню ефективності   та   якості  надання спеціалізованої лікувально-профілактичної допомоги хворим, а, отже, зниженню рівня інвалідизації і смертності  пацієнтів, покращенню якості їх життя та підвищенню ступеня соціальної  реабілітації;</w:t>
      </w:r>
    </w:p>
    <w:p w:rsidR="00BE760E" w:rsidRPr="00BE760E" w:rsidRDefault="00BE760E" w:rsidP="00BE760E">
      <w:pPr>
        <w:spacing w:after="0" w:line="240" w:lineRule="auto"/>
        <w:contextualSpacing/>
        <w:jc w:val="both"/>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 xml:space="preserve">- стабілізації рівнів захворюваності населення на активний туберкульоз легенів, онкологічну патологію та на ВІЛ/СНІД з подальшим їх зниженням. </w:t>
      </w:r>
    </w:p>
    <w:p w:rsidR="00BE760E" w:rsidRPr="00BE760E" w:rsidRDefault="00BE760E" w:rsidP="00BE760E">
      <w:pPr>
        <w:spacing w:after="0" w:line="240" w:lineRule="auto"/>
        <w:contextualSpacing/>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 xml:space="preserve">  6. Відповідальний виконавець та контроль</w:t>
      </w:r>
    </w:p>
    <w:p w:rsidR="00BE760E" w:rsidRPr="00BE760E" w:rsidRDefault="00BE760E" w:rsidP="00BE760E">
      <w:pPr>
        <w:spacing w:after="0" w:line="240" w:lineRule="auto"/>
        <w:jc w:val="both"/>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 xml:space="preserve">Відповідальними виконавцями програми є </w:t>
      </w:r>
      <w:r w:rsidRPr="00BE760E">
        <w:rPr>
          <w:rFonts w:ascii="Times New Roman" w:eastAsia="Calibri" w:hAnsi="Times New Roman" w:cs="Times New Roman"/>
          <w:sz w:val="24"/>
          <w:szCs w:val="24"/>
          <w:lang w:val="uk-UA"/>
        </w:rPr>
        <w:t>комунальне некомерційне підприємство «Зеленодольський центр первинної медико-санітарної допомоги» Зеленодольської міської ради</w:t>
      </w:r>
      <w:r w:rsidRPr="00BE760E">
        <w:rPr>
          <w:rFonts w:ascii="Times New Roman" w:eastAsia="Times New Roman" w:hAnsi="Times New Roman" w:cs="Times New Roman"/>
          <w:sz w:val="24"/>
          <w:szCs w:val="24"/>
          <w:lang w:val="uk-UA" w:eastAsia="ru-RU"/>
        </w:rPr>
        <w:t xml:space="preserve"> та виконавчий комітет Зеленодольської міської ради.</w:t>
      </w:r>
    </w:p>
    <w:p w:rsidR="00BE760E" w:rsidRPr="00BE760E" w:rsidRDefault="00BE760E" w:rsidP="00BE760E">
      <w:pPr>
        <w:spacing w:after="0" w:line="240" w:lineRule="auto"/>
        <w:jc w:val="both"/>
        <w:rPr>
          <w:rFonts w:ascii="Times New Roman" w:eastAsia="Times New Roman" w:hAnsi="Times New Roman" w:cs="Times New Roman"/>
          <w:b/>
          <w:sz w:val="24"/>
          <w:szCs w:val="24"/>
          <w:lang w:val="uk-UA" w:eastAsia="ru-RU"/>
        </w:rPr>
      </w:pPr>
      <w:r w:rsidRPr="00BE760E">
        <w:rPr>
          <w:rFonts w:ascii="Times New Roman" w:eastAsia="Times New Roman" w:hAnsi="Times New Roman" w:cs="Times New Roman"/>
          <w:sz w:val="24"/>
          <w:szCs w:val="24"/>
          <w:lang w:eastAsia="ru-RU"/>
        </w:rPr>
        <w:t>Контроль за виконанням програми</w:t>
      </w:r>
      <w:r w:rsidRPr="00BE760E">
        <w:rPr>
          <w:rFonts w:ascii="Times New Roman" w:eastAsia="Times New Roman" w:hAnsi="Times New Roman" w:cs="Times New Roman"/>
          <w:sz w:val="24"/>
          <w:szCs w:val="24"/>
          <w:lang w:val="uk-UA" w:eastAsia="ru-RU"/>
        </w:rPr>
        <w:t xml:space="preserve"> з</w:t>
      </w:r>
      <w:r w:rsidRPr="00BE760E">
        <w:rPr>
          <w:rFonts w:ascii="Times New Roman" w:eastAsia="Times New Roman" w:hAnsi="Times New Roman" w:cs="Times New Roman"/>
          <w:sz w:val="24"/>
          <w:szCs w:val="24"/>
          <w:lang w:eastAsia="ru-RU"/>
        </w:rPr>
        <w:t>дійснює постійна комісія Зеленодольської міської ради з питань соціального захисту населення, освіти, культури та спорту, охорони здоров'я та роботи з молоддю.</w:t>
      </w:r>
      <w:r w:rsidRPr="00BE760E">
        <w:rPr>
          <w:rFonts w:ascii="Times New Roman" w:eastAsia="Times New Roman" w:hAnsi="Times New Roman" w:cs="Times New Roman"/>
          <w:b/>
          <w:sz w:val="24"/>
          <w:szCs w:val="24"/>
          <w:lang w:val="uk-UA" w:eastAsia="ru-RU"/>
        </w:rPr>
        <w:t xml:space="preserve">       </w:t>
      </w:r>
    </w:p>
    <w:p w:rsidR="00BE760E" w:rsidRPr="00BE760E" w:rsidRDefault="00BE760E" w:rsidP="00BE760E">
      <w:pPr>
        <w:spacing w:after="0" w:line="240" w:lineRule="auto"/>
        <w:rPr>
          <w:rFonts w:ascii="Times New Roman" w:eastAsia="Times New Roman" w:hAnsi="Times New Roman" w:cs="Times New Roman"/>
          <w:b/>
          <w:sz w:val="24"/>
          <w:szCs w:val="24"/>
          <w:lang w:val="uk-UA" w:eastAsia="ru-RU"/>
        </w:rPr>
      </w:pPr>
      <w:r w:rsidRPr="00BE760E">
        <w:rPr>
          <w:rFonts w:ascii="Times New Roman" w:eastAsia="Times New Roman" w:hAnsi="Times New Roman" w:cs="Times New Roman"/>
          <w:b/>
          <w:sz w:val="24"/>
          <w:szCs w:val="24"/>
          <w:lang w:val="uk-UA" w:eastAsia="ru-RU"/>
        </w:rPr>
        <w:t>Секретар ради</w:t>
      </w:r>
      <w:r w:rsidRPr="00BE760E">
        <w:rPr>
          <w:rFonts w:ascii="Times New Roman" w:eastAsia="Times New Roman" w:hAnsi="Times New Roman" w:cs="Times New Roman"/>
          <w:b/>
          <w:sz w:val="24"/>
          <w:szCs w:val="24"/>
          <w:lang w:val="uk-UA" w:eastAsia="ru-RU"/>
        </w:rPr>
        <w:tab/>
      </w:r>
      <w:r w:rsidRPr="00BE760E">
        <w:rPr>
          <w:rFonts w:ascii="Times New Roman" w:eastAsia="Times New Roman" w:hAnsi="Times New Roman" w:cs="Times New Roman"/>
          <w:b/>
          <w:sz w:val="24"/>
          <w:szCs w:val="24"/>
          <w:lang w:val="uk-UA" w:eastAsia="ru-RU"/>
        </w:rPr>
        <w:tab/>
      </w:r>
      <w:r w:rsidRPr="00BE760E">
        <w:rPr>
          <w:rFonts w:ascii="Times New Roman" w:eastAsia="Times New Roman" w:hAnsi="Times New Roman" w:cs="Times New Roman"/>
          <w:b/>
          <w:sz w:val="24"/>
          <w:szCs w:val="24"/>
          <w:lang w:val="uk-UA" w:eastAsia="ru-RU"/>
        </w:rPr>
        <w:tab/>
      </w:r>
      <w:r w:rsidRPr="00BE760E">
        <w:rPr>
          <w:rFonts w:ascii="Times New Roman" w:eastAsia="Times New Roman" w:hAnsi="Times New Roman" w:cs="Times New Roman"/>
          <w:b/>
          <w:sz w:val="24"/>
          <w:szCs w:val="24"/>
          <w:lang w:val="uk-UA" w:eastAsia="ru-RU"/>
        </w:rPr>
        <w:tab/>
      </w:r>
      <w:r w:rsidRPr="00BE760E">
        <w:rPr>
          <w:rFonts w:ascii="Times New Roman" w:eastAsia="Times New Roman" w:hAnsi="Times New Roman" w:cs="Times New Roman"/>
          <w:b/>
          <w:sz w:val="24"/>
          <w:szCs w:val="24"/>
          <w:lang w:val="uk-UA" w:eastAsia="ru-RU"/>
        </w:rPr>
        <w:tab/>
      </w:r>
      <w:r w:rsidRPr="00BE760E">
        <w:rPr>
          <w:rFonts w:ascii="Times New Roman" w:eastAsia="Times New Roman" w:hAnsi="Times New Roman" w:cs="Times New Roman"/>
          <w:b/>
          <w:sz w:val="24"/>
          <w:szCs w:val="24"/>
          <w:lang w:val="uk-UA" w:eastAsia="ru-RU"/>
        </w:rPr>
        <w:tab/>
        <w:t>О.М. Ярошенко</w:t>
      </w:r>
    </w:p>
    <w:p w:rsidR="00BE760E" w:rsidRPr="00BE760E" w:rsidRDefault="00BE760E" w:rsidP="00BE760E">
      <w:pPr>
        <w:spacing w:after="0" w:line="240" w:lineRule="auto"/>
        <w:rPr>
          <w:rFonts w:ascii="Times New Roman" w:eastAsia="Times New Roman" w:hAnsi="Times New Roman" w:cs="Times New Roman"/>
          <w:b/>
          <w:sz w:val="24"/>
          <w:szCs w:val="24"/>
          <w:lang w:val="uk-UA" w:eastAsia="ru-RU"/>
        </w:rPr>
      </w:pPr>
    </w:p>
    <w:p w:rsidR="00BE760E" w:rsidRPr="00BE760E" w:rsidRDefault="00BE760E" w:rsidP="00BE760E">
      <w:pPr>
        <w:spacing w:after="0" w:line="240" w:lineRule="auto"/>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Додаток 1</w:t>
      </w:r>
    </w:p>
    <w:p w:rsidR="00BE760E" w:rsidRPr="00BE760E" w:rsidRDefault="00BE760E" w:rsidP="00BE760E">
      <w:pPr>
        <w:spacing w:after="0" w:line="240" w:lineRule="auto"/>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 xml:space="preserve">до Програми розвитку первинної медико-санітарної допомоги Зеленодольської міської об’єднаної територіальної громади на 2019-2021 роки </w:t>
      </w:r>
    </w:p>
    <w:p w:rsidR="00BE760E" w:rsidRPr="00BE760E" w:rsidRDefault="00BE760E" w:rsidP="00BE760E">
      <w:pPr>
        <w:spacing w:after="0" w:line="240" w:lineRule="auto"/>
        <w:jc w:val="right"/>
        <w:rPr>
          <w:rFonts w:ascii="Times New Roman" w:eastAsia="Times New Roman" w:hAnsi="Times New Roman" w:cs="Times New Roman"/>
          <w:b/>
          <w:sz w:val="24"/>
          <w:szCs w:val="24"/>
          <w:lang w:val="uk-UA" w:eastAsia="ru-RU"/>
        </w:rPr>
      </w:pPr>
      <w:r w:rsidRPr="00BE760E">
        <w:rPr>
          <w:rFonts w:ascii="Times New Roman" w:eastAsia="Times New Roman" w:hAnsi="Times New Roman" w:cs="Times New Roman"/>
          <w:b/>
          <w:sz w:val="24"/>
          <w:szCs w:val="24"/>
          <w:lang w:val="uk-UA" w:eastAsia="ru-RU"/>
        </w:rPr>
        <w:t xml:space="preserve"> </w:t>
      </w:r>
    </w:p>
    <w:p w:rsidR="00BE760E" w:rsidRPr="00BE760E" w:rsidRDefault="00BE760E" w:rsidP="00BE760E">
      <w:pPr>
        <w:spacing w:after="0" w:line="240" w:lineRule="auto"/>
        <w:jc w:val="center"/>
        <w:rPr>
          <w:rFonts w:ascii="Times New Roman" w:eastAsia="Times New Roman" w:hAnsi="Times New Roman" w:cs="Times New Roman"/>
          <w:sz w:val="28"/>
          <w:szCs w:val="28"/>
          <w:lang w:val="uk-UA" w:eastAsia="ru-RU"/>
        </w:rPr>
      </w:pPr>
      <w:r w:rsidRPr="00BE760E">
        <w:rPr>
          <w:rFonts w:ascii="Times New Roman" w:eastAsia="Droid Sans Fallback" w:hAnsi="Times New Roman" w:cs="Times New Roman"/>
          <w:bCs/>
          <w:kern w:val="1"/>
          <w:sz w:val="28"/>
          <w:szCs w:val="28"/>
          <w:lang w:val="uk-UA" w:eastAsia="zh-CN" w:bidi="hi-IN"/>
        </w:rPr>
        <w:t xml:space="preserve">Напрямки діяльності та заходи Програми </w:t>
      </w:r>
      <w:r w:rsidRPr="00BE760E">
        <w:rPr>
          <w:rFonts w:ascii="Times New Roman" w:eastAsia="Times New Roman" w:hAnsi="Times New Roman" w:cs="Times New Roman"/>
          <w:sz w:val="28"/>
          <w:szCs w:val="28"/>
          <w:lang w:val="uk-UA" w:eastAsia="ru-RU"/>
        </w:rPr>
        <w:t>розвитку первинної медико-санітарної допомоги Зеленодольської міської об’єднаної територіальної громади на 2019-2021 роки</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2160"/>
        <w:gridCol w:w="1259"/>
        <w:gridCol w:w="902"/>
        <w:gridCol w:w="900"/>
        <w:gridCol w:w="900"/>
        <w:gridCol w:w="722"/>
        <w:gridCol w:w="722"/>
        <w:gridCol w:w="1438"/>
      </w:tblGrid>
      <w:tr w:rsidR="00BE760E" w:rsidRPr="00BE760E" w:rsidTr="00BC64C4">
        <w:trPr>
          <w:trHeight w:val="1015"/>
        </w:trPr>
        <w:tc>
          <w:tcPr>
            <w:tcW w:w="247" w:type="pct"/>
            <w:vMerge w:val="restar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lastRenderedPageBreak/>
              <w:t>№з/п</w:t>
            </w:r>
          </w:p>
        </w:tc>
        <w:tc>
          <w:tcPr>
            <w:tcW w:w="1141" w:type="pct"/>
            <w:vMerge w:val="restar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Найменування заходів</w:t>
            </w:r>
          </w:p>
        </w:tc>
        <w:tc>
          <w:tcPr>
            <w:tcW w:w="665" w:type="pct"/>
            <w:vMerge w:val="restar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Виконавець</w:t>
            </w:r>
          </w:p>
        </w:tc>
        <w:tc>
          <w:tcPr>
            <w:tcW w:w="476" w:type="pct"/>
            <w:vMerge w:val="restar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Термін</w:t>
            </w:r>
          </w:p>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викона-ння</w:t>
            </w:r>
          </w:p>
        </w:tc>
        <w:tc>
          <w:tcPr>
            <w:tcW w:w="475" w:type="pct"/>
            <w:vMerge w:val="restar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Джерела фінансу-вання</w:t>
            </w:r>
          </w:p>
        </w:tc>
        <w:tc>
          <w:tcPr>
            <w:tcW w:w="475"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Затвер-джено обсяг фінансу-вання, тис.грн.</w:t>
            </w:r>
          </w:p>
        </w:tc>
        <w:tc>
          <w:tcPr>
            <w:tcW w:w="762" w:type="pct"/>
            <w:gridSpan w:val="2"/>
          </w:tcPr>
          <w:p w:rsidR="00BE760E" w:rsidRPr="00BE760E" w:rsidRDefault="00BE760E" w:rsidP="00BE7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18"/>
                <w:szCs w:val="18"/>
                <w:lang w:val="uk-UA" w:eastAsia="ar-SA"/>
              </w:rPr>
            </w:pPr>
            <w:r w:rsidRPr="00BE760E">
              <w:rPr>
                <w:rFonts w:ascii="Times New Roman" w:eastAsia="Calibri" w:hAnsi="Times New Roman" w:cs="Times New Roman"/>
                <w:sz w:val="18"/>
                <w:szCs w:val="18"/>
                <w:lang w:val="uk-UA"/>
              </w:rPr>
              <w:t>Орієнтовні  щорічні обсяги фінансування, тис. грн.</w:t>
            </w:r>
          </w:p>
          <w:p w:rsidR="00BE760E" w:rsidRPr="00BE760E" w:rsidRDefault="00BE760E" w:rsidP="00BE760E">
            <w:pPr>
              <w:spacing w:after="0" w:line="240" w:lineRule="auto"/>
              <w:jc w:val="center"/>
              <w:rPr>
                <w:rFonts w:ascii="Times New Roman" w:eastAsia="Calibri" w:hAnsi="Times New Roman" w:cs="Times New Roman"/>
                <w:sz w:val="18"/>
                <w:szCs w:val="18"/>
                <w:lang w:val="uk-UA"/>
              </w:rPr>
            </w:pPr>
          </w:p>
        </w:tc>
        <w:tc>
          <w:tcPr>
            <w:tcW w:w="759" w:type="pct"/>
            <w:vMerge w:val="restar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Очікувані результати</w:t>
            </w:r>
          </w:p>
        </w:tc>
      </w:tr>
      <w:tr w:rsidR="00BE760E" w:rsidRPr="00BE760E" w:rsidTr="00BC64C4">
        <w:trPr>
          <w:trHeight w:val="212"/>
        </w:trPr>
        <w:tc>
          <w:tcPr>
            <w:tcW w:w="247" w:type="pct"/>
            <w:vMerge/>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p>
        </w:tc>
        <w:tc>
          <w:tcPr>
            <w:tcW w:w="1141" w:type="pct"/>
            <w:vMerge/>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p>
        </w:tc>
        <w:tc>
          <w:tcPr>
            <w:tcW w:w="665" w:type="pct"/>
            <w:vMerge/>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p>
        </w:tc>
        <w:tc>
          <w:tcPr>
            <w:tcW w:w="476" w:type="pct"/>
            <w:vMerge/>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p>
        </w:tc>
        <w:tc>
          <w:tcPr>
            <w:tcW w:w="475" w:type="pct"/>
            <w:vMerge/>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p>
        </w:tc>
        <w:tc>
          <w:tcPr>
            <w:tcW w:w="475"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2019</w:t>
            </w:r>
          </w:p>
        </w:tc>
        <w:tc>
          <w:tcPr>
            <w:tcW w:w="381"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2020</w:t>
            </w:r>
          </w:p>
        </w:tc>
        <w:tc>
          <w:tcPr>
            <w:tcW w:w="381"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2021</w:t>
            </w:r>
          </w:p>
        </w:tc>
        <w:tc>
          <w:tcPr>
            <w:tcW w:w="759" w:type="pct"/>
            <w:vMerge/>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p>
        </w:tc>
      </w:tr>
      <w:tr w:rsidR="00BE760E" w:rsidRPr="00BE760E" w:rsidTr="00BC64C4">
        <w:trPr>
          <w:trHeight w:val="195"/>
        </w:trPr>
        <w:tc>
          <w:tcPr>
            <w:tcW w:w="247" w:type="pct"/>
          </w:tcPr>
          <w:p w:rsidR="00BE760E" w:rsidRPr="00BE760E" w:rsidRDefault="00BE760E" w:rsidP="00BE760E">
            <w:pPr>
              <w:spacing w:after="0" w:line="240" w:lineRule="auto"/>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1</w:t>
            </w:r>
          </w:p>
        </w:tc>
        <w:tc>
          <w:tcPr>
            <w:tcW w:w="1141" w:type="pct"/>
          </w:tcPr>
          <w:p w:rsidR="00BE760E" w:rsidRPr="00BE760E" w:rsidRDefault="00BE760E" w:rsidP="00BE760E">
            <w:pPr>
              <w:tabs>
                <w:tab w:val="num" w:pos="1440"/>
              </w:tabs>
              <w:spacing w:after="0" w:line="240" w:lineRule="auto"/>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Забезпечення лікарськими засобами та виробами медичного призначення, витратними матеріалами для надання медичної допомоги мешканцям громади</w:t>
            </w:r>
          </w:p>
        </w:tc>
        <w:tc>
          <w:tcPr>
            <w:tcW w:w="665"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КНП «Зелено-дольський центр ПМСД» ЗМР</w:t>
            </w:r>
          </w:p>
        </w:tc>
        <w:tc>
          <w:tcPr>
            <w:tcW w:w="476"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2019-2021</w:t>
            </w:r>
          </w:p>
        </w:tc>
        <w:tc>
          <w:tcPr>
            <w:tcW w:w="475"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Бюджет об’єдна-ної терито-ріальної громади</w:t>
            </w:r>
          </w:p>
        </w:tc>
        <w:tc>
          <w:tcPr>
            <w:tcW w:w="475"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202,133</w:t>
            </w:r>
          </w:p>
        </w:tc>
        <w:tc>
          <w:tcPr>
            <w:tcW w:w="381"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213,5</w:t>
            </w:r>
          </w:p>
        </w:tc>
        <w:tc>
          <w:tcPr>
            <w:tcW w:w="381"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224,1</w:t>
            </w:r>
          </w:p>
        </w:tc>
        <w:tc>
          <w:tcPr>
            <w:tcW w:w="759" w:type="pct"/>
          </w:tcPr>
          <w:p w:rsidR="00BE760E" w:rsidRPr="00BE760E" w:rsidRDefault="00BE760E" w:rsidP="00BE760E">
            <w:pPr>
              <w:spacing w:after="0" w:line="240" w:lineRule="auto"/>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Підвищення рівня доступності населення до якісної медичної допомоги і своєчасного надання повноцінної медичної допомоги</w:t>
            </w:r>
          </w:p>
        </w:tc>
      </w:tr>
      <w:tr w:rsidR="00BE760E" w:rsidRPr="00BE760E" w:rsidTr="00BC64C4">
        <w:trPr>
          <w:trHeight w:val="195"/>
        </w:trPr>
        <w:tc>
          <w:tcPr>
            <w:tcW w:w="247" w:type="pct"/>
          </w:tcPr>
          <w:p w:rsidR="00BE760E" w:rsidRPr="00BE760E" w:rsidRDefault="00BE760E" w:rsidP="00BE760E">
            <w:pPr>
              <w:spacing w:after="0" w:line="240" w:lineRule="auto"/>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2</w:t>
            </w:r>
          </w:p>
        </w:tc>
        <w:tc>
          <w:tcPr>
            <w:tcW w:w="1141" w:type="pct"/>
          </w:tcPr>
          <w:p w:rsidR="00BE760E" w:rsidRPr="00BE760E" w:rsidRDefault="00BE760E" w:rsidP="00BE760E">
            <w:pPr>
              <w:tabs>
                <w:tab w:val="num" w:pos="1440"/>
              </w:tabs>
              <w:spacing w:after="0" w:line="240" w:lineRule="auto"/>
              <w:rPr>
                <w:rFonts w:ascii="Times New Roman" w:eastAsia="Calibri" w:hAnsi="Times New Roman" w:cs="Times New Roman"/>
                <w:sz w:val="18"/>
                <w:szCs w:val="18"/>
                <w:shd w:val="clear" w:color="auto" w:fill="FFFFFF"/>
                <w:lang w:val="uk-UA"/>
              </w:rPr>
            </w:pPr>
            <w:r w:rsidRPr="00BE760E">
              <w:rPr>
                <w:rFonts w:ascii="Times New Roman" w:eastAsia="Calibri" w:hAnsi="Times New Roman" w:cs="Times New Roman"/>
                <w:sz w:val="18"/>
                <w:szCs w:val="18"/>
                <w:shd w:val="clear" w:color="auto" w:fill="FFFFFF"/>
                <w:lang w:val="uk-UA"/>
              </w:rPr>
              <w:t>Проведення вакцинації,</w:t>
            </w:r>
          </w:p>
          <w:p w:rsidR="00BE760E" w:rsidRPr="00BE760E" w:rsidRDefault="00BE760E" w:rsidP="00BE760E">
            <w:pPr>
              <w:tabs>
                <w:tab w:val="num" w:pos="1440"/>
              </w:tabs>
              <w:spacing w:after="0" w:line="240" w:lineRule="auto"/>
              <w:rPr>
                <w:rFonts w:ascii="Times New Roman" w:eastAsia="Calibri" w:hAnsi="Times New Roman" w:cs="Times New Roman"/>
                <w:sz w:val="18"/>
                <w:szCs w:val="18"/>
                <w:shd w:val="clear" w:color="auto" w:fill="FFFFFF"/>
                <w:lang w:val="uk-UA"/>
              </w:rPr>
            </w:pPr>
            <w:r w:rsidRPr="00BE760E">
              <w:rPr>
                <w:rFonts w:ascii="Times New Roman" w:eastAsia="Calibri" w:hAnsi="Times New Roman" w:cs="Times New Roman"/>
                <w:sz w:val="18"/>
                <w:szCs w:val="18"/>
                <w:shd w:val="clear" w:color="auto" w:fill="FFFFFF"/>
                <w:lang w:val="uk-UA"/>
              </w:rPr>
              <w:t>з них:</w:t>
            </w:r>
          </w:p>
          <w:p w:rsidR="00BE760E" w:rsidRPr="00BE760E" w:rsidRDefault="00BE760E" w:rsidP="00BE760E">
            <w:pPr>
              <w:spacing w:after="0" w:line="240" w:lineRule="auto"/>
              <w:rPr>
                <w:rFonts w:ascii="Times New Roman" w:eastAsia="Calibri" w:hAnsi="Times New Roman" w:cs="Times New Roman"/>
                <w:sz w:val="18"/>
                <w:szCs w:val="18"/>
                <w:shd w:val="clear" w:color="auto" w:fill="FFFFFF"/>
                <w:lang w:val="uk-UA"/>
              </w:rPr>
            </w:pPr>
            <w:r w:rsidRPr="00BE760E">
              <w:rPr>
                <w:rFonts w:ascii="Times New Roman" w:eastAsia="Calibri" w:hAnsi="Times New Roman" w:cs="Times New Roman"/>
                <w:sz w:val="18"/>
                <w:szCs w:val="18"/>
                <w:shd w:val="clear" w:color="auto" w:fill="FFFFFF"/>
                <w:lang w:val="uk-UA"/>
              </w:rPr>
              <w:t xml:space="preserve">- проти сказу </w:t>
            </w:r>
          </w:p>
          <w:p w:rsidR="00BE760E" w:rsidRPr="00BE760E" w:rsidRDefault="00BE760E" w:rsidP="00BE760E">
            <w:pPr>
              <w:spacing w:after="0" w:line="240" w:lineRule="auto"/>
              <w:rPr>
                <w:rFonts w:ascii="Times New Roman" w:eastAsia="Calibri" w:hAnsi="Times New Roman" w:cs="Times New Roman"/>
                <w:sz w:val="18"/>
                <w:szCs w:val="18"/>
                <w:shd w:val="clear" w:color="auto" w:fill="FFFFFF"/>
                <w:lang w:val="uk-UA"/>
              </w:rPr>
            </w:pPr>
            <w:r w:rsidRPr="00BE760E">
              <w:rPr>
                <w:rFonts w:ascii="Times New Roman" w:eastAsia="Calibri" w:hAnsi="Times New Roman" w:cs="Times New Roman"/>
                <w:sz w:val="18"/>
                <w:szCs w:val="18"/>
                <w:shd w:val="clear" w:color="auto" w:fill="FFFFFF"/>
                <w:lang w:val="uk-UA"/>
              </w:rPr>
              <w:t>- проти грипу</w:t>
            </w:r>
          </w:p>
        </w:tc>
        <w:tc>
          <w:tcPr>
            <w:tcW w:w="665"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КНП «Зелено-дольський центр ПМСД» ЗМР</w:t>
            </w:r>
          </w:p>
        </w:tc>
        <w:tc>
          <w:tcPr>
            <w:tcW w:w="476" w:type="pct"/>
          </w:tcPr>
          <w:p w:rsidR="00BE760E" w:rsidRPr="00BE760E" w:rsidRDefault="00BE760E" w:rsidP="00BE760E">
            <w:pPr>
              <w:jc w:val="center"/>
              <w:rPr>
                <w:rFonts w:ascii="Calibri" w:eastAsia="Calibri" w:hAnsi="Calibri" w:cs="Times New Roman"/>
              </w:rPr>
            </w:pPr>
            <w:r w:rsidRPr="00BE760E">
              <w:rPr>
                <w:rFonts w:ascii="Times New Roman" w:eastAsia="Calibri" w:hAnsi="Times New Roman" w:cs="Times New Roman"/>
                <w:sz w:val="18"/>
                <w:szCs w:val="18"/>
                <w:lang w:val="uk-UA"/>
              </w:rPr>
              <w:t>2019-2021</w:t>
            </w:r>
          </w:p>
        </w:tc>
        <w:tc>
          <w:tcPr>
            <w:tcW w:w="475"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Бюджет об’єдна-ної терито-ріальної громади</w:t>
            </w:r>
          </w:p>
        </w:tc>
        <w:tc>
          <w:tcPr>
            <w:tcW w:w="475"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p>
          <w:p w:rsidR="00BE760E" w:rsidRPr="00BE760E" w:rsidRDefault="00BE760E" w:rsidP="00BE760E">
            <w:pPr>
              <w:spacing w:after="0" w:line="240" w:lineRule="auto"/>
              <w:jc w:val="center"/>
              <w:rPr>
                <w:rFonts w:ascii="Times New Roman" w:eastAsia="Calibri" w:hAnsi="Times New Roman" w:cs="Times New Roman"/>
                <w:sz w:val="18"/>
                <w:szCs w:val="18"/>
                <w:lang w:val="uk-UA"/>
              </w:rPr>
            </w:pPr>
          </w:p>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78,000</w:t>
            </w:r>
          </w:p>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26,250</w:t>
            </w:r>
          </w:p>
        </w:tc>
        <w:tc>
          <w:tcPr>
            <w:tcW w:w="381"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p>
          <w:p w:rsidR="00BE760E" w:rsidRPr="00BE760E" w:rsidRDefault="00BE760E" w:rsidP="00BE760E">
            <w:pPr>
              <w:spacing w:after="0" w:line="240" w:lineRule="auto"/>
              <w:jc w:val="center"/>
              <w:rPr>
                <w:rFonts w:ascii="Times New Roman" w:eastAsia="Calibri" w:hAnsi="Times New Roman" w:cs="Times New Roman"/>
                <w:sz w:val="18"/>
                <w:szCs w:val="18"/>
                <w:lang w:val="uk-UA"/>
              </w:rPr>
            </w:pPr>
          </w:p>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82,4</w:t>
            </w:r>
          </w:p>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27,7</w:t>
            </w:r>
          </w:p>
        </w:tc>
        <w:tc>
          <w:tcPr>
            <w:tcW w:w="381"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p>
          <w:p w:rsidR="00BE760E" w:rsidRPr="00BE760E" w:rsidRDefault="00BE760E" w:rsidP="00BE760E">
            <w:pPr>
              <w:spacing w:after="0" w:line="240" w:lineRule="auto"/>
              <w:jc w:val="center"/>
              <w:rPr>
                <w:rFonts w:ascii="Times New Roman" w:eastAsia="Calibri" w:hAnsi="Times New Roman" w:cs="Times New Roman"/>
                <w:sz w:val="18"/>
                <w:szCs w:val="18"/>
                <w:lang w:val="uk-UA"/>
              </w:rPr>
            </w:pPr>
          </w:p>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86,5</w:t>
            </w:r>
          </w:p>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29,1</w:t>
            </w:r>
          </w:p>
        </w:tc>
        <w:tc>
          <w:tcPr>
            <w:tcW w:w="759" w:type="pct"/>
          </w:tcPr>
          <w:p w:rsidR="00BE760E" w:rsidRPr="00BE760E" w:rsidRDefault="00BE760E" w:rsidP="00BE760E">
            <w:pPr>
              <w:spacing w:after="0" w:line="240" w:lineRule="auto"/>
              <w:rPr>
                <w:rFonts w:ascii="Times New Roman" w:eastAsia="Calibri" w:hAnsi="Times New Roman" w:cs="Times New Roman"/>
                <w:sz w:val="18"/>
                <w:szCs w:val="18"/>
                <w:shd w:val="clear" w:color="auto" w:fill="FFFFFF"/>
                <w:lang w:val="uk-UA"/>
              </w:rPr>
            </w:pPr>
            <w:r w:rsidRPr="00BE760E">
              <w:rPr>
                <w:rFonts w:ascii="Times New Roman" w:eastAsia="Calibri" w:hAnsi="Times New Roman" w:cs="Times New Roman"/>
                <w:sz w:val="18"/>
                <w:szCs w:val="18"/>
                <w:shd w:val="clear" w:color="auto" w:fill="FFFFFF"/>
                <w:lang w:val="uk-UA"/>
              </w:rPr>
              <w:t>Попередження розповсюджу-ння захворю-ваності</w:t>
            </w:r>
          </w:p>
        </w:tc>
      </w:tr>
      <w:tr w:rsidR="00BE760E" w:rsidRPr="00BE760E" w:rsidTr="00BC64C4">
        <w:trPr>
          <w:trHeight w:val="195"/>
        </w:trPr>
        <w:tc>
          <w:tcPr>
            <w:tcW w:w="247" w:type="pct"/>
          </w:tcPr>
          <w:p w:rsidR="00BE760E" w:rsidRPr="00BE760E" w:rsidRDefault="00BE760E" w:rsidP="00BE760E">
            <w:pPr>
              <w:spacing w:after="0" w:line="240" w:lineRule="auto"/>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3</w:t>
            </w:r>
          </w:p>
        </w:tc>
        <w:tc>
          <w:tcPr>
            <w:tcW w:w="1141" w:type="pct"/>
          </w:tcPr>
          <w:p w:rsidR="00BE760E" w:rsidRPr="00BE760E" w:rsidRDefault="00BE760E" w:rsidP="00BE760E">
            <w:pPr>
              <w:tabs>
                <w:tab w:val="num" w:pos="1440"/>
              </w:tabs>
              <w:spacing w:after="0" w:line="240" w:lineRule="auto"/>
              <w:rPr>
                <w:rFonts w:ascii="Times New Roman" w:eastAsia="Calibri" w:hAnsi="Times New Roman" w:cs="Times New Roman"/>
                <w:sz w:val="18"/>
                <w:szCs w:val="18"/>
                <w:shd w:val="clear" w:color="auto" w:fill="FFFFFF"/>
                <w:lang w:val="uk-UA"/>
              </w:rPr>
            </w:pPr>
            <w:r w:rsidRPr="00BE760E">
              <w:rPr>
                <w:rFonts w:ascii="Times New Roman" w:eastAsia="Calibri" w:hAnsi="Times New Roman" w:cs="Times New Roman"/>
                <w:sz w:val="18"/>
                <w:szCs w:val="18"/>
                <w:shd w:val="clear" w:color="auto" w:fill="FFFFFF"/>
                <w:lang w:val="uk-UA"/>
              </w:rPr>
              <w:t>Забезпечення знеболення онкохворих</w:t>
            </w:r>
          </w:p>
        </w:tc>
        <w:tc>
          <w:tcPr>
            <w:tcW w:w="665"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КНП «Зелено-дольський центр ПМСД» ЗМР</w:t>
            </w:r>
          </w:p>
        </w:tc>
        <w:tc>
          <w:tcPr>
            <w:tcW w:w="476" w:type="pct"/>
          </w:tcPr>
          <w:p w:rsidR="00BE760E" w:rsidRPr="00BE760E" w:rsidRDefault="00BE760E" w:rsidP="00BE760E">
            <w:pPr>
              <w:jc w:val="center"/>
              <w:rPr>
                <w:rFonts w:ascii="Calibri" w:eastAsia="Calibri" w:hAnsi="Calibri" w:cs="Times New Roman"/>
              </w:rPr>
            </w:pPr>
            <w:r w:rsidRPr="00BE760E">
              <w:rPr>
                <w:rFonts w:ascii="Times New Roman" w:eastAsia="Calibri" w:hAnsi="Times New Roman" w:cs="Times New Roman"/>
                <w:sz w:val="18"/>
                <w:szCs w:val="18"/>
                <w:lang w:val="uk-UA"/>
              </w:rPr>
              <w:t>2019-2021</w:t>
            </w:r>
          </w:p>
        </w:tc>
        <w:tc>
          <w:tcPr>
            <w:tcW w:w="475"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Бюджет об’єдна-ної терито-ріальної громади</w:t>
            </w:r>
          </w:p>
        </w:tc>
        <w:tc>
          <w:tcPr>
            <w:tcW w:w="475"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60,000</w:t>
            </w:r>
          </w:p>
        </w:tc>
        <w:tc>
          <w:tcPr>
            <w:tcW w:w="381"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63,4</w:t>
            </w:r>
          </w:p>
        </w:tc>
        <w:tc>
          <w:tcPr>
            <w:tcW w:w="381"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66,5</w:t>
            </w:r>
          </w:p>
        </w:tc>
        <w:tc>
          <w:tcPr>
            <w:tcW w:w="759" w:type="pct"/>
          </w:tcPr>
          <w:p w:rsidR="00BE760E" w:rsidRPr="00BE760E" w:rsidRDefault="00BE760E" w:rsidP="00BE760E">
            <w:pPr>
              <w:spacing w:after="0" w:line="240" w:lineRule="auto"/>
              <w:rPr>
                <w:rFonts w:ascii="Times New Roman" w:eastAsia="Calibri" w:hAnsi="Times New Roman" w:cs="Times New Roman"/>
                <w:sz w:val="18"/>
                <w:szCs w:val="18"/>
                <w:shd w:val="clear" w:color="auto" w:fill="FFFFFF"/>
                <w:lang w:val="uk-UA"/>
              </w:rPr>
            </w:pPr>
            <w:r w:rsidRPr="00BE760E">
              <w:rPr>
                <w:rFonts w:ascii="Times New Roman" w:eastAsia="Calibri" w:hAnsi="Times New Roman" w:cs="Times New Roman"/>
                <w:sz w:val="18"/>
                <w:szCs w:val="18"/>
                <w:shd w:val="clear" w:color="auto" w:fill="FFFFFF"/>
              </w:rPr>
              <w:t>Покращення умов життя </w:t>
            </w:r>
            <w:r w:rsidRPr="00BE760E">
              <w:rPr>
                <w:rFonts w:ascii="Times New Roman" w:eastAsia="Calibri" w:hAnsi="Times New Roman" w:cs="Times New Roman"/>
                <w:sz w:val="18"/>
                <w:szCs w:val="18"/>
                <w:shd w:val="clear" w:color="auto" w:fill="FFFFFF"/>
                <w:lang w:val="uk-UA"/>
              </w:rPr>
              <w:t>хворих</w:t>
            </w:r>
          </w:p>
        </w:tc>
      </w:tr>
      <w:tr w:rsidR="00BE760E" w:rsidRPr="00BE760E" w:rsidTr="00BC64C4">
        <w:trPr>
          <w:trHeight w:val="195"/>
        </w:trPr>
        <w:tc>
          <w:tcPr>
            <w:tcW w:w="247" w:type="pct"/>
          </w:tcPr>
          <w:p w:rsidR="00BE760E" w:rsidRPr="00BE760E" w:rsidRDefault="00BE760E" w:rsidP="00BE760E">
            <w:pPr>
              <w:spacing w:after="0" w:line="240" w:lineRule="auto"/>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4</w:t>
            </w:r>
          </w:p>
        </w:tc>
        <w:tc>
          <w:tcPr>
            <w:tcW w:w="1141" w:type="pct"/>
          </w:tcPr>
          <w:p w:rsidR="00BE760E" w:rsidRPr="00BE760E" w:rsidRDefault="00BE760E" w:rsidP="00BE760E">
            <w:pPr>
              <w:tabs>
                <w:tab w:val="num" w:pos="1440"/>
              </w:tabs>
              <w:spacing w:after="0" w:line="240" w:lineRule="auto"/>
              <w:rPr>
                <w:rFonts w:ascii="Times New Roman" w:eastAsia="Calibri" w:hAnsi="Times New Roman" w:cs="Times New Roman"/>
                <w:sz w:val="18"/>
                <w:szCs w:val="18"/>
                <w:shd w:val="clear" w:color="auto" w:fill="FFFFFF"/>
                <w:lang w:val="uk-UA"/>
              </w:rPr>
            </w:pPr>
            <w:r w:rsidRPr="00BE760E">
              <w:rPr>
                <w:rFonts w:ascii="Times New Roman" w:eastAsia="Calibri" w:hAnsi="Times New Roman" w:cs="Times New Roman"/>
                <w:sz w:val="18"/>
                <w:szCs w:val="18"/>
                <w:shd w:val="clear" w:color="auto" w:fill="FFFFFF"/>
                <w:lang w:val="uk-UA"/>
              </w:rPr>
              <w:t>Проведення туберкулінодіагностики</w:t>
            </w:r>
          </w:p>
        </w:tc>
        <w:tc>
          <w:tcPr>
            <w:tcW w:w="665"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КНП «Зелено-дольський центр ПМСД» ЗМР</w:t>
            </w:r>
          </w:p>
        </w:tc>
        <w:tc>
          <w:tcPr>
            <w:tcW w:w="476" w:type="pct"/>
          </w:tcPr>
          <w:p w:rsidR="00BE760E" w:rsidRPr="00BE760E" w:rsidRDefault="00BE760E" w:rsidP="00BE760E">
            <w:pPr>
              <w:jc w:val="center"/>
              <w:rPr>
                <w:rFonts w:ascii="Calibri" w:eastAsia="Calibri" w:hAnsi="Calibri" w:cs="Times New Roman"/>
              </w:rPr>
            </w:pPr>
            <w:r w:rsidRPr="00BE760E">
              <w:rPr>
                <w:rFonts w:ascii="Times New Roman" w:eastAsia="Calibri" w:hAnsi="Times New Roman" w:cs="Times New Roman"/>
                <w:sz w:val="18"/>
                <w:szCs w:val="18"/>
                <w:lang w:val="uk-UA"/>
              </w:rPr>
              <w:t>2019-2021</w:t>
            </w:r>
          </w:p>
        </w:tc>
        <w:tc>
          <w:tcPr>
            <w:tcW w:w="475"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Бюджет об’єдна-ної терито-ріальної громади</w:t>
            </w:r>
          </w:p>
        </w:tc>
        <w:tc>
          <w:tcPr>
            <w:tcW w:w="475"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68,000</w:t>
            </w:r>
          </w:p>
        </w:tc>
        <w:tc>
          <w:tcPr>
            <w:tcW w:w="381"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71,8</w:t>
            </w:r>
          </w:p>
        </w:tc>
        <w:tc>
          <w:tcPr>
            <w:tcW w:w="381"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75,4</w:t>
            </w:r>
          </w:p>
        </w:tc>
        <w:tc>
          <w:tcPr>
            <w:tcW w:w="759" w:type="pct"/>
          </w:tcPr>
          <w:p w:rsidR="00BE760E" w:rsidRPr="00BE760E" w:rsidRDefault="00BE760E" w:rsidP="00BE760E">
            <w:pPr>
              <w:spacing w:after="0" w:line="240" w:lineRule="auto"/>
              <w:rPr>
                <w:rFonts w:ascii="Times New Roman" w:eastAsia="Calibri" w:hAnsi="Times New Roman" w:cs="Times New Roman"/>
                <w:sz w:val="18"/>
                <w:szCs w:val="18"/>
                <w:shd w:val="clear" w:color="auto" w:fill="FFFFFF"/>
                <w:lang w:val="uk-UA"/>
              </w:rPr>
            </w:pPr>
            <w:r w:rsidRPr="00BE760E">
              <w:rPr>
                <w:rFonts w:ascii="Times New Roman" w:eastAsia="Calibri" w:hAnsi="Times New Roman" w:cs="Times New Roman"/>
                <w:sz w:val="18"/>
                <w:szCs w:val="18"/>
                <w:shd w:val="clear" w:color="auto" w:fill="FFFFFF"/>
                <w:lang w:val="uk-UA"/>
              </w:rPr>
              <w:t xml:space="preserve">Своєчасне виявлення захворюваності на туберкульоз. </w:t>
            </w:r>
            <w:r w:rsidRPr="00BE760E">
              <w:rPr>
                <w:rFonts w:ascii="Times New Roman" w:eastAsia="Calibri" w:hAnsi="Times New Roman" w:cs="Times New Roman"/>
                <w:sz w:val="18"/>
                <w:szCs w:val="18"/>
                <w:shd w:val="clear" w:color="auto" w:fill="FFFFFF"/>
              </w:rPr>
              <w:t>Покращення медичної допомоги </w:t>
            </w:r>
          </w:p>
        </w:tc>
      </w:tr>
      <w:tr w:rsidR="00BE760E" w:rsidRPr="00BE760E" w:rsidTr="00BC64C4">
        <w:trPr>
          <w:trHeight w:val="195"/>
        </w:trPr>
        <w:tc>
          <w:tcPr>
            <w:tcW w:w="247" w:type="pct"/>
          </w:tcPr>
          <w:p w:rsidR="00BE760E" w:rsidRPr="00BE760E" w:rsidRDefault="00BE760E" w:rsidP="00BE760E">
            <w:pPr>
              <w:spacing w:after="0" w:line="240" w:lineRule="auto"/>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5</w:t>
            </w:r>
          </w:p>
        </w:tc>
        <w:tc>
          <w:tcPr>
            <w:tcW w:w="1141" w:type="pct"/>
          </w:tcPr>
          <w:p w:rsidR="00BE760E" w:rsidRPr="00BE760E" w:rsidRDefault="00BE760E" w:rsidP="00BE760E">
            <w:pPr>
              <w:tabs>
                <w:tab w:val="num" w:pos="1440"/>
              </w:tabs>
              <w:spacing w:after="0" w:line="240" w:lineRule="auto"/>
              <w:rPr>
                <w:rFonts w:ascii="Times New Roman" w:eastAsia="Calibri" w:hAnsi="Times New Roman" w:cs="Times New Roman"/>
                <w:sz w:val="18"/>
                <w:szCs w:val="18"/>
                <w:shd w:val="clear" w:color="auto" w:fill="FFFFFF"/>
                <w:lang w:val="uk-UA"/>
              </w:rPr>
            </w:pPr>
            <w:r w:rsidRPr="00BE760E">
              <w:rPr>
                <w:rFonts w:ascii="Times New Roman" w:eastAsia="Calibri" w:hAnsi="Times New Roman" w:cs="Times New Roman"/>
                <w:sz w:val="18"/>
                <w:szCs w:val="18"/>
                <w:shd w:val="clear" w:color="auto" w:fill="FFFFFF"/>
                <w:lang w:val="uk-UA"/>
              </w:rPr>
              <w:t>Закупівля технічних та інших засобів,</w:t>
            </w:r>
          </w:p>
          <w:p w:rsidR="00BE760E" w:rsidRPr="00BE760E" w:rsidRDefault="00BE760E" w:rsidP="00BE760E">
            <w:pPr>
              <w:tabs>
                <w:tab w:val="num" w:pos="1440"/>
              </w:tabs>
              <w:spacing w:after="0" w:line="240" w:lineRule="auto"/>
              <w:rPr>
                <w:rFonts w:ascii="Times New Roman" w:eastAsia="Calibri" w:hAnsi="Times New Roman" w:cs="Times New Roman"/>
                <w:sz w:val="18"/>
                <w:szCs w:val="18"/>
                <w:shd w:val="clear" w:color="auto" w:fill="FFFFFF"/>
                <w:lang w:val="uk-UA"/>
              </w:rPr>
            </w:pPr>
            <w:r w:rsidRPr="00BE760E">
              <w:rPr>
                <w:rFonts w:ascii="Times New Roman" w:eastAsia="Calibri" w:hAnsi="Times New Roman" w:cs="Times New Roman"/>
                <w:sz w:val="18"/>
                <w:szCs w:val="18"/>
                <w:shd w:val="clear" w:color="auto" w:fill="FFFFFF"/>
                <w:lang w:val="uk-UA"/>
              </w:rPr>
              <w:t>З них:</w:t>
            </w:r>
          </w:p>
          <w:p w:rsidR="00BE760E" w:rsidRPr="00BE760E" w:rsidRDefault="00BE760E" w:rsidP="00BE760E">
            <w:pPr>
              <w:tabs>
                <w:tab w:val="num" w:pos="1440"/>
              </w:tabs>
              <w:spacing w:after="0" w:line="240" w:lineRule="auto"/>
              <w:rPr>
                <w:rFonts w:ascii="Times New Roman" w:eastAsia="Calibri" w:hAnsi="Times New Roman" w:cs="Times New Roman"/>
                <w:sz w:val="18"/>
                <w:szCs w:val="18"/>
                <w:shd w:val="clear" w:color="auto" w:fill="FFFFFF"/>
                <w:lang w:val="uk-UA"/>
              </w:rPr>
            </w:pPr>
            <w:r w:rsidRPr="00BE760E">
              <w:rPr>
                <w:rFonts w:ascii="Times New Roman" w:eastAsia="Calibri" w:hAnsi="Times New Roman" w:cs="Times New Roman"/>
                <w:sz w:val="18"/>
                <w:szCs w:val="18"/>
                <w:shd w:val="clear" w:color="auto" w:fill="FFFFFF"/>
                <w:lang w:val="uk-UA"/>
              </w:rPr>
              <w:t>- калоприймачі</w:t>
            </w:r>
          </w:p>
          <w:p w:rsidR="00BE760E" w:rsidRPr="00BE760E" w:rsidRDefault="00BE760E" w:rsidP="00BE760E">
            <w:pPr>
              <w:tabs>
                <w:tab w:val="num" w:pos="1440"/>
              </w:tabs>
              <w:spacing w:after="0" w:line="240" w:lineRule="auto"/>
              <w:rPr>
                <w:rFonts w:ascii="Times New Roman" w:eastAsia="Calibri" w:hAnsi="Times New Roman" w:cs="Times New Roman"/>
                <w:sz w:val="18"/>
                <w:szCs w:val="18"/>
                <w:shd w:val="clear" w:color="auto" w:fill="FFFFFF"/>
                <w:lang w:val="uk-UA"/>
              </w:rPr>
            </w:pPr>
            <w:r w:rsidRPr="00BE760E">
              <w:rPr>
                <w:rFonts w:ascii="Times New Roman" w:eastAsia="Calibri" w:hAnsi="Times New Roman" w:cs="Times New Roman"/>
                <w:sz w:val="18"/>
                <w:szCs w:val="18"/>
                <w:shd w:val="clear" w:color="auto" w:fill="FFFFFF"/>
                <w:lang w:val="uk-UA"/>
              </w:rPr>
              <w:t>- підгузки</w:t>
            </w:r>
          </w:p>
        </w:tc>
        <w:tc>
          <w:tcPr>
            <w:tcW w:w="665"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КНП «Зелено-дольський центр ПМСД» ЗМР</w:t>
            </w:r>
          </w:p>
        </w:tc>
        <w:tc>
          <w:tcPr>
            <w:tcW w:w="476" w:type="pct"/>
          </w:tcPr>
          <w:p w:rsidR="00BE760E" w:rsidRPr="00BE760E" w:rsidRDefault="00BE760E" w:rsidP="00BE760E">
            <w:pPr>
              <w:jc w:val="center"/>
              <w:rPr>
                <w:rFonts w:ascii="Calibri" w:eastAsia="Calibri" w:hAnsi="Calibri" w:cs="Times New Roman"/>
              </w:rPr>
            </w:pPr>
            <w:r w:rsidRPr="00BE760E">
              <w:rPr>
                <w:rFonts w:ascii="Times New Roman" w:eastAsia="Calibri" w:hAnsi="Times New Roman" w:cs="Times New Roman"/>
                <w:sz w:val="18"/>
                <w:szCs w:val="18"/>
                <w:lang w:val="uk-UA"/>
              </w:rPr>
              <w:t>2019-2021</w:t>
            </w:r>
          </w:p>
        </w:tc>
        <w:tc>
          <w:tcPr>
            <w:tcW w:w="475"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Бюджет об’єдна-ної терито-ріальної громади</w:t>
            </w:r>
          </w:p>
        </w:tc>
        <w:tc>
          <w:tcPr>
            <w:tcW w:w="475"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p>
          <w:p w:rsidR="00BE760E" w:rsidRPr="00BE760E" w:rsidRDefault="00BE760E" w:rsidP="00BE760E">
            <w:pPr>
              <w:spacing w:after="0" w:line="240" w:lineRule="auto"/>
              <w:jc w:val="center"/>
              <w:rPr>
                <w:rFonts w:ascii="Times New Roman" w:eastAsia="Calibri" w:hAnsi="Times New Roman" w:cs="Times New Roman"/>
                <w:sz w:val="18"/>
                <w:szCs w:val="18"/>
                <w:lang w:val="uk-UA"/>
              </w:rPr>
            </w:pPr>
          </w:p>
          <w:p w:rsidR="00BE760E" w:rsidRPr="00BE760E" w:rsidRDefault="00BE760E" w:rsidP="00BE760E">
            <w:pPr>
              <w:spacing w:after="0" w:line="240" w:lineRule="auto"/>
              <w:jc w:val="center"/>
              <w:rPr>
                <w:rFonts w:ascii="Times New Roman" w:eastAsia="Calibri" w:hAnsi="Times New Roman" w:cs="Times New Roman"/>
                <w:sz w:val="18"/>
                <w:szCs w:val="18"/>
                <w:lang w:val="uk-UA"/>
              </w:rPr>
            </w:pPr>
          </w:p>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30,350</w:t>
            </w:r>
          </w:p>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98,760</w:t>
            </w:r>
          </w:p>
        </w:tc>
        <w:tc>
          <w:tcPr>
            <w:tcW w:w="381"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p>
          <w:p w:rsidR="00BE760E" w:rsidRPr="00BE760E" w:rsidRDefault="00BE760E" w:rsidP="00BE760E">
            <w:pPr>
              <w:spacing w:after="0" w:line="240" w:lineRule="auto"/>
              <w:jc w:val="center"/>
              <w:rPr>
                <w:rFonts w:ascii="Times New Roman" w:eastAsia="Calibri" w:hAnsi="Times New Roman" w:cs="Times New Roman"/>
                <w:sz w:val="18"/>
                <w:szCs w:val="18"/>
                <w:lang w:val="uk-UA"/>
              </w:rPr>
            </w:pPr>
          </w:p>
          <w:p w:rsidR="00BE760E" w:rsidRPr="00BE760E" w:rsidRDefault="00BE760E" w:rsidP="00BE760E">
            <w:pPr>
              <w:spacing w:after="0" w:line="240" w:lineRule="auto"/>
              <w:jc w:val="center"/>
              <w:rPr>
                <w:rFonts w:ascii="Times New Roman" w:eastAsia="Calibri" w:hAnsi="Times New Roman" w:cs="Times New Roman"/>
                <w:sz w:val="18"/>
                <w:szCs w:val="18"/>
                <w:lang w:val="uk-UA"/>
              </w:rPr>
            </w:pPr>
          </w:p>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32,0</w:t>
            </w:r>
          </w:p>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104,3</w:t>
            </w:r>
          </w:p>
        </w:tc>
        <w:tc>
          <w:tcPr>
            <w:tcW w:w="381"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p>
          <w:p w:rsidR="00BE760E" w:rsidRPr="00BE760E" w:rsidRDefault="00BE760E" w:rsidP="00BE760E">
            <w:pPr>
              <w:spacing w:after="0" w:line="240" w:lineRule="auto"/>
              <w:jc w:val="center"/>
              <w:rPr>
                <w:rFonts w:ascii="Times New Roman" w:eastAsia="Calibri" w:hAnsi="Times New Roman" w:cs="Times New Roman"/>
                <w:sz w:val="18"/>
                <w:szCs w:val="18"/>
                <w:lang w:val="uk-UA"/>
              </w:rPr>
            </w:pPr>
          </w:p>
          <w:p w:rsidR="00BE760E" w:rsidRPr="00BE760E" w:rsidRDefault="00BE760E" w:rsidP="00BE760E">
            <w:pPr>
              <w:spacing w:after="0" w:line="240" w:lineRule="auto"/>
              <w:jc w:val="center"/>
              <w:rPr>
                <w:rFonts w:ascii="Times New Roman" w:eastAsia="Calibri" w:hAnsi="Times New Roman" w:cs="Times New Roman"/>
                <w:sz w:val="18"/>
                <w:szCs w:val="18"/>
                <w:lang w:val="uk-UA"/>
              </w:rPr>
            </w:pPr>
          </w:p>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33,7</w:t>
            </w:r>
          </w:p>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109,5</w:t>
            </w:r>
          </w:p>
        </w:tc>
        <w:tc>
          <w:tcPr>
            <w:tcW w:w="759" w:type="pct"/>
          </w:tcPr>
          <w:p w:rsidR="00BE760E" w:rsidRPr="00BE760E" w:rsidRDefault="00BE760E" w:rsidP="00BE760E">
            <w:pPr>
              <w:spacing w:after="0" w:line="240" w:lineRule="auto"/>
              <w:rPr>
                <w:rFonts w:ascii="Times New Roman" w:eastAsia="Calibri" w:hAnsi="Times New Roman" w:cs="Times New Roman"/>
                <w:sz w:val="18"/>
                <w:szCs w:val="18"/>
                <w:shd w:val="clear" w:color="auto" w:fill="FFFFFF"/>
                <w:lang w:val="uk-UA"/>
              </w:rPr>
            </w:pPr>
            <w:r w:rsidRPr="00BE760E">
              <w:rPr>
                <w:rFonts w:ascii="Times New Roman" w:eastAsia="Calibri" w:hAnsi="Times New Roman" w:cs="Times New Roman"/>
                <w:sz w:val="18"/>
                <w:szCs w:val="18"/>
                <w:shd w:val="clear" w:color="auto" w:fill="FFFFFF"/>
                <w:lang w:val="uk-UA"/>
              </w:rPr>
              <w:t>забезпечення технічними засобами інвалідів та дітей-інвалідів</w:t>
            </w:r>
          </w:p>
        </w:tc>
      </w:tr>
      <w:tr w:rsidR="00BE760E" w:rsidRPr="00BE760E" w:rsidTr="00BC64C4">
        <w:trPr>
          <w:trHeight w:val="195"/>
        </w:trPr>
        <w:tc>
          <w:tcPr>
            <w:tcW w:w="247" w:type="pct"/>
          </w:tcPr>
          <w:p w:rsidR="00BE760E" w:rsidRPr="00BE760E" w:rsidRDefault="00BE760E" w:rsidP="00BE760E">
            <w:pPr>
              <w:spacing w:after="0" w:line="240" w:lineRule="auto"/>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6</w:t>
            </w:r>
          </w:p>
        </w:tc>
        <w:tc>
          <w:tcPr>
            <w:tcW w:w="1141" w:type="pct"/>
          </w:tcPr>
          <w:p w:rsidR="00BE760E" w:rsidRPr="00BE760E" w:rsidRDefault="00BE760E" w:rsidP="00BE760E">
            <w:pPr>
              <w:tabs>
                <w:tab w:val="num" w:pos="1440"/>
              </w:tabs>
              <w:spacing w:after="0" w:line="240" w:lineRule="auto"/>
              <w:rPr>
                <w:rFonts w:ascii="Times New Roman" w:eastAsia="Calibri" w:hAnsi="Times New Roman" w:cs="Times New Roman"/>
                <w:sz w:val="18"/>
                <w:szCs w:val="18"/>
                <w:shd w:val="clear" w:color="auto" w:fill="FFFFFF"/>
                <w:lang w:val="uk-UA"/>
              </w:rPr>
            </w:pPr>
            <w:r w:rsidRPr="00BE760E">
              <w:rPr>
                <w:rFonts w:ascii="Times New Roman" w:eastAsia="Calibri" w:hAnsi="Times New Roman" w:cs="Times New Roman"/>
                <w:sz w:val="18"/>
                <w:szCs w:val="18"/>
                <w:shd w:val="clear" w:color="auto" w:fill="FFFFFF"/>
                <w:lang w:val="uk-UA"/>
              </w:rPr>
              <w:t>Придбання реативів та витратних матеріалів та виробів медичного призначення для проведення біохімічних досліджень</w:t>
            </w:r>
          </w:p>
        </w:tc>
        <w:tc>
          <w:tcPr>
            <w:tcW w:w="665"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КНП «Зелено-дольський центр ПМСД» ЗМР</w:t>
            </w:r>
          </w:p>
        </w:tc>
        <w:tc>
          <w:tcPr>
            <w:tcW w:w="476" w:type="pct"/>
          </w:tcPr>
          <w:p w:rsidR="00BE760E" w:rsidRPr="00BE760E" w:rsidRDefault="00BE760E" w:rsidP="00BE760E">
            <w:pPr>
              <w:jc w:val="center"/>
              <w:rPr>
                <w:rFonts w:ascii="Calibri" w:eastAsia="Calibri" w:hAnsi="Calibri" w:cs="Times New Roman"/>
              </w:rPr>
            </w:pPr>
            <w:r w:rsidRPr="00BE760E">
              <w:rPr>
                <w:rFonts w:ascii="Times New Roman" w:eastAsia="Calibri" w:hAnsi="Times New Roman" w:cs="Times New Roman"/>
                <w:sz w:val="18"/>
                <w:szCs w:val="18"/>
                <w:lang w:val="uk-UA"/>
              </w:rPr>
              <w:t>2019-2021</w:t>
            </w:r>
          </w:p>
        </w:tc>
        <w:tc>
          <w:tcPr>
            <w:tcW w:w="475"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Бюджет об’єдна-ної терито-ріальної громади</w:t>
            </w:r>
          </w:p>
        </w:tc>
        <w:tc>
          <w:tcPr>
            <w:tcW w:w="475"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101,817</w:t>
            </w:r>
          </w:p>
        </w:tc>
        <w:tc>
          <w:tcPr>
            <w:tcW w:w="381"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107,5</w:t>
            </w:r>
          </w:p>
        </w:tc>
        <w:tc>
          <w:tcPr>
            <w:tcW w:w="381"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112,9</w:t>
            </w:r>
          </w:p>
        </w:tc>
        <w:tc>
          <w:tcPr>
            <w:tcW w:w="759" w:type="pct"/>
          </w:tcPr>
          <w:p w:rsidR="00BE760E" w:rsidRPr="00BE760E" w:rsidRDefault="00BE760E" w:rsidP="00BE760E">
            <w:pPr>
              <w:spacing w:after="0" w:line="240" w:lineRule="auto"/>
              <w:rPr>
                <w:rFonts w:ascii="Times New Roman" w:eastAsia="Calibri" w:hAnsi="Times New Roman" w:cs="Times New Roman"/>
                <w:sz w:val="18"/>
                <w:szCs w:val="18"/>
                <w:shd w:val="clear" w:color="auto" w:fill="FFFFFF"/>
              </w:rPr>
            </w:pPr>
            <w:r w:rsidRPr="00BE760E">
              <w:rPr>
                <w:rFonts w:ascii="Times New Roman" w:eastAsia="Calibri" w:hAnsi="Times New Roman" w:cs="Times New Roman"/>
                <w:sz w:val="18"/>
                <w:szCs w:val="18"/>
                <w:shd w:val="clear" w:color="auto" w:fill="FFFFFF"/>
              </w:rPr>
              <w:t>Покращення медичної допомоги</w:t>
            </w:r>
          </w:p>
          <w:p w:rsidR="00BE760E" w:rsidRPr="00BE760E" w:rsidRDefault="00BE760E" w:rsidP="00BE760E">
            <w:pPr>
              <w:spacing w:after="0" w:line="240" w:lineRule="auto"/>
              <w:rPr>
                <w:rFonts w:ascii="Times New Roman" w:eastAsia="Calibri" w:hAnsi="Times New Roman" w:cs="Times New Roman"/>
                <w:sz w:val="18"/>
                <w:szCs w:val="18"/>
                <w:shd w:val="clear" w:color="auto" w:fill="FFFFFF"/>
              </w:rPr>
            </w:pPr>
          </w:p>
          <w:p w:rsidR="00BE760E" w:rsidRPr="00BE760E" w:rsidRDefault="00BE760E" w:rsidP="00BE760E">
            <w:pPr>
              <w:spacing w:after="0" w:line="240" w:lineRule="auto"/>
              <w:rPr>
                <w:rFonts w:ascii="Times New Roman" w:eastAsia="Calibri" w:hAnsi="Times New Roman" w:cs="Times New Roman"/>
                <w:sz w:val="18"/>
                <w:szCs w:val="18"/>
                <w:shd w:val="clear" w:color="auto" w:fill="FFFFFF"/>
              </w:rPr>
            </w:pPr>
          </w:p>
          <w:p w:rsidR="00BE760E" w:rsidRPr="00BE760E" w:rsidRDefault="00BE760E" w:rsidP="00BE760E">
            <w:pPr>
              <w:spacing w:after="0" w:line="240" w:lineRule="auto"/>
              <w:rPr>
                <w:rFonts w:ascii="Times New Roman" w:eastAsia="Calibri" w:hAnsi="Times New Roman" w:cs="Times New Roman"/>
                <w:sz w:val="18"/>
                <w:szCs w:val="18"/>
                <w:shd w:val="clear" w:color="auto" w:fill="FFFFFF"/>
              </w:rPr>
            </w:pPr>
          </w:p>
          <w:p w:rsidR="00BE760E" w:rsidRPr="00BE760E" w:rsidRDefault="00BE760E" w:rsidP="00BE760E">
            <w:pPr>
              <w:spacing w:after="0" w:line="240" w:lineRule="auto"/>
              <w:rPr>
                <w:rFonts w:ascii="Times New Roman" w:eastAsia="Calibri" w:hAnsi="Times New Roman" w:cs="Times New Roman"/>
                <w:sz w:val="18"/>
                <w:szCs w:val="18"/>
                <w:shd w:val="clear" w:color="auto" w:fill="FFFFFF"/>
              </w:rPr>
            </w:pPr>
            <w:r w:rsidRPr="00BE760E">
              <w:rPr>
                <w:rFonts w:ascii="Times New Roman" w:eastAsia="Calibri" w:hAnsi="Times New Roman" w:cs="Times New Roman"/>
                <w:sz w:val="18"/>
                <w:szCs w:val="18"/>
                <w:shd w:val="clear" w:color="auto" w:fill="FFFFFF"/>
              </w:rPr>
              <w:t> </w:t>
            </w:r>
          </w:p>
        </w:tc>
      </w:tr>
      <w:tr w:rsidR="00BE760E" w:rsidRPr="00BE760E" w:rsidTr="00BC64C4">
        <w:trPr>
          <w:trHeight w:val="195"/>
        </w:trPr>
        <w:tc>
          <w:tcPr>
            <w:tcW w:w="247" w:type="pct"/>
          </w:tcPr>
          <w:p w:rsidR="00BE760E" w:rsidRPr="00BE760E" w:rsidRDefault="00BE760E" w:rsidP="00BE760E">
            <w:pPr>
              <w:spacing w:after="0" w:line="240" w:lineRule="auto"/>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7</w:t>
            </w:r>
          </w:p>
        </w:tc>
        <w:tc>
          <w:tcPr>
            <w:tcW w:w="1141" w:type="pct"/>
          </w:tcPr>
          <w:p w:rsidR="00BE760E" w:rsidRPr="00BE760E" w:rsidRDefault="00BE760E" w:rsidP="00BE760E">
            <w:pPr>
              <w:tabs>
                <w:tab w:val="num" w:pos="1440"/>
              </w:tabs>
              <w:spacing w:after="0" w:line="240" w:lineRule="auto"/>
              <w:rPr>
                <w:rFonts w:ascii="Times New Roman" w:eastAsia="Calibri" w:hAnsi="Times New Roman" w:cs="Times New Roman"/>
                <w:sz w:val="18"/>
                <w:szCs w:val="18"/>
                <w:shd w:val="clear" w:color="auto" w:fill="FFFFFF"/>
                <w:lang w:val="uk-UA"/>
              </w:rPr>
            </w:pPr>
            <w:r w:rsidRPr="00BE760E">
              <w:rPr>
                <w:rFonts w:ascii="Times New Roman" w:eastAsia="Calibri" w:hAnsi="Times New Roman" w:cs="Times New Roman"/>
                <w:sz w:val="18"/>
                <w:szCs w:val="18"/>
                <w:shd w:val="clear" w:color="auto" w:fill="FFFFFF"/>
                <w:lang w:val="uk-UA"/>
              </w:rPr>
              <w:t>Оплата досліджень:</w:t>
            </w:r>
          </w:p>
          <w:p w:rsidR="00BE760E" w:rsidRPr="00BE760E" w:rsidRDefault="00BE760E" w:rsidP="00BE760E">
            <w:pPr>
              <w:tabs>
                <w:tab w:val="num" w:pos="1440"/>
              </w:tabs>
              <w:spacing w:after="0" w:line="240" w:lineRule="auto"/>
              <w:rPr>
                <w:rFonts w:ascii="Times New Roman" w:eastAsia="Calibri" w:hAnsi="Times New Roman" w:cs="Times New Roman"/>
                <w:sz w:val="18"/>
                <w:szCs w:val="18"/>
                <w:shd w:val="clear" w:color="auto" w:fill="FFFFFF"/>
                <w:lang w:val="uk-UA"/>
              </w:rPr>
            </w:pPr>
            <w:r w:rsidRPr="00BE760E">
              <w:rPr>
                <w:rFonts w:ascii="Times New Roman" w:eastAsia="Calibri" w:hAnsi="Times New Roman" w:cs="Times New Roman"/>
                <w:sz w:val="18"/>
                <w:szCs w:val="18"/>
                <w:shd w:val="clear" w:color="auto" w:fill="FFFFFF"/>
                <w:lang w:val="uk-UA"/>
              </w:rPr>
              <w:t>- гінекологічних;</w:t>
            </w:r>
          </w:p>
          <w:p w:rsidR="00BE760E" w:rsidRPr="00BE760E" w:rsidRDefault="00BE760E" w:rsidP="00BE760E">
            <w:pPr>
              <w:tabs>
                <w:tab w:val="num" w:pos="1440"/>
              </w:tabs>
              <w:spacing w:after="0" w:line="240" w:lineRule="auto"/>
              <w:rPr>
                <w:rFonts w:ascii="Times New Roman" w:eastAsia="Calibri" w:hAnsi="Times New Roman" w:cs="Times New Roman"/>
                <w:sz w:val="18"/>
                <w:szCs w:val="18"/>
                <w:shd w:val="clear" w:color="auto" w:fill="FFFFFF"/>
                <w:lang w:val="uk-UA"/>
              </w:rPr>
            </w:pPr>
            <w:r w:rsidRPr="00BE760E">
              <w:rPr>
                <w:rFonts w:ascii="Times New Roman" w:eastAsia="Calibri" w:hAnsi="Times New Roman" w:cs="Times New Roman"/>
                <w:sz w:val="18"/>
                <w:szCs w:val="18"/>
                <w:shd w:val="clear" w:color="auto" w:fill="FFFFFF"/>
                <w:lang w:val="uk-UA"/>
              </w:rPr>
              <w:t>- отоларингологічних</w:t>
            </w:r>
          </w:p>
        </w:tc>
        <w:tc>
          <w:tcPr>
            <w:tcW w:w="665"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КНП «Зелено-дольський центр ПМСД» ЗМР</w:t>
            </w:r>
          </w:p>
        </w:tc>
        <w:tc>
          <w:tcPr>
            <w:tcW w:w="476" w:type="pct"/>
          </w:tcPr>
          <w:p w:rsidR="00BE760E" w:rsidRPr="00BE760E" w:rsidRDefault="00BE760E" w:rsidP="00BE760E">
            <w:pPr>
              <w:jc w:val="center"/>
              <w:rPr>
                <w:rFonts w:ascii="Calibri" w:eastAsia="Calibri" w:hAnsi="Calibri" w:cs="Times New Roman"/>
              </w:rPr>
            </w:pPr>
            <w:r w:rsidRPr="00BE760E">
              <w:rPr>
                <w:rFonts w:ascii="Times New Roman" w:eastAsia="Calibri" w:hAnsi="Times New Roman" w:cs="Times New Roman"/>
                <w:sz w:val="18"/>
                <w:szCs w:val="18"/>
                <w:lang w:val="uk-UA"/>
              </w:rPr>
              <w:t>2019-2021</w:t>
            </w:r>
          </w:p>
        </w:tc>
        <w:tc>
          <w:tcPr>
            <w:tcW w:w="475"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Бюджет об’єдна-ної терито-ріальної громади</w:t>
            </w:r>
          </w:p>
        </w:tc>
        <w:tc>
          <w:tcPr>
            <w:tcW w:w="475"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p>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70,000</w:t>
            </w:r>
          </w:p>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3,500</w:t>
            </w:r>
          </w:p>
        </w:tc>
        <w:tc>
          <w:tcPr>
            <w:tcW w:w="381"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p>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73,9</w:t>
            </w:r>
          </w:p>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3,7</w:t>
            </w:r>
          </w:p>
        </w:tc>
        <w:tc>
          <w:tcPr>
            <w:tcW w:w="381"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p>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77,6</w:t>
            </w:r>
          </w:p>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3,9</w:t>
            </w:r>
          </w:p>
        </w:tc>
        <w:tc>
          <w:tcPr>
            <w:tcW w:w="759" w:type="pct"/>
          </w:tcPr>
          <w:p w:rsidR="00BE760E" w:rsidRPr="00BE760E" w:rsidRDefault="00BE760E" w:rsidP="00BE760E">
            <w:pPr>
              <w:spacing w:after="0" w:line="240" w:lineRule="auto"/>
              <w:rPr>
                <w:rFonts w:ascii="Times New Roman" w:eastAsia="Calibri" w:hAnsi="Times New Roman" w:cs="Times New Roman"/>
                <w:sz w:val="18"/>
                <w:szCs w:val="18"/>
                <w:shd w:val="clear" w:color="auto" w:fill="FFFFFF"/>
              </w:rPr>
            </w:pPr>
            <w:r w:rsidRPr="00BE760E">
              <w:rPr>
                <w:rFonts w:ascii="Times New Roman" w:eastAsia="Calibri" w:hAnsi="Times New Roman" w:cs="Times New Roman"/>
                <w:sz w:val="18"/>
                <w:szCs w:val="18"/>
                <w:shd w:val="clear" w:color="auto" w:fill="FFFFFF"/>
              </w:rPr>
              <w:t>Покращення медичної допомоги </w:t>
            </w:r>
          </w:p>
        </w:tc>
      </w:tr>
      <w:tr w:rsidR="00BE760E" w:rsidRPr="00BE760E" w:rsidTr="00BC64C4">
        <w:trPr>
          <w:trHeight w:val="195"/>
        </w:trPr>
        <w:tc>
          <w:tcPr>
            <w:tcW w:w="247" w:type="pct"/>
          </w:tcPr>
          <w:p w:rsidR="00BE760E" w:rsidRPr="00BE760E" w:rsidRDefault="00BE760E" w:rsidP="00BE760E">
            <w:pPr>
              <w:spacing w:after="0" w:line="240" w:lineRule="auto"/>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8</w:t>
            </w:r>
          </w:p>
        </w:tc>
        <w:tc>
          <w:tcPr>
            <w:tcW w:w="1141" w:type="pct"/>
          </w:tcPr>
          <w:p w:rsidR="00BE760E" w:rsidRPr="00BE760E" w:rsidRDefault="00BE760E" w:rsidP="00BE760E">
            <w:pPr>
              <w:tabs>
                <w:tab w:val="num" w:pos="1440"/>
              </w:tabs>
              <w:spacing w:after="0" w:line="240" w:lineRule="auto"/>
              <w:rPr>
                <w:rFonts w:ascii="Times New Roman" w:eastAsia="Calibri" w:hAnsi="Times New Roman" w:cs="Times New Roman"/>
                <w:sz w:val="18"/>
                <w:szCs w:val="18"/>
                <w:shd w:val="clear" w:color="auto" w:fill="FFFFFF"/>
                <w:lang w:val="uk-UA"/>
              </w:rPr>
            </w:pPr>
            <w:r w:rsidRPr="00BE760E">
              <w:rPr>
                <w:rFonts w:ascii="Times New Roman" w:eastAsia="Calibri" w:hAnsi="Times New Roman" w:cs="Times New Roman"/>
                <w:sz w:val="18"/>
                <w:szCs w:val="18"/>
                <w:shd w:val="clear" w:color="auto" w:fill="FFFFFF"/>
              </w:rPr>
              <w:t>Інші виплати населенню</w:t>
            </w:r>
            <w:r w:rsidRPr="00BE760E">
              <w:rPr>
                <w:rFonts w:ascii="Times New Roman" w:eastAsia="Calibri" w:hAnsi="Times New Roman" w:cs="Times New Roman"/>
                <w:sz w:val="18"/>
                <w:szCs w:val="18"/>
                <w:shd w:val="clear" w:color="auto" w:fill="FFFFFF"/>
                <w:lang w:val="uk-UA"/>
              </w:rPr>
              <w:t>, з них:</w:t>
            </w:r>
          </w:p>
          <w:p w:rsidR="00BE760E" w:rsidRPr="00BE760E" w:rsidRDefault="00BE760E" w:rsidP="00BE760E">
            <w:pPr>
              <w:tabs>
                <w:tab w:val="num" w:pos="1440"/>
              </w:tabs>
              <w:spacing w:after="0" w:line="240" w:lineRule="auto"/>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-власні кошти бюджету ОТГ;</w:t>
            </w:r>
          </w:p>
          <w:p w:rsidR="00BE760E" w:rsidRPr="00BE760E" w:rsidRDefault="00BE760E" w:rsidP="00BE760E">
            <w:pPr>
              <w:tabs>
                <w:tab w:val="num" w:pos="1440"/>
              </w:tabs>
              <w:spacing w:after="0" w:line="240" w:lineRule="auto"/>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 трансферти з держбюджету</w:t>
            </w:r>
          </w:p>
        </w:tc>
        <w:tc>
          <w:tcPr>
            <w:tcW w:w="665" w:type="pct"/>
          </w:tcPr>
          <w:p w:rsidR="00BE760E" w:rsidRPr="00BE760E" w:rsidRDefault="00BE760E" w:rsidP="00BE760E">
            <w:pPr>
              <w:jc w:val="center"/>
              <w:rPr>
                <w:rFonts w:ascii="Times New Roman" w:eastAsia="Calibri" w:hAnsi="Times New Roman" w:cs="Times New Roman"/>
                <w:sz w:val="18"/>
                <w:szCs w:val="18"/>
              </w:rPr>
            </w:pPr>
            <w:r w:rsidRPr="00BE760E">
              <w:rPr>
                <w:rFonts w:ascii="Times New Roman" w:eastAsia="Calibri" w:hAnsi="Times New Roman" w:cs="Times New Roman"/>
                <w:sz w:val="18"/>
                <w:szCs w:val="18"/>
                <w:lang w:val="uk-UA"/>
              </w:rPr>
              <w:t>КНП «Зелено-дольський центр ПМСД» ЗМР, виконком міської ради</w:t>
            </w:r>
          </w:p>
        </w:tc>
        <w:tc>
          <w:tcPr>
            <w:tcW w:w="476" w:type="pct"/>
          </w:tcPr>
          <w:p w:rsidR="00BE760E" w:rsidRPr="00BE760E" w:rsidRDefault="00BE760E" w:rsidP="00BE760E">
            <w:pPr>
              <w:jc w:val="center"/>
              <w:rPr>
                <w:rFonts w:ascii="Calibri" w:eastAsia="Calibri" w:hAnsi="Calibri" w:cs="Times New Roman"/>
              </w:rPr>
            </w:pPr>
            <w:r w:rsidRPr="00BE760E">
              <w:rPr>
                <w:rFonts w:ascii="Times New Roman" w:eastAsia="Calibri" w:hAnsi="Times New Roman" w:cs="Times New Roman"/>
                <w:sz w:val="18"/>
                <w:szCs w:val="18"/>
                <w:lang w:val="uk-UA"/>
              </w:rPr>
              <w:t>2019-2021</w:t>
            </w:r>
          </w:p>
        </w:tc>
        <w:tc>
          <w:tcPr>
            <w:tcW w:w="475"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Бюджет об’єдна-ної терито-ріальної громади</w:t>
            </w:r>
          </w:p>
        </w:tc>
        <w:tc>
          <w:tcPr>
            <w:tcW w:w="475"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p>
          <w:p w:rsidR="00BE760E" w:rsidRPr="00BE760E" w:rsidRDefault="00BE760E" w:rsidP="00BE760E">
            <w:pPr>
              <w:spacing w:after="0" w:line="240" w:lineRule="auto"/>
              <w:jc w:val="center"/>
              <w:rPr>
                <w:rFonts w:ascii="Times New Roman" w:eastAsia="Calibri" w:hAnsi="Times New Roman" w:cs="Times New Roman"/>
                <w:sz w:val="18"/>
                <w:szCs w:val="18"/>
                <w:lang w:val="uk-UA"/>
              </w:rPr>
            </w:pPr>
          </w:p>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600,000</w:t>
            </w:r>
          </w:p>
          <w:p w:rsidR="00BE760E" w:rsidRPr="00BE760E" w:rsidRDefault="00BE760E" w:rsidP="00BE760E">
            <w:pPr>
              <w:spacing w:after="0" w:line="240" w:lineRule="auto"/>
              <w:jc w:val="center"/>
              <w:rPr>
                <w:rFonts w:ascii="Times New Roman" w:eastAsia="Calibri" w:hAnsi="Times New Roman" w:cs="Times New Roman"/>
                <w:sz w:val="18"/>
                <w:szCs w:val="18"/>
                <w:lang w:val="uk-UA"/>
              </w:rPr>
            </w:pPr>
          </w:p>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114,801</w:t>
            </w:r>
          </w:p>
        </w:tc>
        <w:tc>
          <w:tcPr>
            <w:tcW w:w="381"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p>
          <w:p w:rsidR="00BE760E" w:rsidRPr="00BE760E" w:rsidRDefault="00BE760E" w:rsidP="00BE760E">
            <w:pPr>
              <w:spacing w:after="0" w:line="240" w:lineRule="auto"/>
              <w:jc w:val="center"/>
              <w:rPr>
                <w:rFonts w:ascii="Times New Roman" w:eastAsia="Calibri" w:hAnsi="Times New Roman" w:cs="Times New Roman"/>
                <w:sz w:val="18"/>
                <w:szCs w:val="18"/>
                <w:lang w:val="uk-UA"/>
              </w:rPr>
            </w:pPr>
          </w:p>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633,6</w:t>
            </w:r>
          </w:p>
          <w:p w:rsidR="00BE760E" w:rsidRPr="00BE760E" w:rsidRDefault="00BE760E" w:rsidP="00BE760E">
            <w:pPr>
              <w:spacing w:after="0" w:line="240" w:lineRule="auto"/>
              <w:jc w:val="center"/>
              <w:rPr>
                <w:rFonts w:ascii="Times New Roman" w:eastAsia="Calibri" w:hAnsi="Times New Roman" w:cs="Times New Roman"/>
                <w:sz w:val="18"/>
                <w:szCs w:val="18"/>
                <w:lang w:val="uk-UA"/>
              </w:rPr>
            </w:pPr>
          </w:p>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121,1</w:t>
            </w:r>
          </w:p>
        </w:tc>
        <w:tc>
          <w:tcPr>
            <w:tcW w:w="381"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p>
          <w:p w:rsidR="00BE760E" w:rsidRPr="00BE760E" w:rsidRDefault="00BE760E" w:rsidP="00BE760E">
            <w:pPr>
              <w:spacing w:after="0" w:line="240" w:lineRule="auto"/>
              <w:jc w:val="center"/>
              <w:rPr>
                <w:rFonts w:ascii="Times New Roman" w:eastAsia="Calibri" w:hAnsi="Times New Roman" w:cs="Times New Roman"/>
                <w:sz w:val="18"/>
                <w:szCs w:val="18"/>
                <w:lang w:val="uk-UA"/>
              </w:rPr>
            </w:pPr>
          </w:p>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665,3</w:t>
            </w:r>
          </w:p>
          <w:p w:rsidR="00BE760E" w:rsidRPr="00BE760E" w:rsidRDefault="00BE760E" w:rsidP="00BE760E">
            <w:pPr>
              <w:spacing w:after="0" w:line="240" w:lineRule="auto"/>
              <w:jc w:val="center"/>
              <w:rPr>
                <w:rFonts w:ascii="Times New Roman" w:eastAsia="Calibri" w:hAnsi="Times New Roman" w:cs="Times New Roman"/>
                <w:sz w:val="18"/>
                <w:szCs w:val="18"/>
                <w:lang w:val="uk-UA"/>
              </w:rPr>
            </w:pPr>
          </w:p>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127,3</w:t>
            </w:r>
          </w:p>
        </w:tc>
        <w:tc>
          <w:tcPr>
            <w:tcW w:w="759" w:type="pct"/>
          </w:tcPr>
          <w:p w:rsidR="00BE760E" w:rsidRPr="00BE760E" w:rsidRDefault="00BE760E" w:rsidP="00BE760E">
            <w:pPr>
              <w:spacing w:after="0" w:line="240" w:lineRule="auto"/>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shd w:val="clear" w:color="auto" w:fill="FFFFFF"/>
                <w:lang w:val="uk-UA"/>
              </w:rPr>
              <w:t>З</w:t>
            </w:r>
            <w:r w:rsidRPr="00BE760E">
              <w:rPr>
                <w:rFonts w:ascii="Times New Roman" w:eastAsia="Calibri" w:hAnsi="Times New Roman" w:cs="Times New Roman"/>
                <w:sz w:val="18"/>
                <w:szCs w:val="18"/>
                <w:shd w:val="clear" w:color="auto" w:fill="FFFFFF"/>
              </w:rPr>
              <w:t>абезпечення лікарськими засобами пільгових категорій населення</w:t>
            </w:r>
          </w:p>
        </w:tc>
      </w:tr>
      <w:tr w:rsidR="00BE760E" w:rsidRPr="00BE760E" w:rsidTr="00BC64C4">
        <w:trPr>
          <w:trHeight w:val="195"/>
        </w:trPr>
        <w:tc>
          <w:tcPr>
            <w:tcW w:w="247" w:type="pct"/>
          </w:tcPr>
          <w:p w:rsidR="00BE760E" w:rsidRPr="00BE760E" w:rsidRDefault="00BE760E" w:rsidP="00BE760E">
            <w:pPr>
              <w:spacing w:after="0" w:line="240" w:lineRule="auto"/>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9</w:t>
            </w:r>
          </w:p>
        </w:tc>
        <w:tc>
          <w:tcPr>
            <w:tcW w:w="1141" w:type="pct"/>
          </w:tcPr>
          <w:p w:rsidR="00BE760E" w:rsidRPr="00BE760E" w:rsidRDefault="00BE760E" w:rsidP="00BE760E">
            <w:pPr>
              <w:tabs>
                <w:tab w:val="num" w:pos="1440"/>
              </w:tabs>
              <w:spacing w:after="0" w:line="240" w:lineRule="auto"/>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 xml:space="preserve">Придбання предметів, матеріалів, </w:t>
            </w:r>
            <w:r w:rsidRPr="00BE760E">
              <w:rPr>
                <w:rFonts w:ascii="Times New Roman" w:eastAsia="Calibri" w:hAnsi="Times New Roman" w:cs="Times New Roman"/>
                <w:sz w:val="18"/>
                <w:szCs w:val="18"/>
                <w:lang w:val="uk-UA"/>
              </w:rPr>
              <w:lastRenderedPageBreak/>
              <w:t>господарського інструменту, інвентарю  що не відноситься до основних засобів (бланки, паливо мастильні матеріали, періодичні видання, канцелярські товари)</w:t>
            </w:r>
          </w:p>
        </w:tc>
        <w:tc>
          <w:tcPr>
            <w:tcW w:w="665" w:type="pct"/>
          </w:tcPr>
          <w:p w:rsidR="00BE760E" w:rsidRPr="00BE760E" w:rsidRDefault="00BE760E" w:rsidP="00BE760E">
            <w:pPr>
              <w:jc w:val="center"/>
              <w:rPr>
                <w:rFonts w:ascii="Times New Roman" w:eastAsia="Calibri" w:hAnsi="Times New Roman" w:cs="Times New Roman"/>
                <w:sz w:val="18"/>
                <w:szCs w:val="18"/>
              </w:rPr>
            </w:pPr>
            <w:r w:rsidRPr="00BE760E">
              <w:rPr>
                <w:rFonts w:ascii="Times New Roman" w:eastAsia="Calibri" w:hAnsi="Times New Roman" w:cs="Times New Roman"/>
                <w:sz w:val="18"/>
                <w:szCs w:val="18"/>
                <w:lang w:val="uk-UA"/>
              </w:rPr>
              <w:lastRenderedPageBreak/>
              <w:t>КНП «Зелено-</w:t>
            </w:r>
            <w:r w:rsidRPr="00BE760E">
              <w:rPr>
                <w:rFonts w:ascii="Times New Roman" w:eastAsia="Calibri" w:hAnsi="Times New Roman" w:cs="Times New Roman"/>
                <w:sz w:val="18"/>
                <w:szCs w:val="18"/>
                <w:lang w:val="uk-UA"/>
              </w:rPr>
              <w:lastRenderedPageBreak/>
              <w:t>дольський центр ПМСД» ЗМР</w:t>
            </w:r>
          </w:p>
        </w:tc>
        <w:tc>
          <w:tcPr>
            <w:tcW w:w="476" w:type="pct"/>
          </w:tcPr>
          <w:p w:rsidR="00BE760E" w:rsidRPr="00BE760E" w:rsidRDefault="00BE760E" w:rsidP="00BE760E">
            <w:pPr>
              <w:jc w:val="center"/>
              <w:rPr>
                <w:rFonts w:ascii="Calibri" w:eastAsia="Calibri" w:hAnsi="Calibri" w:cs="Times New Roman"/>
              </w:rPr>
            </w:pPr>
            <w:r w:rsidRPr="00BE760E">
              <w:rPr>
                <w:rFonts w:ascii="Times New Roman" w:eastAsia="Calibri" w:hAnsi="Times New Roman" w:cs="Times New Roman"/>
                <w:sz w:val="18"/>
                <w:szCs w:val="18"/>
                <w:lang w:val="uk-UA"/>
              </w:rPr>
              <w:lastRenderedPageBreak/>
              <w:t>2019-</w:t>
            </w:r>
            <w:r w:rsidRPr="00BE760E">
              <w:rPr>
                <w:rFonts w:ascii="Times New Roman" w:eastAsia="Calibri" w:hAnsi="Times New Roman" w:cs="Times New Roman"/>
                <w:sz w:val="18"/>
                <w:szCs w:val="18"/>
                <w:lang w:val="uk-UA"/>
              </w:rPr>
              <w:lastRenderedPageBreak/>
              <w:t>2021</w:t>
            </w:r>
          </w:p>
        </w:tc>
        <w:tc>
          <w:tcPr>
            <w:tcW w:w="475"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lastRenderedPageBreak/>
              <w:t>Бюджет об’єдна-</w:t>
            </w:r>
            <w:r w:rsidRPr="00BE760E">
              <w:rPr>
                <w:rFonts w:ascii="Times New Roman" w:eastAsia="Calibri" w:hAnsi="Times New Roman" w:cs="Times New Roman"/>
                <w:sz w:val="18"/>
                <w:szCs w:val="18"/>
                <w:lang w:val="uk-UA"/>
              </w:rPr>
              <w:lastRenderedPageBreak/>
              <w:t>ної терито-ріальної громади</w:t>
            </w:r>
          </w:p>
        </w:tc>
        <w:tc>
          <w:tcPr>
            <w:tcW w:w="475"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lastRenderedPageBreak/>
              <w:t>341,718</w:t>
            </w:r>
          </w:p>
        </w:tc>
        <w:tc>
          <w:tcPr>
            <w:tcW w:w="381"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360,8</w:t>
            </w:r>
          </w:p>
        </w:tc>
        <w:tc>
          <w:tcPr>
            <w:tcW w:w="381"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378,9</w:t>
            </w:r>
          </w:p>
        </w:tc>
        <w:tc>
          <w:tcPr>
            <w:tcW w:w="759" w:type="pct"/>
          </w:tcPr>
          <w:p w:rsidR="00BE760E" w:rsidRPr="00BE760E" w:rsidRDefault="00BE760E" w:rsidP="00BE760E">
            <w:pPr>
              <w:spacing w:after="0" w:line="240" w:lineRule="auto"/>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 xml:space="preserve">Покращення умов роботи </w:t>
            </w:r>
            <w:r w:rsidRPr="00BE760E">
              <w:rPr>
                <w:rFonts w:ascii="Times New Roman" w:eastAsia="Calibri" w:hAnsi="Times New Roman" w:cs="Times New Roman"/>
                <w:sz w:val="18"/>
                <w:szCs w:val="18"/>
                <w:lang w:val="uk-UA"/>
              </w:rPr>
              <w:lastRenderedPageBreak/>
              <w:t>медичним працівникам амбулаторій</w:t>
            </w:r>
          </w:p>
        </w:tc>
      </w:tr>
      <w:tr w:rsidR="00BE760E" w:rsidRPr="00BE760E" w:rsidTr="00BC64C4">
        <w:trPr>
          <w:trHeight w:val="195"/>
        </w:trPr>
        <w:tc>
          <w:tcPr>
            <w:tcW w:w="247" w:type="pct"/>
          </w:tcPr>
          <w:p w:rsidR="00BE760E" w:rsidRPr="00BE760E" w:rsidRDefault="00BE760E" w:rsidP="00BE760E">
            <w:pPr>
              <w:spacing w:after="0" w:line="240" w:lineRule="auto"/>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lastRenderedPageBreak/>
              <w:t>10</w:t>
            </w:r>
          </w:p>
        </w:tc>
        <w:tc>
          <w:tcPr>
            <w:tcW w:w="1141" w:type="pct"/>
          </w:tcPr>
          <w:p w:rsidR="00BE760E" w:rsidRPr="00BE760E" w:rsidRDefault="00BE760E" w:rsidP="00BE760E">
            <w:pPr>
              <w:spacing w:after="0" w:line="240" w:lineRule="auto"/>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 xml:space="preserve">Послуги з охорони </w:t>
            </w:r>
          </w:p>
          <w:p w:rsidR="00BE760E" w:rsidRPr="00BE760E" w:rsidRDefault="00BE760E" w:rsidP="00BE760E">
            <w:pPr>
              <w:tabs>
                <w:tab w:val="num" w:pos="1440"/>
              </w:tabs>
              <w:spacing w:after="0" w:line="240" w:lineRule="auto"/>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та техобслуговування медичного та іншого обладнання, підготовка медичних закладів до опалювального сезону</w:t>
            </w:r>
          </w:p>
        </w:tc>
        <w:tc>
          <w:tcPr>
            <w:tcW w:w="665" w:type="pct"/>
          </w:tcPr>
          <w:p w:rsidR="00BE760E" w:rsidRPr="00BE760E" w:rsidRDefault="00BE760E" w:rsidP="00BE760E">
            <w:pPr>
              <w:jc w:val="center"/>
              <w:rPr>
                <w:rFonts w:ascii="Times New Roman" w:eastAsia="Calibri" w:hAnsi="Times New Roman" w:cs="Times New Roman"/>
                <w:sz w:val="18"/>
                <w:szCs w:val="18"/>
              </w:rPr>
            </w:pPr>
            <w:r w:rsidRPr="00BE760E">
              <w:rPr>
                <w:rFonts w:ascii="Times New Roman" w:eastAsia="Calibri" w:hAnsi="Times New Roman" w:cs="Times New Roman"/>
                <w:sz w:val="18"/>
                <w:szCs w:val="18"/>
                <w:lang w:val="uk-UA"/>
              </w:rPr>
              <w:t>КНП «Зелено-дольський центр ПМСД» ЗМР</w:t>
            </w:r>
          </w:p>
        </w:tc>
        <w:tc>
          <w:tcPr>
            <w:tcW w:w="476" w:type="pct"/>
          </w:tcPr>
          <w:p w:rsidR="00BE760E" w:rsidRPr="00BE760E" w:rsidRDefault="00BE760E" w:rsidP="00BE760E">
            <w:pPr>
              <w:jc w:val="center"/>
              <w:rPr>
                <w:rFonts w:ascii="Calibri" w:eastAsia="Calibri" w:hAnsi="Calibri" w:cs="Times New Roman"/>
              </w:rPr>
            </w:pPr>
            <w:r w:rsidRPr="00BE760E">
              <w:rPr>
                <w:rFonts w:ascii="Times New Roman" w:eastAsia="Calibri" w:hAnsi="Times New Roman" w:cs="Times New Roman"/>
                <w:sz w:val="18"/>
                <w:szCs w:val="18"/>
                <w:lang w:val="uk-UA"/>
              </w:rPr>
              <w:t>2019-2021</w:t>
            </w:r>
          </w:p>
        </w:tc>
        <w:tc>
          <w:tcPr>
            <w:tcW w:w="475"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Бюджет об’єдна-ної терито-ріальної громади</w:t>
            </w:r>
          </w:p>
        </w:tc>
        <w:tc>
          <w:tcPr>
            <w:tcW w:w="475"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256,300</w:t>
            </w:r>
          </w:p>
        </w:tc>
        <w:tc>
          <w:tcPr>
            <w:tcW w:w="381"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270,7</w:t>
            </w:r>
          </w:p>
        </w:tc>
        <w:tc>
          <w:tcPr>
            <w:tcW w:w="381"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284,2</w:t>
            </w:r>
          </w:p>
        </w:tc>
        <w:tc>
          <w:tcPr>
            <w:tcW w:w="759" w:type="pct"/>
          </w:tcPr>
          <w:p w:rsidR="00BE760E" w:rsidRPr="00BE760E" w:rsidRDefault="00BE760E" w:rsidP="00BE760E">
            <w:pPr>
              <w:spacing w:after="0" w:line="240" w:lineRule="auto"/>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Створення умов для своєчасного надання медичної допомоги та покращення діяльності лікувальних закладів</w:t>
            </w:r>
          </w:p>
        </w:tc>
      </w:tr>
      <w:tr w:rsidR="00BE760E" w:rsidRPr="00BE760E" w:rsidTr="00BC64C4">
        <w:trPr>
          <w:trHeight w:val="195"/>
        </w:trPr>
        <w:tc>
          <w:tcPr>
            <w:tcW w:w="247" w:type="pct"/>
          </w:tcPr>
          <w:p w:rsidR="00BE760E" w:rsidRPr="00BE760E" w:rsidRDefault="00BE760E" w:rsidP="00BE760E">
            <w:pPr>
              <w:spacing w:after="0" w:line="240" w:lineRule="auto"/>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11</w:t>
            </w:r>
          </w:p>
        </w:tc>
        <w:tc>
          <w:tcPr>
            <w:tcW w:w="1141" w:type="pct"/>
          </w:tcPr>
          <w:p w:rsidR="00BE760E" w:rsidRPr="00BE760E" w:rsidRDefault="00BE760E" w:rsidP="00BE760E">
            <w:pPr>
              <w:spacing w:after="0" w:line="240" w:lineRule="auto"/>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shd w:val="clear" w:color="auto" w:fill="FFFFFF"/>
              </w:rPr>
              <w:t>Продукти харчування</w:t>
            </w:r>
          </w:p>
        </w:tc>
        <w:tc>
          <w:tcPr>
            <w:tcW w:w="665" w:type="pct"/>
          </w:tcPr>
          <w:p w:rsidR="00BE760E" w:rsidRPr="00BE760E" w:rsidRDefault="00BE760E" w:rsidP="00BE760E">
            <w:pPr>
              <w:jc w:val="center"/>
              <w:rPr>
                <w:rFonts w:ascii="Times New Roman" w:eastAsia="Calibri" w:hAnsi="Times New Roman" w:cs="Times New Roman"/>
                <w:sz w:val="18"/>
                <w:szCs w:val="18"/>
              </w:rPr>
            </w:pPr>
            <w:r w:rsidRPr="00BE760E">
              <w:rPr>
                <w:rFonts w:ascii="Times New Roman" w:eastAsia="Calibri" w:hAnsi="Times New Roman" w:cs="Times New Roman"/>
                <w:sz w:val="18"/>
                <w:szCs w:val="18"/>
                <w:lang w:val="uk-UA"/>
              </w:rPr>
              <w:t>КНП «Зелено-дольський центр ПМСД» ЗМР</w:t>
            </w:r>
          </w:p>
        </w:tc>
        <w:tc>
          <w:tcPr>
            <w:tcW w:w="476" w:type="pct"/>
          </w:tcPr>
          <w:p w:rsidR="00BE760E" w:rsidRPr="00BE760E" w:rsidRDefault="00BE760E" w:rsidP="00BE760E">
            <w:pPr>
              <w:jc w:val="center"/>
              <w:rPr>
                <w:rFonts w:ascii="Calibri" w:eastAsia="Calibri" w:hAnsi="Calibri" w:cs="Times New Roman"/>
              </w:rPr>
            </w:pPr>
            <w:r w:rsidRPr="00BE760E">
              <w:rPr>
                <w:rFonts w:ascii="Times New Roman" w:eastAsia="Calibri" w:hAnsi="Times New Roman" w:cs="Times New Roman"/>
                <w:sz w:val="18"/>
                <w:szCs w:val="18"/>
                <w:lang w:val="uk-UA"/>
              </w:rPr>
              <w:t>2019-2021</w:t>
            </w:r>
          </w:p>
        </w:tc>
        <w:tc>
          <w:tcPr>
            <w:tcW w:w="475"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Бюджет об’єдна-ної терито-ріальної громади</w:t>
            </w:r>
          </w:p>
        </w:tc>
        <w:tc>
          <w:tcPr>
            <w:tcW w:w="475"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17,024</w:t>
            </w:r>
          </w:p>
        </w:tc>
        <w:tc>
          <w:tcPr>
            <w:tcW w:w="381"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18,0</w:t>
            </w:r>
          </w:p>
        </w:tc>
        <w:tc>
          <w:tcPr>
            <w:tcW w:w="381"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18,9</w:t>
            </w:r>
          </w:p>
        </w:tc>
        <w:tc>
          <w:tcPr>
            <w:tcW w:w="759" w:type="pct"/>
          </w:tcPr>
          <w:p w:rsidR="00BE760E" w:rsidRPr="00BE760E" w:rsidRDefault="00BE760E" w:rsidP="00BE760E">
            <w:pPr>
              <w:spacing w:after="0" w:line="240" w:lineRule="auto"/>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shd w:val="clear" w:color="auto" w:fill="FFFFFF"/>
              </w:rPr>
              <w:t>Забезпечення</w:t>
            </w:r>
            <w:r w:rsidRPr="00BE760E">
              <w:rPr>
                <w:rFonts w:ascii="Times New Roman" w:eastAsia="Calibri" w:hAnsi="Times New Roman" w:cs="Times New Roman"/>
                <w:sz w:val="18"/>
                <w:szCs w:val="18"/>
                <w:shd w:val="clear" w:color="auto" w:fill="FFFFFF"/>
                <w:lang w:val="uk-UA"/>
              </w:rPr>
              <w:t xml:space="preserve"> </w:t>
            </w:r>
            <w:r w:rsidRPr="00BE760E">
              <w:rPr>
                <w:rFonts w:ascii="Times New Roman" w:eastAsia="Calibri" w:hAnsi="Times New Roman" w:cs="Times New Roman"/>
                <w:sz w:val="18"/>
                <w:szCs w:val="18"/>
                <w:shd w:val="clear" w:color="auto" w:fill="FFFFFF"/>
              </w:rPr>
              <w:t>молочними сумішами  дітей 1-го року життя,</w:t>
            </w:r>
            <w:r w:rsidRPr="00BE760E">
              <w:rPr>
                <w:rFonts w:ascii="Times New Roman" w:eastAsia="Calibri" w:hAnsi="Times New Roman" w:cs="Times New Roman"/>
                <w:sz w:val="18"/>
                <w:szCs w:val="18"/>
                <w:shd w:val="clear" w:color="auto" w:fill="FFFFFF"/>
                <w:lang w:val="uk-UA"/>
              </w:rPr>
              <w:t xml:space="preserve"> народжених ВІЛ-інфіко-ваними матерями</w:t>
            </w:r>
            <w:r w:rsidRPr="00BE760E">
              <w:rPr>
                <w:rFonts w:ascii="Times New Roman" w:eastAsia="Calibri" w:hAnsi="Times New Roman" w:cs="Times New Roman"/>
                <w:sz w:val="18"/>
                <w:szCs w:val="18"/>
                <w:shd w:val="clear" w:color="auto" w:fill="FFFFFF"/>
              </w:rPr>
              <w:t xml:space="preserve"> </w:t>
            </w:r>
          </w:p>
        </w:tc>
      </w:tr>
      <w:tr w:rsidR="00BE760E" w:rsidRPr="00BE760E" w:rsidTr="00BC64C4">
        <w:trPr>
          <w:trHeight w:val="195"/>
        </w:trPr>
        <w:tc>
          <w:tcPr>
            <w:tcW w:w="247" w:type="pct"/>
          </w:tcPr>
          <w:p w:rsidR="00BE760E" w:rsidRPr="00BE760E" w:rsidRDefault="00BE760E" w:rsidP="00BE760E">
            <w:pPr>
              <w:spacing w:after="0" w:line="240" w:lineRule="auto"/>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12</w:t>
            </w:r>
          </w:p>
        </w:tc>
        <w:tc>
          <w:tcPr>
            <w:tcW w:w="1141" w:type="pct"/>
          </w:tcPr>
          <w:p w:rsidR="00BE760E" w:rsidRPr="00BE760E" w:rsidRDefault="00BE760E" w:rsidP="00BE760E">
            <w:pPr>
              <w:tabs>
                <w:tab w:val="num" w:pos="1440"/>
              </w:tabs>
              <w:spacing w:after="0" w:line="240" w:lineRule="auto"/>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Комунальні послуги та енергоносії</w:t>
            </w:r>
          </w:p>
        </w:tc>
        <w:tc>
          <w:tcPr>
            <w:tcW w:w="665" w:type="pct"/>
          </w:tcPr>
          <w:p w:rsidR="00BE760E" w:rsidRPr="00BE760E" w:rsidRDefault="00BE760E" w:rsidP="00BE760E">
            <w:pPr>
              <w:jc w:val="center"/>
              <w:rPr>
                <w:rFonts w:ascii="Times New Roman" w:eastAsia="Calibri" w:hAnsi="Times New Roman" w:cs="Times New Roman"/>
                <w:sz w:val="18"/>
                <w:szCs w:val="18"/>
              </w:rPr>
            </w:pPr>
            <w:r w:rsidRPr="00BE760E">
              <w:rPr>
                <w:rFonts w:ascii="Times New Roman" w:eastAsia="Calibri" w:hAnsi="Times New Roman" w:cs="Times New Roman"/>
                <w:sz w:val="18"/>
                <w:szCs w:val="18"/>
                <w:lang w:val="uk-UA"/>
              </w:rPr>
              <w:t>КНП «Зелено-дольський центр ПМСД» ЗМР</w:t>
            </w:r>
          </w:p>
        </w:tc>
        <w:tc>
          <w:tcPr>
            <w:tcW w:w="476" w:type="pct"/>
          </w:tcPr>
          <w:p w:rsidR="00BE760E" w:rsidRPr="00BE760E" w:rsidRDefault="00BE760E" w:rsidP="00BE760E">
            <w:pPr>
              <w:jc w:val="center"/>
              <w:rPr>
                <w:rFonts w:ascii="Calibri" w:eastAsia="Calibri" w:hAnsi="Calibri" w:cs="Times New Roman"/>
              </w:rPr>
            </w:pPr>
            <w:r w:rsidRPr="00BE760E">
              <w:rPr>
                <w:rFonts w:ascii="Times New Roman" w:eastAsia="Calibri" w:hAnsi="Times New Roman" w:cs="Times New Roman"/>
                <w:sz w:val="18"/>
                <w:szCs w:val="18"/>
                <w:lang w:val="uk-UA"/>
              </w:rPr>
              <w:t>2019-2021</w:t>
            </w:r>
          </w:p>
        </w:tc>
        <w:tc>
          <w:tcPr>
            <w:tcW w:w="475"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Бюджет об’єдна-ної терито-ріальної громади</w:t>
            </w:r>
          </w:p>
        </w:tc>
        <w:tc>
          <w:tcPr>
            <w:tcW w:w="475"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1726,670</w:t>
            </w:r>
          </w:p>
        </w:tc>
        <w:tc>
          <w:tcPr>
            <w:tcW w:w="381"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1862,7</w:t>
            </w:r>
          </w:p>
        </w:tc>
        <w:tc>
          <w:tcPr>
            <w:tcW w:w="381"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1970,4</w:t>
            </w:r>
          </w:p>
        </w:tc>
        <w:tc>
          <w:tcPr>
            <w:tcW w:w="759" w:type="pct"/>
          </w:tcPr>
          <w:p w:rsidR="00BE760E" w:rsidRPr="00BE760E" w:rsidRDefault="00BE760E" w:rsidP="00BE760E">
            <w:pPr>
              <w:spacing w:after="0" w:line="240" w:lineRule="auto"/>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Створення та підтримання комфортних умов для перебування пацієнтів і громадян у лікувальних закладах</w:t>
            </w:r>
          </w:p>
        </w:tc>
      </w:tr>
      <w:tr w:rsidR="00BE760E" w:rsidRPr="00BE760E" w:rsidTr="00BC64C4">
        <w:trPr>
          <w:trHeight w:val="195"/>
        </w:trPr>
        <w:tc>
          <w:tcPr>
            <w:tcW w:w="247" w:type="pct"/>
          </w:tcPr>
          <w:p w:rsidR="00BE760E" w:rsidRPr="00BE760E" w:rsidRDefault="00BE760E" w:rsidP="00BE760E">
            <w:pPr>
              <w:spacing w:after="0" w:line="240" w:lineRule="auto"/>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13</w:t>
            </w:r>
          </w:p>
        </w:tc>
        <w:tc>
          <w:tcPr>
            <w:tcW w:w="1141" w:type="pct"/>
          </w:tcPr>
          <w:p w:rsidR="00BE760E" w:rsidRPr="00BE760E" w:rsidRDefault="00BE760E" w:rsidP="00BE760E">
            <w:pPr>
              <w:tabs>
                <w:tab w:val="num" w:pos="1440"/>
              </w:tabs>
              <w:spacing w:after="0" w:line="240" w:lineRule="auto"/>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Заробітна плата, стимулюючі виплати, премії  та диференціація медичним працівникам</w:t>
            </w:r>
          </w:p>
        </w:tc>
        <w:tc>
          <w:tcPr>
            <w:tcW w:w="665" w:type="pct"/>
          </w:tcPr>
          <w:p w:rsidR="00BE760E" w:rsidRPr="00BE760E" w:rsidRDefault="00BE760E" w:rsidP="00BE760E">
            <w:pPr>
              <w:jc w:val="center"/>
              <w:rPr>
                <w:rFonts w:ascii="Times New Roman" w:eastAsia="Calibri" w:hAnsi="Times New Roman" w:cs="Times New Roman"/>
                <w:sz w:val="18"/>
                <w:szCs w:val="18"/>
              </w:rPr>
            </w:pPr>
            <w:r w:rsidRPr="00BE760E">
              <w:rPr>
                <w:rFonts w:ascii="Times New Roman" w:eastAsia="Calibri" w:hAnsi="Times New Roman" w:cs="Times New Roman"/>
                <w:sz w:val="18"/>
                <w:szCs w:val="18"/>
                <w:lang w:val="uk-UA"/>
              </w:rPr>
              <w:t>КНП «Зелено-дольський центр ПМСД» ЗМР</w:t>
            </w:r>
          </w:p>
        </w:tc>
        <w:tc>
          <w:tcPr>
            <w:tcW w:w="476" w:type="pct"/>
          </w:tcPr>
          <w:p w:rsidR="00BE760E" w:rsidRPr="00BE760E" w:rsidRDefault="00BE760E" w:rsidP="00BE760E">
            <w:pPr>
              <w:jc w:val="center"/>
              <w:rPr>
                <w:rFonts w:ascii="Calibri" w:eastAsia="Calibri" w:hAnsi="Calibri" w:cs="Times New Roman"/>
              </w:rPr>
            </w:pPr>
            <w:r w:rsidRPr="00BE760E">
              <w:rPr>
                <w:rFonts w:ascii="Times New Roman" w:eastAsia="Calibri" w:hAnsi="Times New Roman" w:cs="Times New Roman"/>
                <w:sz w:val="18"/>
                <w:szCs w:val="18"/>
                <w:lang w:val="uk-UA"/>
              </w:rPr>
              <w:t>2019-2021</w:t>
            </w:r>
          </w:p>
        </w:tc>
        <w:tc>
          <w:tcPr>
            <w:tcW w:w="475"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Бюджет об’єдна-ної терито-ріальної громади</w:t>
            </w:r>
          </w:p>
        </w:tc>
        <w:tc>
          <w:tcPr>
            <w:tcW w:w="475"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4481,259</w:t>
            </w:r>
          </w:p>
        </w:tc>
        <w:tc>
          <w:tcPr>
            <w:tcW w:w="381"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4845,2</w:t>
            </w:r>
          </w:p>
        </w:tc>
        <w:tc>
          <w:tcPr>
            <w:tcW w:w="381"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5171,7</w:t>
            </w:r>
          </w:p>
        </w:tc>
        <w:tc>
          <w:tcPr>
            <w:tcW w:w="759" w:type="pct"/>
          </w:tcPr>
          <w:p w:rsidR="00BE760E" w:rsidRPr="00BE760E" w:rsidRDefault="00BE760E" w:rsidP="00BE760E">
            <w:pPr>
              <w:spacing w:after="0" w:line="240" w:lineRule="auto"/>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Покращення ефективності, своєчасності і якості медичної допомоги</w:t>
            </w:r>
          </w:p>
        </w:tc>
      </w:tr>
      <w:tr w:rsidR="00BE760E" w:rsidRPr="00BE760E" w:rsidTr="00BC64C4">
        <w:trPr>
          <w:trHeight w:val="195"/>
        </w:trPr>
        <w:tc>
          <w:tcPr>
            <w:tcW w:w="247" w:type="pct"/>
          </w:tcPr>
          <w:p w:rsidR="00BE760E" w:rsidRPr="00BE760E" w:rsidRDefault="00BE760E" w:rsidP="00BE760E">
            <w:pPr>
              <w:spacing w:after="0" w:line="240" w:lineRule="auto"/>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14</w:t>
            </w:r>
          </w:p>
        </w:tc>
        <w:tc>
          <w:tcPr>
            <w:tcW w:w="1141" w:type="pct"/>
          </w:tcPr>
          <w:p w:rsidR="00BE760E" w:rsidRPr="00BE760E" w:rsidRDefault="00BE760E" w:rsidP="00BE760E">
            <w:pPr>
              <w:tabs>
                <w:tab w:val="num" w:pos="1440"/>
              </w:tabs>
              <w:spacing w:after="0" w:line="240" w:lineRule="auto"/>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shd w:val="clear" w:color="auto" w:fill="FFFFFF"/>
              </w:rPr>
              <w:t>Виплата пенсій і допомоги</w:t>
            </w:r>
          </w:p>
        </w:tc>
        <w:tc>
          <w:tcPr>
            <w:tcW w:w="665" w:type="pct"/>
          </w:tcPr>
          <w:p w:rsidR="00BE760E" w:rsidRPr="00BE760E" w:rsidRDefault="00BE760E" w:rsidP="00BE760E">
            <w:pPr>
              <w:jc w:val="center"/>
              <w:rPr>
                <w:rFonts w:ascii="Times New Roman" w:eastAsia="Calibri" w:hAnsi="Times New Roman" w:cs="Times New Roman"/>
                <w:sz w:val="18"/>
                <w:szCs w:val="18"/>
              </w:rPr>
            </w:pPr>
            <w:r w:rsidRPr="00BE760E">
              <w:rPr>
                <w:rFonts w:ascii="Times New Roman" w:eastAsia="Calibri" w:hAnsi="Times New Roman" w:cs="Times New Roman"/>
                <w:sz w:val="18"/>
                <w:szCs w:val="18"/>
                <w:lang w:val="uk-UA"/>
              </w:rPr>
              <w:t>КНП «Зелено-дольський центр ПМСД» ЗМР</w:t>
            </w:r>
          </w:p>
        </w:tc>
        <w:tc>
          <w:tcPr>
            <w:tcW w:w="476" w:type="pct"/>
          </w:tcPr>
          <w:p w:rsidR="00BE760E" w:rsidRPr="00BE760E" w:rsidRDefault="00BE760E" w:rsidP="00BE760E">
            <w:pPr>
              <w:jc w:val="center"/>
              <w:rPr>
                <w:rFonts w:ascii="Calibri" w:eastAsia="Calibri" w:hAnsi="Calibri" w:cs="Times New Roman"/>
              </w:rPr>
            </w:pPr>
            <w:r w:rsidRPr="00BE760E">
              <w:rPr>
                <w:rFonts w:ascii="Times New Roman" w:eastAsia="Calibri" w:hAnsi="Times New Roman" w:cs="Times New Roman"/>
                <w:sz w:val="18"/>
                <w:szCs w:val="18"/>
                <w:lang w:val="uk-UA"/>
              </w:rPr>
              <w:t>2019-2021</w:t>
            </w:r>
          </w:p>
        </w:tc>
        <w:tc>
          <w:tcPr>
            <w:tcW w:w="475"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Бюджет об’єдна-ної терито-ріальної громади</w:t>
            </w:r>
          </w:p>
        </w:tc>
        <w:tc>
          <w:tcPr>
            <w:tcW w:w="475"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90,000</w:t>
            </w:r>
          </w:p>
        </w:tc>
        <w:tc>
          <w:tcPr>
            <w:tcW w:w="381"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95,0</w:t>
            </w:r>
          </w:p>
        </w:tc>
        <w:tc>
          <w:tcPr>
            <w:tcW w:w="381"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99,8</w:t>
            </w:r>
          </w:p>
        </w:tc>
        <w:tc>
          <w:tcPr>
            <w:tcW w:w="759" w:type="pct"/>
          </w:tcPr>
          <w:p w:rsidR="00BE760E" w:rsidRPr="00BE760E" w:rsidRDefault="00BE760E" w:rsidP="00BE760E">
            <w:pPr>
              <w:spacing w:after="0" w:line="240" w:lineRule="auto"/>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Забезпечення виплати пенсії відповідно до списку 1 та 2</w:t>
            </w:r>
          </w:p>
          <w:p w:rsidR="00BE760E" w:rsidRPr="00BE760E" w:rsidRDefault="00BE760E" w:rsidP="00BE760E">
            <w:pPr>
              <w:spacing w:after="0" w:line="240" w:lineRule="auto"/>
              <w:rPr>
                <w:rFonts w:ascii="Times New Roman" w:eastAsia="Calibri" w:hAnsi="Times New Roman" w:cs="Times New Roman"/>
                <w:sz w:val="18"/>
                <w:szCs w:val="18"/>
                <w:lang w:val="uk-UA"/>
              </w:rPr>
            </w:pPr>
          </w:p>
          <w:p w:rsidR="00BE760E" w:rsidRPr="00BE760E" w:rsidRDefault="00BE760E" w:rsidP="00BE760E">
            <w:pPr>
              <w:spacing w:after="0" w:line="240" w:lineRule="auto"/>
              <w:rPr>
                <w:rFonts w:ascii="Times New Roman" w:eastAsia="Calibri" w:hAnsi="Times New Roman" w:cs="Times New Roman"/>
                <w:sz w:val="18"/>
                <w:szCs w:val="18"/>
                <w:lang w:val="uk-UA"/>
              </w:rPr>
            </w:pPr>
          </w:p>
          <w:p w:rsidR="00BE760E" w:rsidRPr="00BE760E" w:rsidRDefault="00BE760E" w:rsidP="00BE760E">
            <w:pPr>
              <w:spacing w:after="0" w:line="240" w:lineRule="auto"/>
              <w:rPr>
                <w:rFonts w:ascii="Times New Roman" w:eastAsia="Calibri" w:hAnsi="Times New Roman" w:cs="Times New Roman"/>
                <w:sz w:val="18"/>
                <w:szCs w:val="18"/>
                <w:lang w:val="uk-UA"/>
              </w:rPr>
            </w:pPr>
          </w:p>
          <w:p w:rsidR="00BE760E" w:rsidRPr="00BE760E" w:rsidRDefault="00BE760E" w:rsidP="00BE760E">
            <w:pPr>
              <w:spacing w:after="0" w:line="240" w:lineRule="auto"/>
              <w:rPr>
                <w:rFonts w:ascii="Times New Roman" w:eastAsia="Calibri" w:hAnsi="Times New Roman" w:cs="Times New Roman"/>
                <w:sz w:val="18"/>
                <w:szCs w:val="18"/>
                <w:lang w:val="uk-UA"/>
              </w:rPr>
            </w:pPr>
          </w:p>
        </w:tc>
      </w:tr>
      <w:tr w:rsidR="00BE760E" w:rsidRPr="00BE760E" w:rsidTr="00BC64C4">
        <w:trPr>
          <w:trHeight w:val="195"/>
        </w:trPr>
        <w:tc>
          <w:tcPr>
            <w:tcW w:w="247" w:type="pct"/>
          </w:tcPr>
          <w:p w:rsidR="00BE760E" w:rsidRPr="00BE760E" w:rsidRDefault="00BE760E" w:rsidP="00BE760E">
            <w:pPr>
              <w:spacing w:after="0" w:line="240" w:lineRule="auto"/>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15</w:t>
            </w:r>
          </w:p>
        </w:tc>
        <w:tc>
          <w:tcPr>
            <w:tcW w:w="1141" w:type="pct"/>
          </w:tcPr>
          <w:p w:rsidR="00BE760E" w:rsidRPr="00BE760E" w:rsidRDefault="00BE760E" w:rsidP="00BE760E">
            <w:pPr>
              <w:tabs>
                <w:tab w:val="num" w:pos="1440"/>
              </w:tabs>
              <w:spacing w:after="0" w:line="240" w:lineRule="auto"/>
              <w:rPr>
                <w:rFonts w:ascii="Times New Roman" w:eastAsia="Calibri" w:hAnsi="Times New Roman" w:cs="Times New Roman"/>
                <w:sz w:val="18"/>
                <w:szCs w:val="18"/>
                <w:shd w:val="clear" w:color="auto" w:fill="FFFFFF"/>
                <w:lang w:val="uk-UA"/>
              </w:rPr>
            </w:pPr>
            <w:r w:rsidRPr="00BE760E">
              <w:rPr>
                <w:rFonts w:ascii="Times New Roman" w:eastAsia="Calibri" w:hAnsi="Times New Roman" w:cs="Times New Roman"/>
                <w:sz w:val="18"/>
                <w:szCs w:val="18"/>
                <w:shd w:val="clear" w:color="auto" w:fill="FFFFFF"/>
              </w:rPr>
              <w:t>Інші поточні видатки</w:t>
            </w:r>
          </w:p>
        </w:tc>
        <w:tc>
          <w:tcPr>
            <w:tcW w:w="665" w:type="pct"/>
          </w:tcPr>
          <w:p w:rsidR="00BE760E" w:rsidRPr="00BE760E" w:rsidRDefault="00BE760E" w:rsidP="00BE760E">
            <w:pPr>
              <w:jc w:val="center"/>
              <w:rPr>
                <w:rFonts w:ascii="Times New Roman" w:eastAsia="Calibri" w:hAnsi="Times New Roman" w:cs="Times New Roman"/>
                <w:sz w:val="18"/>
                <w:szCs w:val="18"/>
              </w:rPr>
            </w:pPr>
            <w:r w:rsidRPr="00BE760E">
              <w:rPr>
                <w:rFonts w:ascii="Times New Roman" w:eastAsia="Calibri" w:hAnsi="Times New Roman" w:cs="Times New Roman"/>
                <w:sz w:val="18"/>
                <w:szCs w:val="18"/>
                <w:lang w:val="uk-UA"/>
              </w:rPr>
              <w:t>КНП «Зелено-дольський центр ПМСД» ЗМР</w:t>
            </w:r>
          </w:p>
        </w:tc>
        <w:tc>
          <w:tcPr>
            <w:tcW w:w="476" w:type="pct"/>
          </w:tcPr>
          <w:p w:rsidR="00BE760E" w:rsidRPr="00BE760E" w:rsidRDefault="00BE760E" w:rsidP="00BE760E">
            <w:pPr>
              <w:jc w:val="center"/>
              <w:rPr>
                <w:rFonts w:ascii="Calibri" w:eastAsia="Calibri" w:hAnsi="Calibri" w:cs="Times New Roman"/>
              </w:rPr>
            </w:pPr>
            <w:r w:rsidRPr="00BE760E">
              <w:rPr>
                <w:rFonts w:ascii="Times New Roman" w:eastAsia="Calibri" w:hAnsi="Times New Roman" w:cs="Times New Roman"/>
                <w:sz w:val="18"/>
                <w:szCs w:val="18"/>
                <w:lang w:val="uk-UA"/>
              </w:rPr>
              <w:t>2019-2021</w:t>
            </w:r>
          </w:p>
        </w:tc>
        <w:tc>
          <w:tcPr>
            <w:tcW w:w="475"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Бюджет об’єдна-ної терито-ріальної громади</w:t>
            </w:r>
          </w:p>
        </w:tc>
        <w:tc>
          <w:tcPr>
            <w:tcW w:w="475"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3,400</w:t>
            </w:r>
          </w:p>
        </w:tc>
        <w:tc>
          <w:tcPr>
            <w:tcW w:w="381"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3,6</w:t>
            </w:r>
          </w:p>
        </w:tc>
        <w:tc>
          <w:tcPr>
            <w:tcW w:w="381"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3,8</w:t>
            </w:r>
          </w:p>
        </w:tc>
        <w:tc>
          <w:tcPr>
            <w:tcW w:w="759" w:type="pct"/>
          </w:tcPr>
          <w:p w:rsidR="00BE760E" w:rsidRPr="00BE760E" w:rsidRDefault="00BE760E" w:rsidP="00BE760E">
            <w:pPr>
              <w:spacing w:after="0" w:line="240" w:lineRule="auto"/>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shd w:val="clear" w:color="auto" w:fill="FFFFFF"/>
              </w:rPr>
              <w:t>підвищення ефективності роботи закладу охорони здоров’я</w:t>
            </w:r>
          </w:p>
        </w:tc>
      </w:tr>
      <w:tr w:rsidR="00BE760E" w:rsidRPr="00BE760E" w:rsidTr="00BC64C4">
        <w:trPr>
          <w:trHeight w:val="195"/>
        </w:trPr>
        <w:tc>
          <w:tcPr>
            <w:tcW w:w="247" w:type="pct"/>
          </w:tcPr>
          <w:p w:rsidR="00BE760E" w:rsidRPr="00BE760E" w:rsidRDefault="00BE760E" w:rsidP="00BE760E">
            <w:pPr>
              <w:spacing w:after="0" w:line="240" w:lineRule="auto"/>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16</w:t>
            </w:r>
          </w:p>
        </w:tc>
        <w:tc>
          <w:tcPr>
            <w:tcW w:w="1141" w:type="pct"/>
          </w:tcPr>
          <w:p w:rsidR="00BE760E" w:rsidRPr="00BE760E" w:rsidRDefault="00BE760E" w:rsidP="00BE760E">
            <w:pPr>
              <w:tabs>
                <w:tab w:val="num" w:pos="1440"/>
              </w:tabs>
              <w:spacing w:after="0" w:line="240" w:lineRule="auto"/>
              <w:rPr>
                <w:rFonts w:ascii="Times New Roman" w:eastAsia="Calibri" w:hAnsi="Times New Roman" w:cs="Times New Roman"/>
                <w:sz w:val="18"/>
                <w:szCs w:val="18"/>
                <w:shd w:val="clear" w:color="auto" w:fill="FFFFFF"/>
              </w:rPr>
            </w:pPr>
            <w:r w:rsidRPr="00BE760E">
              <w:rPr>
                <w:rFonts w:ascii="Times New Roman" w:eastAsia="Calibri" w:hAnsi="Times New Roman" w:cs="Times New Roman"/>
                <w:sz w:val="18"/>
                <w:szCs w:val="18"/>
                <w:shd w:val="clear" w:color="auto" w:fill="FFFFFF"/>
              </w:rPr>
              <w:t>Видатки на відрядження</w:t>
            </w:r>
          </w:p>
        </w:tc>
        <w:tc>
          <w:tcPr>
            <w:tcW w:w="665" w:type="pct"/>
          </w:tcPr>
          <w:p w:rsidR="00BE760E" w:rsidRPr="00BE760E" w:rsidRDefault="00BE760E" w:rsidP="00BE760E">
            <w:pPr>
              <w:jc w:val="center"/>
              <w:rPr>
                <w:rFonts w:ascii="Times New Roman" w:eastAsia="Calibri" w:hAnsi="Times New Roman" w:cs="Times New Roman"/>
                <w:sz w:val="18"/>
                <w:szCs w:val="18"/>
              </w:rPr>
            </w:pPr>
            <w:r w:rsidRPr="00BE760E">
              <w:rPr>
                <w:rFonts w:ascii="Times New Roman" w:eastAsia="Calibri" w:hAnsi="Times New Roman" w:cs="Times New Roman"/>
                <w:sz w:val="18"/>
                <w:szCs w:val="18"/>
                <w:lang w:val="uk-UA"/>
              </w:rPr>
              <w:t>КНП «Зелено-дольський центр ПМСД» ЗМР</w:t>
            </w:r>
          </w:p>
        </w:tc>
        <w:tc>
          <w:tcPr>
            <w:tcW w:w="476" w:type="pct"/>
          </w:tcPr>
          <w:p w:rsidR="00BE760E" w:rsidRPr="00BE760E" w:rsidRDefault="00BE760E" w:rsidP="00BE760E">
            <w:pPr>
              <w:jc w:val="center"/>
              <w:rPr>
                <w:rFonts w:ascii="Calibri" w:eastAsia="Calibri" w:hAnsi="Calibri" w:cs="Times New Roman"/>
              </w:rPr>
            </w:pPr>
            <w:r w:rsidRPr="00BE760E">
              <w:rPr>
                <w:rFonts w:ascii="Times New Roman" w:eastAsia="Calibri" w:hAnsi="Times New Roman" w:cs="Times New Roman"/>
                <w:sz w:val="18"/>
                <w:szCs w:val="18"/>
                <w:lang w:val="uk-UA"/>
              </w:rPr>
              <w:t>2019-2021</w:t>
            </w:r>
          </w:p>
        </w:tc>
        <w:tc>
          <w:tcPr>
            <w:tcW w:w="475"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Бюджет об’єдна-ної терито-ріальної громади</w:t>
            </w:r>
          </w:p>
        </w:tc>
        <w:tc>
          <w:tcPr>
            <w:tcW w:w="475"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18,120</w:t>
            </w:r>
          </w:p>
        </w:tc>
        <w:tc>
          <w:tcPr>
            <w:tcW w:w="381"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19,1</w:t>
            </w:r>
          </w:p>
        </w:tc>
        <w:tc>
          <w:tcPr>
            <w:tcW w:w="381"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20,1</w:t>
            </w:r>
          </w:p>
        </w:tc>
        <w:tc>
          <w:tcPr>
            <w:tcW w:w="759" w:type="pct"/>
          </w:tcPr>
          <w:p w:rsidR="00BE760E" w:rsidRPr="00BE760E" w:rsidRDefault="00BE760E" w:rsidP="00BE760E">
            <w:pPr>
              <w:spacing w:after="0" w:line="240" w:lineRule="auto"/>
              <w:rPr>
                <w:rFonts w:ascii="Times New Roman" w:eastAsia="Calibri" w:hAnsi="Times New Roman" w:cs="Times New Roman"/>
                <w:sz w:val="18"/>
                <w:szCs w:val="18"/>
                <w:shd w:val="clear" w:color="auto" w:fill="FFFFFF"/>
              </w:rPr>
            </w:pPr>
            <w:r w:rsidRPr="00BE760E">
              <w:rPr>
                <w:rFonts w:ascii="Times New Roman" w:eastAsia="Calibri" w:hAnsi="Times New Roman" w:cs="Times New Roman"/>
                <w:sz w:val="18"/>
                <w:szCs w:val="18"/>
                <w:shd w:val="clear" w:color="auto" w:fill="FFFFFF"/>
              </w:rPr>
              <w:t>підвищення ефективності роботи закладу охорони здоров’я</w:t>
            </w:r>
          </w:p>
        </w:tc>
      </w:tr>
      <w:tr w:rsidR="00BE760E" w:rsidRPr="00BE760E" w:rsidTr="00BC64C4">
        <w:trPr>
          <w:trHeight w:val="195"/>
        </w:trPr>
        <w:tc>
          <w:tcPr>
            <w:tcW w:w="247" w:type="pct"/>
          </w:tcPr>
          <w:p w:rsidR="00BE760E" w:rsidRPr="00BE760E" w:rsidRDefault="00BE760E" w:rsidP="00BE760E">
            <w:pPr>
              <w:spacing w:after="0" w:line="240" w:lineRule="auto"/>
              <w:rPr>
                <w:rFonts w:ascii="Times New Roman" w:eastAsia="Calibri" w:hAnsi="Times New Roman" w:cs="Times New Roman"/>
                <w:sz w:val="18"/>
                <w:szCs w:val="18"/>
                <w:lang w:val="uk-UA"/>
              </w:rPr>
            </w:pPr>
          </w:p>
        </w:tc>
        <w:tc>
          <w:tcPr>
            <w:tcW w:w="1141" w:type="pct"/>
          </w:tcPr>
          <w:p w:rsidR="00BE760E" w:rsidRPr="00BE760E" w:rsidRDefault="00BE760E" w:rsidP="00BE760E">
            <w:pPr>
              <w:tabs>
                <w:tab w:val="num" w:pos="1440"/>
              </w:tabs>
              <w:spacing w:after="0" w:line="240" w:lineRule="auto"/>
              <w:rPr>
                <w:rFonts w:ascii="Times New Roman" w:eastAsia="Calibri" w:hAnsi="Times New Roman" w:cs="Times New Roman"/>
                <w:sz w:val="18"/>
                <w:szCs w:val="18"/>
                <w:shd w:val="clear" w:color="auto" w:fill="FFFFFF"/>
                <w:lang w:val="uk-UA"/>
              </w:rPr>
            </w:pPr>
            <w:r w:rsidRPr="00BE760E">
              <w:rPr>
                <w:rFonts w:ascii="Times New Roman" w:eastAsia="Calibri" w:hAnsi="Times New Roman" w:cs="Times New Roman"/>
                <w:sz w:val="18"/>
                <w:szCs w:val="18"/>
                <w:shd w:val="clear" w:color="auto" w:fill="FFFFFF"/>
                <w:lang w:val="uk-UA"/>
              </w:rPr>
              <w:t>ВСЬОГО</w:t>
            </w:r>
          </w:p>
        </w:tc>
        <w:tc>
          <w:tcPr>
            <w:tcW w:w="665" w:type="pct"/>
          </w:tcPr>
          <w:p w:rsidR="00BE760E" w:rsidRPr="00BE760E" w:rsidRDefault="00BE760E" w:rsidP="00BE760E">
            <w:pPr>
              <w:jc w:val="center"/>
              <w:rPr>
                <w:rFonts w:ascii="Times New Roman" w:eastAsia="Calibri" w:hAnsi="Times New Roman" w:cs="Times New Roman"/>
                <w:sz w:val="18"/>
                <w:szCs w:val="18"/>
                <w:lang w:val="uk-UA"/>
              </w:rPr>
            </w:pPr>
          </w:p>
        </w:tc>
        <w:tc>
          <w:tcPr>
            <w:tcW w:w="476"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p>
        </w:tc>
        <w:tc>
          <w:tcPr>
            <w:tcW w:w="475"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p>
        </w:tc>
        <w:tc>
          <w:tcPr>
            <w:tcW w:w="475"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8388,102</w:t>
            </w:r>
          </w:p>
        </w:tc>
        <w:tc>
          <w:tcPr>
            <w:tcW w:w="381"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9010,0</w:t>
            </w:r>
          </w:p>
        </w:tc>
        <w:tc>
          <w:tcPr>
            <w:tcW w:w="381" w:type="pct"/>
          </w:tcPr>
          <w:p w:rsidR="00BE760E" w:rsidRPr="00BE760E" w:rsidRDefault="00BE760E" w:rsidP="00BE760E">
            <w:pPr>
              <w:spacing w:after="0" w:line="240" w:lineRule="auto"/>
              <w:jc w:val="center"/>
              <w:rPr>
                <w:rFonts w:ascii="Times New Roman" w:eastAsia="Calibri" w:hAnsi="Times New Roman" w:cs="Times New Roman"/>
                <w:sz w:val="18"/>
                <w:szCs w:val="18"/>
                <w:lang w:val="uk-UA"/>
              </w:rPr>
            </w:pPr>
            <w:r w:rsidRPr="00BE760E">
              <w:rPr>
                <w:rFonts w:ascii="Times New Roman" w:eastAsia="Calibri" w:hAnsi="Times New Roman" w:cs="Times New Roman"/>
                <w:sz w:val="18"/>
                <w:szCs w:val="18"/>
                <w:lang w:val="uk-UA"/>
              </w:rPr>
              <w:t>9559,6</w:t>
            </w:r>
          </w:p>
        </w:tc>
        <w:tc>
          <w:tcPr>
            <w:tcW w:w="759" w:type="pct"/>
          </w:tcPr>
          <w:p w:rsidR="00BE760E" w:rsidRPr="00BE760E" w:rsidRDefault="00BE760E" w:rsidP="00BE760E">
            <w:pPr>
              <w:spacing w:after="0" w:line="240" w:lineRule="auto"/>
              <w:rPr>
                <w:rFonts w:ascii="Times New Roman" w:eastAsia="Calibri" w:hAnsi="Times New Roman" w:cs="Times New Roman"/>
                <w:sz w:val="18"/>
                <w:szCs w:val="18"/>
                <w:shd w:val="clear" w:color="auto" w:fill="FFFFFF"/>
              </w:rPr>
            </w:pPr>
          </w:p>
        </w:tc>
      </w:tr>
    </w:tbl>
    <w:p w:rsidR="00BE760E" w:rsidRPr="00BE760E" w:rsidRDefault="00BE760E" w:rsidP="00BE760E">
      <w:pPr>
        <w:spacing w:after="0" w:line="240" w:lineRule="auto"/>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Секретар ради</w:t>
      </w:r>
      <w:r w:rsidRPr="00BE760E">
        <w:rPr>
          <w:rFonts w:ascii="Times New Roman" w:eastAsia="Times New Roman" w:hAnsi="Times New Roman" w:cs="Times New Roman"/>
          <w:sz w:val="24"/>
          <w:szCs w:val="24"/>
          <w:lang w:val="uk-UA" w:eastAsia="ru-RU"/>
        </w:rPr>
        <w:tab/>
      </w:r>
      <w:r w:rsidRPr="00BE760E">
        <w:rPr>
          <w:rFonts w:ascii="Times New Roman" w:eastAsia="Times New Roman" w:hAnsi="Times New Roman" w:cs="Times New Roman"/>
          <w:sz w:val="24"/>
          <w:szCs w:val="24"/>
          <w:lang w:val="uk-UA" w:eastAsia="ru-RU"/>
        </w:rPr>
        <w:tab/>
      </w:r>
      <w:r w:rsidRPr="00BE760E">
        <w:rPr>
          <w:rFonts w:ascii="Times New Roman" w:eastAsia="Times New Roman" w:hAnsi="Times New Roman" w:cs="Times New Roman"/>
          <w:sz w:val="24"/>
          <w:szCs w:val="24"/>
          <w:lang w:val="uk-UA" w:eastAsia="ru-RU"/>
        </w:rPr>
        <w:tab/>
      </w:r>
      <w:r w:rsidRPr="00BE760E">
        <w:rPr>
          <w:rFonts w:ascii="Times New Roman" w:eastAsia="Times New Roman" w:hAnsi="Times New Roman" w:cs="Times New Roman"/>
          <w:sz w:val="24"/>
          <w:szCs w:val="24"/>
          <w:lang w:val="uk-UA" w:eastAsia="ru-RU"/>
        </w:rPr>
        <w:tab/>
      </w:r>
      <w:r w:rsidRPr="00BE760E">
        <w:rPr>
          <w:rFonts w:ascii="Times New Roman" w:eastAsia="Times New Roman" w:hAnsi="Times New Roman" w:cs="Times New Roman"/>
          <w:sz w:val="24"/>
          <w:szCs w:val="24"/>
          <w:lang w:val="uk-UA" w:eastAsia="ru-RU"/>
        </w:rPr>
        <w:tab/>
      </w:r>
      <w:r w:rsidRPr="00BE760E">
        <w:rPr>
          <w:rFonts w:ascii="Times New Roman" w:eastAsia="Times New Roman" w:hAnsi="Times New Roman" w:cs="Times New Roman"/>
          <w:sz w:val="24"/>
          <w:szCs w:val="24"/>
          <w:lang w:val="uk-UA" w:eastAsia="ru-RU"/>
        </w:rPr>
        <w:tab/>
      </w:r>
      <w:r w:rsidRPr="00BE760E">
        <w:rPr>
          <w:rFonts w:ascii="Times New Roman" w:eastAsia="Times New Roman" w:hAnsi="Times New Roman" w:cs="Times New Roman"/>
          <w:sz w:val="24"/>
          <w:szCs w:val="24"/>
          <w:lang w:val="uk-UA" w:eastAsia="ru-RU"/>
        </w:rPr>
        <w:tab/>
      </w:r>
      <w:r w:rsidRPr="00BE760E">
        <w:rPr>
          <w:rFonts w:ascii="Times New Roman" w:eastAsia="Times New Roman" w:hAnsi="Times New Roman" w:cs="Times New Roman"/>
          <w:sz w:val="24"/>
          <w:szCs w:val="24"/>
          <w:lang w:val="uk-UA" w:eastAsia="ru-RU"/>
        </w:rPr>
        <w:tab/>
        <w:t>О.М. Ярошенко</w:t>
      </w:r>
    </w:p>
    <w:p w:rsidR="00BE760E" w:rsidRPr="00BE760E" w:rsidRDefault="00BE760E" w:rsidP="00BE760E">
      <w:pPr>
        <w:spacing w:after="0" w:line="240" w:lineRule="auto"/>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Додаток 2</w:t>
      </w:r>
    </w:p>
    <w:p w:rsidR="00BE760E" w:rsidRPr="00BE760E" w:rsidRDefault="00BE760E" w:rsidP="00BE760E">
      <w:pPr>
        <w:spacing w:after="0" w:line="240" w:lineRule="auto"/>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lastRenderedPageBreak/>
        <w:t xml:space="preserve">до Програми розвитку первинної медико-санітарної допомоги Зеленодольської міської об’єднаної територіальної громади на 2019-2021 роки </w:t>
      </w:r>
    </w:p>
    <w:p w:rsidR="00BE760E" w:rsidRPr="00BE760E" w:rsidRDefault="00BE760E" w:rsidP="00BE7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8"/>
          <w:szCs w:val="28"/>
          <w:lang w:val="uk-UA" w:eastAsia="ar-SA"/>
        </w:rPr>
      </w:pPr>
    </w:p>
    <w:p w:rsidR="00BE760E" w:rsidRPr="00BE760E" w:rsidRDefault="00BE760E" w:rsidP="00BE760E">
      <w:pPr>
        <w:spacing w:after="0" w:line="240" w:lineRule="auto"/>
        <w:jc w:val="center"/>
        <w:rPr>
          <w:rFonts w:ascii="Times New Roman" w:eastAsia="Calibri" w:hAnsi="Times New Roman" w:cs="Times New Roman"/>
          <w:sz w:val="28"/>
          <w:szCs w:val="28"/>
          <w:lang w:val="uk-UA" w:eastAsia="ar-SA"/>
        </w:rPr>
      </w:pPr>
      <w:r w:rsidRPr="00BE760E">
        <w:rPr>
          <w:rFonts w:ascii="Times New Roman" w:eastAsia="Calibri" w:hAnsi="Times New Roman" w:cs="Times New Roman"/>
          <w:sz w:val="28"/>
          <w:szCs w:val="28"/>
          <w:lang w:val="uk-UA" w:eastAsia="ar-SA"/>
        </w:rPr>
        <w:t xml:space="preserve">Результативні показники Програми </w:t>
      </w:r>
      <w:r w:rsidRPr="00BE760E">
        <w:rPr>
          <w:rFonts w:ascii="Times New Roman" w:eastAsia="Times New Roman" w:hAnsi="Times New Roman" w:cs="Times New Roman"/>
          <w:sz w:val="28"/>
          <w:szCs w:val="28"/>
          <w:lang w:val="uk-UA" w:eastAsia="ru-RU"/>
        </w:rPr>
        <w:t>розвитку первинної медико-санітарної допомоги Зеленодольської міської об’єднаної територіальної громади на 2019-2021 роки</w:t>
      </w:r>
    </w:p>
    <w:tbl>
      <w:tblPr>
        <w:tblStyle w:val="2"/>
        <w:tblW w:w="9903" w:type="dxa"/>
        <w:shd w:val="clear" w:color="auto" w:fill="FFFFFF"/>
        <w:tblLayout w:type="fixed"/>
        <w:tblLook w:val="04A0" w:firstRow="1" w:lastRow="0" w:firstColumn="1" w:lastColumn="0" w:noHBand="0" w:noVBand="1"/>
      </w:tblPr>
      <w:tblGrid>
        <w:gridCol w:w="3652"/>
        <w:gridCol w:w="851"/>
        <w:gridCol w:w="1080"/>
        <w:gridCol w:w="1080"/>
        <w:gridCol w:w="1080"/>
        <w:gridCol w:w="1080"/>
        <w:gridCol w:w="1080"/>
      </w:tblGrid>
      <w:tr w:rsidR="00BE760E" w:rsidRPr="00BE760E" w:rsidTr="00BC64C4">
        <w:trPr>
          <w:trHeight w:val="657"/>
        </w:trPr>
        <w:tc>
          <w:tcPr>
            <w:tcW w:w="3652" w:type="dxa"/>
            <w:shd w:val="clear" w:color="auto" w:fill="FFFFFF"/>
          </w:tcPr>
          <w:p w:rsidR="00BE760E" w:rsidRPr="00BE760E" w:rsidRDefault="00BE760E" w:rsidP="00BE760E">
            <w:pPr>
              <w:contextualSpacing/>
              <w:rPr>
                <w:rFonts w:ascii="Calibri" w:hAnsi="Calibri"/>
                <w:sz w:val="18"/>
                <w:szCs w:val="18"/>
                <w:lang w:val="uk-UA"/>
              </w:rPr>
            </w:pPr>
            <w:r w:rsidRPr="00BE760E">
              <w:rPr>
                <w:rFonts w:ascii="Calibri" w:hAnsi="Calibri"/>
                <w:sz w:val="18"/>
                <w:szCs w:val="18"/>
                <w:lang w:val="uk-UA"/>
              </w:rPr>
              <w:t>Показники</w:t>
            </w:r>
          </w:p>
        </w:tc>
        <w:tc>
          <w:tcPr>
            <w:tcW w:w="851"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2018 рік (план)</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2018 рік (факт 11міс.)</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Відсоток виконання</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2019 рік (проект)</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2020 рік (прогноз)</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2021 рік (прогноз)</w:t>
            </w:r>
          </w:p>
        </w:tc>
      </w:tr>
      <w:tr w:rsidR="00BE760E" w:rsidRPr="00BE760E" w:rsidTr="00BC64C4">
        <w:tc>
          <w:tcPr>
            <w:tcW w:w="3652" w:type="dxa"/>
            <w:shd w:val="clear" w:color="auto" w:fill="FFFFFF"/>
          </w:tcPr>
          <w:p w:rsidR="00BE760E" w:rsidRPr="00BE760E" w:rsidRDefault="00BE760E" w:rsidP="00BE760E">
            <w:pPr>
              <w:rPr>
                <w:rFonts w:ascii="Calibri" w:hAnsi="Calibri"/>
                <w:sz w:val="18"/>
                <w:szCs w:val="18"/>
                <w:lang w:val="uk-UA"/>
              </w:rPr>
            </w:pPr>
            <w:r w:rsidRPr="00BE760E">
              <w:rPr>
                <w:rFonts w:ascii="Calibri" w:hAnsi="Calibri"/>
                <w:sz w:val="18"/>
                <w:szCs w:val="18"/>
                <w:lang w:val="uk-UA"/>
              </w:rPr>
              <w:t>Кількість пролікованих хворих, осіб</w:t>
            </w:r>
          </w:p>
          <w:p w:rsidR="00BE760E" w:rsidRPr="00BE760E" w:rsidRDefault="00BE760E" w:rsidP="00BE760E">
            <w:pPr>
              <w:rPr>
                <w:rFonts w:ascii="Calibri" w:hAnsi="Calibri"/>
                <w:sz w:val="18"/>
                <w:szCs w:val="18"/>
                <w:lang w:val="uk-UA"/>
              </w:rPr>
            </w:pPr>
            <w:r w:rsidRPr="00BE760E">
              <w:rPr>
                <w:rFonts w:ascii="Calibri" w:hAnsi="Calibri"/>
                <w:sz w:val="18"/>
                <w:szCs w:val="18"/>
                <w:lang w:val="uk-UA"/>
              </w:rPr>
              <w:t>З них:</w:t>
            </w:r>
          </w:p>
          <w:p w:rsidR="00BE760E" w:rsidRPr="00BE760E" w:rsidRDefault="00BE760E" w:rsidP="00BE760E">
            <w:pPr>
              <w:rPr>
                <w:rFonts w:ascii="Calibri" w:hAnsi="Calibri"/>
                <w:sz w:val="18"/>
                <w:szCs w:val="18"/>
                <w:lang w:val="uk-UA"/>
              </w:rPr>
            </w:pPr>
            <w:r w:rsidRPr="00BE760E">
              <w:rPr>
                <w:rFonts w:ascii="Calibri" w:hAnsi="Calibri"/>
                <w:sz w:val="18"/>
                <w:szCs w:val="18"/>
                <w:lang w:val="uk-UA"/>
              </w:rPr>
              <w:t>-лікарями, які надають первинну допомогу</w:t>
            </w:r>
          </w:p>
          <w:p w:rsidR="00BE760E" w:rsidRPr="00BE760E" w:rsidRDefault="00BE760E" w:rsidP="00BE760E">
            <w:pPr>
              <w:rPr>
                <w:rFonts w:ascii="Calibri" w:hAnsi="Calibri"/>
                <w:sz w:val="18"/>
                <w:szCs w:val="18"/>
                <w:lang w:val="uk-UA"/>
              </w:rPr>
            </w:pPr>
            <w:r w:rsidRPr="00BE760E">
              <w:rPr>
                <w:rFonts w:ascii="Calibri" w:hAnsi="Calibri"/>
                <w:sz w:val="18"/>
                <w:szCs w:val="18"/>
                <w:lang w:val="uk-UA"/>
              </w:rPr>
              <w:t>-лікарями, які надають спеціалізовану допомогу</w:t>
            </w:r>
          </w:p>
        </w:tc>
        <w:tc>
          <w:tcPr>
            <w:tcW w:w="851"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59188</w:t>
            </w:r>
          </w:p>
          <w:p w:rsidR="00BE760E" w:rsidRPr="00BE760E" w:rsidRDefault="00BE760E" w:rsidP="00BE760E">
            <w:pPr>
              <w:jc w:val="center"/>
              <w:rPr>
                <w:rFonts w:ascii="Calibri" w:hAnsi="Calibri"/>
                <w:sz w:val="18"/>
                <w:szCs w:val="18"/>
                <w:lang w:val="uk-UA"/>
              </w:rPr>
            </w:pPr>
          </w:p>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39063</w:t>
            </w:r>
          </w:p>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20125</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44868</w:t>
            </w:r>
          </w:p>
          <w:p w:rsidR="00BE760E" w:rsidRPr="00BE760E" w:rsidRDefault="00BE760E" w:rsidP="00BE760E">
            <w:pPr>
              <w:jc w:val="center"/>
              <w:rPr>
                <w:rFonts w:ascii="Calibri" w:hAnsi="Calibri"/>
                <w:sz w:val="18"/>
                <w:szCs w:val="18"/>
                <w:lang w:val="uk-UA"/>
              </w:rPr>
            </w:pPr>
          </w:p>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35388</w:t>
            </w:r>
          </w:p>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9480</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75,8%</w:t>
            </w:r>
          </w:p>
          <w:p w:rsidR="00BE760E" w:rsidRPr="00BE760E" w:rsidRDefault="00BE760E" w:rsidP="00BE760E">
            <w:pPr>
              <w:jc w:val="center"/>
              <w:rPr>
                <w:rFonts w:ascii="Calibri" w:hAnsi="Calibri"/>
                <w:sz w:val="18"/>
                <w:szCs w:val="18"/>
                <w:lang w:val="uk-UA"/>
              </w:rPr>
            </w:pPr>
          </w:p>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90,6%</w:t>
            </w:r>
          </w:p>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47,1%</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78938</w:t>
            </w:r>
          </w:p>
          <w:p w:rsidR="00BE760E" w:rsidRPr="00BE760E" w:rsidRDefault="00BE760E" w:rsidP="00BE760E">
            <w:pPr>
              <w:jc w:val="center"/>
              <w:rPr>
                <w:rFonts w:ascii="Calibri" w:hAnsi="Calibri"/>
                <w:sz w:val="18"/>
                <w:szCs w:val="18"/>
                <w:lang w:val="uk-UA"/>
              </w:rPr>
            </w:pPr>
          </w:p>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40625</w:t>
            </w:r>
          </w:p>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38313</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79253</w:t>
            </w:r>
          </w:p>
          <w:p w:rsidR="00BE760E" w:rsidRPr="00BE760E" w:rsidRDefault="00BE760E" w:rsidP="00BE760E">
            <w:pPr>
              <w:jc w:val="center"/>
              <w:rPr>
                <w:rFonts w:ascii="Calibri" w:hAnsi="Calibri"/>
                <w:sz w:val="18"/>
                <w:szCs w:val="18"/>
                <w:lang w:val="uk-UA"/>
              </w:rPr>
            </w:pPr>
          </w:p>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40788</w:t>
            </w:r>
          </w:p>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38465</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79569</w:t>
            </w:r>
          </w:p>
          <w:p w:rsidR="00BE760E" w:rsidRPr="00BE760E" w:rsidRDefault="00BE760E" w:rsidP="00BE760E">
            <w:pPr>
              <w:jc w:val="center"/>
              <w:rPr>
                <w:rFonts w:ascii="Calibri" w:hAnsi="Calibri"/>
                <w:sz w:val="18"/>
                <w:szCs w:val="18"/>
                <w:lang w:val="uk-UA"/>
              </w:rPr>
            </w:pPr>
          </w:p>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40950</w:t>
            </w:r>
          </w:p>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38619</w:t>
            </w:r>
          </w:p>
        </w:tc>
      </w:tr>
      <w:tr w:rsidR="00BE760E" w:rsidRPr="00BE760E" w:rsidTr="00BC64C4">
        <w:tc>
          <w:tcPr>
            <w:tcW w:w="3652" w:type="dxa"/>
            <w:shd w:val="clear" w:color="auto" w:fill="FFFFFF"/>
          </w:tcPr>
          <w:p w:rsidR="00BE760E" w:rsidRPr="00BE760E" w:rsidRDefault="00BE760E" w:rsidP="00BE760E">
            <w:pPr>
              <w:rPr>
                <w:rFonts w:ascii="Calibri" w:hAnsi="Calibri"/>
                <w:sz w:val="18"/>
                <w:szCs w:val="18"/>
                <w:lang w:val="uk-UA"/>
              </w:rPr>
            </w:pPr>
            <w:r w:rsidRPr="00BE760E">
              <w:rPr>
                <w:rFonts w:ascii="Calibri" w:hAnsi="Calibri"/>
                <w:sz w:val="18"/>
                <w:szCs w:val="18"/>
                <w:lang w:val="uk-UA"/>
              </w:rPr>
              <w:t>Кількість громадян охоплених профілактичними щепленнями, осіб</w:t>
            </w:r>
          </w:p>
          <w:p w:rsidR="00BE760E" w:rsidRPr="00BE760E" w:rsidRDefault="00BE760E" w:rsidP="00BE760E">
            <w:pPr>
              <w:rPr>
                <w:rFonts w:ascii="Calibri" w:hAnsi="Calibri"/>
                <w:sz w:val="18"/>
                <w:szCs w:val="18"/>
                <w:lang w:val="uk-UA"/>
              </w:rPr>
            </w:pPr>
            <w:r w:rsidRPr="00BE760E">
              <w:rPr>
                <w:rFonts w:ascii="Calibri" w:hAnsi="Calibri"/>
                <w:sz w:val="18"/>
                <w:szCs w:val="18"/>
                <w:lang w:val="uk-UA"/>
              </w:rPr>
              <w:t>З них за рахунок коштів місцевого бюджету</w:t>
            </w:r>
          </w:p>
        </w:tc>
        <w:tc>
          <w:tcPr>
            <w:tcW w:w="851"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2389</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2038</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85,3%</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2624</w:t>
            </w:r>
          </w:p>
          <w:p w:rsidR="00BE760E" w:rsidRPr="00BE760E" w:rsidRDefault="00BE760E" w:rsidP="00BE760E">
            <w:pPr>
              <w:jc w:val="center"/>
              <w:rPr>
                <w:rFonts w:ascii="Calibri" w:hAnsi="Calibri"/>
                <w:sz w:val="18"/>
                <w:szCs w:val="18"/>
                <w:lang w:val="uk-UA"/>
              </w:rPr>
            </w:pPr>
          </w:p>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1200</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2624</w:t>
            </w:r>
          </w:p>
          <w:p w:rsidR="00BE760E" w:rsidRPr="00BE760E" w:rsidRDefault="00BE760E" w:rsidP="00BE760E">
            <w:pPr>
              <w:jc w:val="center"/>
              <w:rPr>
                <w:rFonts w:ascii="Calibri" w:hAnsi="Calibri"/>
                <w:sz w:val="18"/>
                <w:szCs w:val="18"/>
                <w:lang w:val="uk-UA"/>
              </w:rPr>
            </w:pPr>
          </w:p>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1200</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2624</w:t>
            </w:r>
          </w:p>
          <w:p w:rsidR="00BE760E" w:rsidRPr="00BE760E" w:rsidRDefault="00BE760E" w:rsidP="00BE760E">
            <w:pPr>
              <w:jc w:val="center"/>
              <w:rPr>
                <w:rFonts w:ascii="Calibri" w:hAnsi="Calibri"/>
                <w:sz w:val="18"/>
                <w:szCs w:val="18"/>
                <w:lang w:val="uk-UA"/>
              </w:rPr>
            </w:pPr>
          </w:p>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1200</w:t>
            </w:r>
          </w:p>
        </w:tc>
      </w:tr>
      <w:tr w:rsidR="00BE760E" w:rsidRPr="00BE760E" w:rsidTr="00BC64C4">
        <w:trPr>
          <w:trHeight w:val="509"/>
        </w:trPr>
        <w:tc>
          <w:tcPr>
            <w:tcW w:w="3652" w:type="dxa"/>
            <w:shd w:val="clear" w:color="auto" w:fill="FFFFFF"/>
          </w:tcPr>
          <w:p w:rsidR="00BE760E" w:rsidRPr="00BE760E" w:rsidRDefault="00BE760E" w:rsidP="00BE760E">
            <w:pPr>
              <w:rPr>
                <w:rFonts w:ascii="Calibri" w:hAnsi="Calibri"/>
                <w:sz w:val="18"/>
                <w:szCs w:val="18"/>
                <w:lang w:val="uk-UA"/>
              </w:rPr>
            </w:pPr>
            <w:r w:rsidRPr="00BE760E">
              <w:rPr>
                <w:rFonts w:ascii="Calibri" w:hAnsi="Calibri"/>
                <w:sz w:val="18"/>
                <w:szCs w:val="18"/>
                <w:lang w:val="uk-UA"/>
              </w:rPr>
              <w:t>Обсяг фінансування за рахунок коштів місцевого бюджету (закупівля туберкуліну), тис.грн..</w:t>
            </w:r>
          </w:p>
        </w:tc>
        <w:tc>
          <w:tcPr>
            <w:tcW w:w="851"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88,0</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115,42</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131,2%</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68,0</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71,8</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75,4</w:t>
            </w:r>
          </w:p>
        </w:tc>
      </w:tr>
      <w:tr w:rsidR="00BE760E" w:rsidRPr="00BE760E" w:rsidTr="00BC64C4">
        <w:trPr>
          <w:trHeight w:val="615"/>
        </w:trPr>
        <w:tc>
          <w:tcPr>
            <w:tcW w:w="3652" w:type="dxa"/>
            <w:shd w:val="clear" w:color="auto" w:fill="FFFFFF"/>
          </w:tcPr>
          <w:p w:rsidR="00BE760E" w:rsidRPr="00BE760E" w:rsidRDefault="00BE760E" w:rsidP="00BE760E">
            <w:pPr>
              <w:rPr>
                <w:rFonts w:ascii="Calibri" w:hAnsi="Calibri"/>
                <w:sz w:val="18"/>
                <w:szCs w:val="18"/>
                <w:lang w:val="uk-UA"/>
              </w:rPr>
            </w:pPr>
            <w:r w:rsidRPr="00BE760E">
              <w:rPr>
                <w:rFonts w:ascii="Calibri" w:hAnsi="Calibri"/>
                <w:sz w:val="18"/>
                <w:szCs w:val="18"/>
                <w:lang w:val="uk-UA"/>
              </w:rPr>
              <w:t>Кількість виявленних візуальних форм онкозахворювань в занедбаних стадіях, осіб</w:t>
            </w:r>
          </w:p>
        </w:tc>
        <w:tc>
          <w:tcPr>
            <w:tcW w:w="851"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1</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12</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1200%</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12</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10</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8</w:t>
            </w:r>
          </w:p>
        </w:tc>
      </w:tr>
      <w:tr w:rsidR="00BE760E" w:rsidRPr="00BE760E" w:rsidTr="00BC64C4">
        <w:tc>
          <w:tcPr>
            <w:tcW w:w="3652" w:type="dxa"/>
            <w:shd w:val="clear" w:color="auto" w:fill="FFFFFF"/>
          </w:tcPr>
          <w:p w:rsidR="00BE760E" w:rsidRPr="00BE760E" w:rsidRDefault="00BE760E" w:rsidP="00BE760E">
            <w:pPr>
              <w:rPr>
                <w:rFonts w:ascii="Calibri" w:hAnsi="Calibri"/>
                <w:sz w:val="18"/>
                <w:szCs w:val="18"/>
                <w:lang w:val="uk-UA"/>
              </w:rPr>
            </w:pPr>
            <w:r w:rsidRPr="00BE760E">
              <w:rPr>
                <w:rFonts w:ascii="Calibri" w:hAnsi="Calibri"/>
                <w:sz w:val="18"/>
                <w:szCs w:val="18"/>
                <w:lang w:val="uk-UA"/>
              </w:rPr>
              <w:t>Кількість виявлених випадків туберкульозу в занедбаних стадіях, осіб</w:t>
            </w:r>
          </w:p>
        </w:tc>
        <w:tc>
          <w:tcPr>
            <w:tcW w:w="851"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1</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0</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0</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1</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1</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1</w:t>
            </w:r>
          </w:p>
        </w:tc>
      </w:tr>
      <w:tr w:rsidR="00BE760E" w:rsidRPr="00BE760E" w:rsidTr="00BC64C4">
        <w:tc>
          <w:tcPr>
            <w:tcW w:w="3652" w:type="dxa"/>
            <w:shd w:val="clear" w:color="auto" w:fill="FFFFFF"/>
          </w:tcPr>
          <w:p w:rsidR="00BE760E" w:rsidRPr="00BE760E" w:rsidRDefault="00BE760E" w:rsidP="00BE760E">
            <w:pPr>
              <w:rPr>
                <w:rFonts w:ascii="Calibri" w:hAnsi="Calibri"/>
                <w:sz w:val="18"/>
                <w:szCs w:val="18"/>
                <w:lang w:val="uk-UA"/>
              </w:rPr>
            </w:pPr>
            <w:r w:rsidRPr="00BE760E">
              <w:rPr>
                <w:rFonts w:ascii="Calibri" w:hAnsi="Calibri"/>
                <w:sz w:val="18"/>
                <w:szCs w:val="18"/>
                <w:lang w:val="uk-UA"/>
              </w:rPr>
              <w:t>Кількість інвалідів та дітей-інвалідів, яким придбано калоприймачі, осіб</w:t>
            </w:r>
          </w:p>
        </w:tc>
        <w:tc>
          <w:tcPr>
            <w:tcW w:w="851"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3</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3</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100%</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3</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3</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3</w:t>
            </w:r>
          </w:p>
        </w:tc>
      </w:tr>
      <w:tr w:rsidR="00BE760E" w:rsidRPr="00BE760E" w:rsidTr="00BC64C4">
        <w:trPr>
          <w:trHeight w:val="570"/>
        </w:trPr>
        <w:tc>
          <w:tcPr>
            <w:tcW w:w="3652" w:type="dxa"/>
            <w:shd w:val="clear" w:color="auto" w:fill="FFFFFF"/>
          </w:tcPr>
          <w:p w:rsidR="00BE760E" w:rsidRPr="00BE760E" w:rsidRDefault="00BE760E" w:rsidP="00BE760E">
            <w:pPr>
              <w:rPr>
                <w:rFonts w:ascii="Calibri" w:hAnsi="Calibri"/>
                <w:sz w:val="18"/>
                <w:szCs w:val="18"/>
                <w:lang w:val="uk-UA"/>
              </w:rPr>
            </w:pPr>
            <w:r w:rsidRPr="00BE760E">
              <w:rPr>
                <w:rFonts w:ascii="Calibri" w:hAnsi="Calibri"/>
                <w:sz w:val="18"/>
                <w:szCs w:val="18"/>
                <w:lang w:val="uk-UA"/>
              </w:rPr>
              <w:t>Обсяг фінансування (закупівля калоприймачів), тис.грн..</w:t>
            </w:r>
          </w:p>
        </w:tc>
        <w:tc>
          <w:tcPr>
            <w:tcW w:w="851"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31,26</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29,67</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94,9%</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30,35</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32,0</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33,7</w:t>
            </w:r>
          </w:p>
        </w:tc>
      </w:tr>
      <w:tr w:rsidR="00BE760E" w:rsidRPr="00BE760E" w:rsidTr="00BC64C4">
        <w:trPr>
          <w:trHeight w:val="522"/>
        </w:trPr>
        <w:tc>
          <w:tcPr>
            <w:tcW w:w="3652" w:type="dxa"/>
            <w:shd w:val="clear" w:color="auto" w:fill="FFFFFF"/>
          </w:tcPr>
          <w:p w:rsidR="00BE760E" w:rsidRPr="00BE760E" w:rsidRDefault="00BE760E" w:rsidP="00BE760E">
            <w:pPr>
              <w:rPr>
                <w:rFonts w:ascii="Calibri" w:hAnsi="Calibri"/>
                <w:sz w:val="18"/>
                <w:szCs w:val="18"/>
                <w:lang w:val="uk-UA"/>
              </w:rPr>
            </w:pPr>
            <w:r w:rsidRPr="00BE760E">
              <w:rPr>
                <w:rFonts w:ascii="Calibri" w:hAnsi="Calibri"/>
                <w:sz w:val="18"/>
                <w:szCs w:val="18"/>
                <w:lang w:val="uk-UA"/>
              </w:rPr>
              <w:t>Кількість інвалідів та дітей-інвалідів, яким придбано підгузки, осіб</w:t>
            </w:r>
          </w:p>
        </w:tc>
        <w:tc>
          <w:tcPr>
            <w:tcW w:w="851"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9</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10</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111,1%</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11</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11</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11</w:t>
            </w:r>
          </w:p>
        </w:tc>
      </w:tr>
      <w:tr w:rsidR="00BE760E" w:rsidRPr="00BE760E" w:rsidTr="00BC64C4">
        <w:tc>
          <w:tcPr>
            <w:tcW w:w="3652"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Кількість інвалідів та дітей-інвалідів, яким придбано підгузки, осіб</w:t>
            </w:r>
          </w:p>
        </w:tc>
        <w:tc>
          <w:tcPr>
            <w:tcW w:w="851"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59,08</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58,99</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99,8%</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98,76</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104,3</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109,5</w:t>
            </w:r>
          </w:p>
        </w:tc>
      </w:tr>
      <w:tr w:rsidR="00BE760E" w:rsidRPr="00BE760E" w:rsidTr="00BC64C4">
        <w:tc>
          <w:tcPr>
            <w:tcW w:w="3652" w:type="dxa"/>
            <w:shd w:val="clear" w:color="auto" w:fill="FFFFFF"/>
          </w:tcPr>
          <w:p w:rsidR="00BE760E" w:rsidRPr="00BE760E" w:rsidRDefault="00BE760E" w:rsidP="00BE760E">
            <w:pPr>
              <w:rPr>
                <w:rFonts w:ascii="Calibri" w:hAnsi="Calibri"/>
                <w:sz w:val="18"/>
                <w:szCs w:val="18"/>
                <w:lang w:val="uk-UA"/>
              </w:rPr>
            </w:pPr>
            <w:r w:rsidRPr="00BE760E">
              <w:rPr>
                <w:rFonts w:ascii="Calibri" w:hAnsi="Calibri"/>
                <w:sz w:val="18"/>
                <w:szCs w:val="18"/>
                <w:lang w:val="uk-UA"/>
              </w:rPr>
              <w:t>Кількість дітей першого року життя, народжених ВІЛ-інфікованими матерями, яким придбано адаптовані молочні суміші, осіб</w:t>
            </w:r>
          </w:p>
        </w:tc>
        <w:tc>
          <w:tcPr>
            <w:tcW w:w="851"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9</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4</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44,4%</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2</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2</w:t>
            </w:r>
          </w:p>
        </w:tc>
        <w:tc>
          <w:tcPr>
            <w:tcW w:w="1080" w:type="dxa"/>
            <w:shd w:val="clear" w:color="auto" w:fill="FFFFFF"/>
          </w:tcPr>
          <w:p w:rsidR="00BE760E" w:rsidRPr="00BE760E" w:rsidRDefault="00BE760E" w:rsidP="00BE760E">
            <w:pPr>
              <w:jc w:val="center"/>
              <w:rPr>
                <w:rFonts w:ascii="Calibri" w:hAnsi="Calibri"/>
                <w:sz w:val="18"/>
                <w:szCs w:val="18"/>
                <w:lang w:val="uk-UA"/>
              </w:rPr>
            </w:pPr>
            <w:r w:rsidRPr="00BE760E">
              <w:rPr>
                <w:rFonts w:ascii="Calibri" w:hAnsi="Calibri"/>
                <w:sz w:val="18"/>
                <w:szCs w:val="18"/>
                <w:lang w:val="uk-UA"/>
              </w:rPr>
              <w:t>2</w:t>
            </w:r>
          </w:p>
        </w:tc>
      </w:tr>
      <w:tr w:rsidR="00BE760E" w:rsidRPr="00BE760E" w:rsidTr="00BC64C4">
        <w:tc>
          <w:tcPr>
            <w:tcW w:w="3652" w:type="dxa"/>
            <w:shd w:val="clear" w:color="auto" w:fill="FFFFFF"/>
          </w:tcPr>
          <w:p w:rsidR="00BE760E" w:rsidRPr="00BE760E" w:rsidRDefault="00BE760E" w:rsidP="00BE760E">
            <w:pPr>
              <w:rPr>
                <w:rFonts w:ascii="Calibri" w:hAnsi="Calibri"/>
                <w:sz w:val="18"/>
                <w:szCs w:val="18"/>
                <w:lang w:val="uk-UA"/>
              </w:rPr>
            </w:pPr>
            <w:r w:rsidRPr="00BE760E">
              <w:rPr>
                <w:rFonts w:ascii="Calibri" w:hAnsi="Calibri"/>
                <w:sz w:val="18"/>
                <w:szCs w:val="18"/>
                <w:lang w:val="uk-UA"/>
              </w:rPr>
              <w:t>Обсяг фінансування (закупівля молочних сумішей), тис. грн..</w:t>
            </w:r>
          </w:p>
        </w:tc>
        <w:tc>
          <w:tcPr>
            <w:tcW w:w="851"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t>38,19</w:t>
            </w:r>
          </w:p>
        </w:tc>
        <w:tc>
          <w:tcPr>
            <w:tcW w:w="1080"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t>22,79</w:t>
            </w:r>
          </w:p>
        </w:tc>
        <w:tc>
          <w:tcPr>
            <w:tcW w:w="1080"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t>80,8%</w:t>
            </w:r>
          </w:p>
        </w:tc>
        <w:tc>
          <w:tcPr>
            <w:tcW w:w="1080"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t>17,024</w:t>
            </w:r>
          </w:p>
        </w:tc>
        <w:tc>
          <w:tcPr>
            <w:tcW w:w="1080"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t>18,0</w:t>
            </w:r>
          </w:p>
        </w:tc>
        <w:tc>
          <w:tcPr>
            <w:tcW w:w="1080"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t>18,9</w:t>
            </w:r>
          </w:p>
        </w:tc>
      </w:tr>
      <w:tr w:rsidR="00BE760E" w:rsidRPr="00BE760E" w:rsidTr="00BC64C4">
        <w:tc>
          <w:tcPr>
            <w:tcW w:w="3652" w:type="dxa"/>
            <w:shd w:val="clear" w:color="auto" w:fill="FFFFFF"/>
          </w:tcPr>
          <w:p w:rsidR="00BE760E" w:rsidRPr="00BE760E" w:rsidRDefault="00BE760E" w:rsidP="00BE760E">
            <w:pPr>
              <w:rPr>
                <w:rFonts w:ascii="Calibri" w:hAnsi="Calibri"/>
                <w:sz w:val="18"/>
                <w:szCs w:val="18"/>
                <w:lang w:val="uk-UA"/>
              </w:rPr>
            </w:pPr>
            <w:r w:rsidRPr="00BE760E">
              <w:rPr>
                <w:rFonts w:ascii="Calibri" w:hAnsi="Calibri"/>
                <w:sz w:val="18"/>
                <w:szCs w:val="18"/>
                <w:lang w:val="uk-UA"/>
              </w:rPr>
              <w:t>Кількість виписаних рецептів на лікарські засоби відповідно до постанови  КМУ від 17.08.1998 р. №1303, шт.</w:t>
            </w:r>
          </w:p>
        </w:tc>
        <w:tc>
          <w:tcPr>
            <w:tcW w:w="851"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t>2700</w:t>
            </w:r>
          </w:p>
        </w:tc>
        <w:tc>
          <w:tcPr>
            <w:tcW w:w="1080"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t>1986</w:t>
            </w:r>
          </w:p>
        </w:tc>
        <w:tc>
          <w:tcPr>
            <w:tcW w:w="1080"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t>73,6%</w:t>
            </w:r>
          </w:p>
        </w:tc>
        <w:tc>
          <w:tcPr>
            <w:tcW w:w="1080"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t>2400</w:t>
            </w:r>
          </w:p>
        </w:tc>
        <w:tc>
          <w:tcPr>
            <w:tcW w:w="1080"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t>2400</w:t>
            </w:r>
          </w:p>
        </w:tc>
        <w:tc>
          <w:tcPr>
            <w:tcW w:w="1080"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t>2400</w:t>
            </w:r>
          </w:p>
        </w:tc>
      </w:tr>
      <w:tr w:rsidR="00BE760E" w:rsidRPr="00BE760E" w:rsidTr="00BC64C4">
        <w:tc>
          <w:tcPr>
            <w:tcW w:w="3652" w:type="dxa"/>
            <w:shd w:val="clear" w:color="auto" w:fill="FFFFFF"/>
          </w:tcPr>
          <w:p w:rsidR="00BE760E" w:rsidRPr="00BE760E" w:rsidRDefault="00BE760E" w:rsidP="00BE760E">
            <w:pPr>
              <w:rPr>
                <w:rFonts w:ascii="Calibri" w:hAnsi="Calibri"/>
                <w:sz w:val="18"/>
                <w:szCs w:val="18"/>
                <w:lang w:val="uk-UA"/>
              </w:rPr>
            </w:pPr>
            <w:r w:rsidRPr="00BE760E">
              <w:rPr>
                <w:rFonts w:ascii="Calibri" w:hAnsi="Calibri"/>
                <w:sz w:val="18"/>
                <w:szCs w:val="18"/>
                <w:lang w:val="uk-UA"/>
              </w:rPr>
              <w:t>Обсяг фінансування (відшкодування вартості лікарських засобів), тис.грн.</w:t>
            </w:r>
          </w:p>
        </w:tc>
        <w:tc>
          <w:tcPr>
            <w:tcW w:w="851"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t>575,0</w:t>
            </w:r>
          </w:p>
        </w:tc>
        <w:tc>
          <w:tcPr>
            <w:tcW w:w="1080"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t>458,4</w:t>
            </w:r>
          </w:p>
        </w:tc>
        <w:tc>
          <w:tcPr>
            <w:tcW w:w="1080"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t>79,7%</w:t>
            </w:r>
          </w:p>
        </w:tc>
        <w:tc>
          <w:tcPr>
            <w:tcW w:w="1080"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t>600,0</w:t>
            </w:r>
          </w:p>
        </w:tc>
        <w:tc>
          <w:tcPr>
            <w:tcW w:w="1080"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t>633,6</w:t>
            </w:r>
          </w:p>
        </w:tc>
        <w:tc>
          <w:tcPr>
            <w:tcW w:w="1080"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t>665,28</w:t>
            </w:r>
          </w:p>
        </w:tc>
      </w:tr>
      <w:tr w:rsidR="00BE760E" w:rsidRPr="00BE760E" w:rsidTr="00BC64C4">
        <w:tc>
          <w:tcPr>
            <w:tcW w:w="3652" w:type="dxa"/>
            <w:shd w:val="clear" w:color="auto" w:fill="FFFFFF"/>
          </w:tcPr>
          <w:p w:rsidR="00BE760E" w:rsidRPr="00BE760E" w:rsidRDefault="00BE760E" w:rsidP="00BE760E">
            <w:pPr>
              <w:rPr>
                <w:rFonts w:ascii="Calibri" w:hAnsi="Calibri"/>
                <w:sz w:val="18"/>
                <w:szCs w:val="18"/>
                <w:lang w:val="uk-UA"/>
              </w:rPr>
            </w:pPr>
            <w:r w:rsidRPr="00BE760E">
              <w:rPr>
                <w:rFonts w:ascii="Calibri" w:hAnsi="Calibri"/>
                <w:sz w:val="18"/>
                <w:szCs w:val="18"/>
                <w:lang w:val="uk-UA"/>
              </w:rPr>
              <w:t>Кількість виписаних рецептів на лікарські засоби (</w:t>
            </w:r>
            <w:r w:rsidRPr="00BE760E">
              <w:rPr>
                <w:rFonts w:ascii="Calibri" w:hAnsi="Calibri"/>
                <w:color w:val="000000"/>
                <w:shd w:val="clear" w:color="auto" w:fill="FFFFFF"/>
              </w:rPr>
              <w:t>під час амбулаторного лікування осіб, що страждають на серцево-судинні захворювання, цукровий діабет II типу, бронхіальну астму</w:t>
            </w:r>
            <w:r w:rsidRPr="00BE760E">
              <w:rPr>
                <w:rFonts w:ascii="Calibri" w:hAnsi="Calibri"/>
                <w:sz w:val="18"/>
                <w:szCs w:val="18"/>
                <w:lang w:val="uk-UA"/>
              </w:rPr>
              <w:t>)відповідно до постанови КМУ від 10.03.2017 р. №181, шт.</w:t>
            </w:r>
          </w:p>
        </w:tc>
        <w:tc>
          <w:tcPr>
            <w:tcW w:w="851"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t>11600</w:t>
            </w:r>
          </w:p>
        </w:tc>
        <w:tc>
          <w:tcPr>
            <w:tcW w:w="1080"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t>10722</w:t>
            </w:r>
          </w:p>
        </w:tc>
        <w:tc>
          <w:tcPr>
            <w:tcW w:w="1080"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t>92,4%</w:t>
            </w:r>
          </w:p>
        </w:tc>
        <w:tc>
          <w:tcPr>
            <w:tcW w:w="1080"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t>3100</w:t>
            </w:r>
          </w:p>
        </w:tc>
        <w:tc>
          <w:tcPr>
            <w:tcW w:w="1080"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t>3100</w:t>
            </w:r>
          </w:p>
        </w:tc>
        <w:tc>
          <w:tcPr>
            <w:tcW w:w="1080"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t>3100</w:t>
            </w:r>
          </w:p>
        </w:tc>
      </w:tr>
      <w:tr w:rsidR="00BE760E" w:rsidRPr="00BE760E" w:rsidTr="00BC64C4">
        <w:tc>
          <w:tcPr>
            <w:tcW w:w="3652" w:type="dxa"/>
            <w:shd w:val="clear" w:color="auto" w:fill="FFFFFF"/>
          </w:tcPr>
          <w:p w:rsidR="00BE760E" w:rsidRPr="00BE760E" w:rsidRDefault="00BE760E" w:rsidP="00BE760E">
            <w:pPr>
              <w:rPr>
                <w:rFonts w:ascii="Calibri" w:hAnsi="Calibri"/>
                <w:sz w:val="18"/>
                <w:szCs w:val="18"/>
                <w:lang w:val="uk-UA"/>
              </w:rPr>
            </w:pPr>
            <w:r w:rsidRPr="00BE760E">
              <w:rPr>
                <w:rFonts w:ascii="Calibri" w:hAnsi="Calibri"/>
                <w:sz w:val="18"/>
                <w:szCs w:val="18"/>
                <w:lang w:val="uk-UA"/>
              </w:rPr>
              <w:t xml:space="preserve">Обсяг фінансування (відшкодування вартості лікарських засобів </w:t>
            </w:r>
            <w:r w:rsidRPr="00BE760E">
              <w:rPr>
                <w:rFonts w:ascii="Calibri" w:hAnsi="Calibri"/>
                <w:color w:val="000000"/>
                <w:shd w:val="clear" w:color="auto" w:fill="FFFFFF"/>
              </w:rPr>
              <w:t>під час амбулаторного лікування осіб, що страждають на серцево-судинні захворювання, цукровий діабет II типу, бронхіальну астму</w:t>
            </w:r>
            <w:r w:rsidRPr="00BE760E">
              <w:rPr>
                <w:rFonts w:ascii="Calibri" w:hAnsi="Calibri"/>
                <w:color w:val="000000"/>
                <w:shd w:val="clear" w:color="auto" w:fill="FFFFFF"/>
                <w:lang w:val="uk-UA"/>
              </w:rPr>
              <w:t>), тис.грн.</w:t>
            </w:r>
          </w:p>
        </w:tc>
        <w:tc>
          <w:tcPr>
            <w:tcW w:w="851"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t>430,939</w:t>
            </w:r>
          </w:p>
        </w:tc>
        <w:tc>
          <w:tcPr>
            <w:tcW w:w="1080"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t>391,577</w:t>
            </w:r>
          </w:p>
        </w:tc>
        <w:tc>
          <w:tcPr>
            <w:tcW w:w="1080"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t>90,9%</w:t>
            </w:r>
          </w:p>
        </w:tc>
        <w:tc>
          <w:tcPr>
            <w:tcW w:w="1080"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t>114,801</w:t>
            </w:r>
          </w:p>
        </w:tc>
        <w:tc>
          <w:tcPr>
            <w:tcW w:w="1080"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t>121,2</w:t>
            </w:r>
          </w:p>
        </w:tc>
        <w:tc>
          <w:tcPr>
            <w:tcW w:w="1080"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t>127,3</w:t>
            </w:r>
          </w:p>
        </w:tc>
      </w:tr>
      <w:tr w:rsidR="00BE760E" w:rsidRPr="00BE760E" w:rsidTr="00BC64C4">
        <w:tc>
          <w:tcPr>
            <w:tcW w:w="3652" w:type="dxa"/>
            <w:shd w:val="clear" w:color="auto" w:fill="FFFFFF"/>
          </w:tcPr>
          <w:p w:rsidR="00BE760E" w:rsidRPr="00BE760E" w:rsidRDefault="00BE760E" w:rsidP="00BE760E">
            <w:pPr>
              <w:rPr>
                <w:rFonts w:ascii="Calibri" w:hAnsi="Calibri"/>
                <w:sz w:val="18"/>
                <w:szCs w:val="18"/>
                <w:lang w:val="uk-UA"/>
              </w:rPr>
            </w:pPr>
            <w:r w:rsidRPr="00BE760E">
              <w:rPr>
                <w:rFonts w:ascii="Calibri" w:hAnsi="Calibri"/>
                <w:sz w:val="18"/>
                <w:szCs w:val="18"/>
                <w:lang w:val="uk-UA"/>
              </w:rPr>
              <w:t>Кількість осіб, яким зроблено вакцинацію проти грипу</w:t>
            </w:r>
          </w:p>
        </w:tc>
        <w:tc>
          <w:tcPr>
            <w:tcW w:w="851"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t>100</w:t>
            </w:r>
          </w:p>
        </w:tc>
        <w:tc>
          <w:tcPr>
            <w:tcW w:w="1080"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t>100</w:t>
            </w:r>
          </w:p>
        </w:tc>
        <w:tc>
          <w:tcPr>
            <w:tcW w:w="1080"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t>100%</w:t>
            </w:r>
          </w:p>
        </w:tc>
        <w:tc>
          <w:tcPr>
            <w:tcW w:w="1080"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t>150</w:t>
            </w:r>
          </w:p>
        </w:tc>
        <w:tc>
          <w:tcPr>
            <w:tcW w:w="1080"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t>150</w:t>
            </w:r>
          </w:p>
        </w:tc>
        <w:tc>
          <w:tcPr>
            <w:tcW w:w="1080"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t>150</w:t>
            </w:r>
          </w:p>
        </w:tc>
      </w:tr>
      <w:tr w:rsidR="00BE760E" w:rsidRPr="00BE760E" w:rsidTr="00BC64C4">
        <w:tc>
          <w:tcPr>
            <w:tcW w:w="3652" w:type="dxa"/>
            <w:shd w:val="clear" w:color="auto" w:fill="FFFFFF"/>
          </w:tcPr>
          <w:p w:rsidR="00BE760E" w:rsidRPr="00BE760E" w:rsidRDefault="00BE760E" w:rsidP="00BE760E">
            <w:pPr>
              <w:rPr>
                <w:rFonts w:ascii="Calibri" w:hAnsi="Calibri"/>
                <w:sz w:val="18"/>
                <w:szCs w:val="18"/>
                <w:lang w:val="uk-UA"/>
              </w:rPr>
            </w:pPr>
            <w:r w:rsidRPr="00BE760E">
              <w:rPr>
                <w:rFonts w:ascii="Calibri" w:hAnsi="Calibri"/>
                <w:sz w:val="18"/>
                <w:szCs w:val="18"/>
                <w:lang w:val="uk-UA"/>
              </w:rPr>
              <w:t>Обсяг фінансування (закупівля вакцини проти грипу)</w:t>
            </w:r>
          </w:p>
        </w:tc>
        <w:tc>
          <w:tcPr>
            <w:tcW w:w="851"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t>20,06</w:t>
            </w:r>
          </w:p>
        </w:tc>
        <w:tc>
          <w:tcPr>
            <w:tcW w:w="1080"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t>20,06</w:t>
            </w:r>
          </w:p>
        </w:tc>
        <w:tc>
          <w:tcPr>
            <w:tcW w:w="1080"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t>100%</w:t>
            </w:r>
          </w:p>
        </w:tc>
        <w:tc>
          <w:tcPr>
            <w:tcW w:w="1080"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t>26,25</w:t>
            </w:r>
          </w:p>
        </w:tc>
        <w:tc>
          <w:tcPr>
            <w:tcW w:w="1080"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t>27,7</w:t>
            </w:r>
          </w:p>
        </w:tc>
        <w:tc>
          <w:tcPr>
            <w:tcW w:w="1080"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t>29,1</w:t>
            </w:r>
          </w:p>
        </w:tc>
      </w:tr>
      <w:tr w:rsidR="00BE760E" w:rsidRPr="00BE760E" w:rsidTr="00BC64C4">
        <w:tc>
          <w:tcPr>
            <w:tcW w:w="3652" w:type="dxa"/>
            <w:shd w:val="clear" w:color="auto" w:fill="FFFFFF"/>
          </w:tcPr>
          <w:p w:rsidR="00BE760E" w:rsidRPr="00BE760E" w:rsidRDefault="00BE760E" w:rsidP="00BE760E">
            <w:pPr>
              <w:rPr>
                <w:rFonts w:ascii="Calibri" w:hAnsi="Calibri"/>
                <w:sz w:val="18"/>
                <w:szCs w:val="18"/>
                <w:lang w:val="uk-UA"/>
              </w:rPr>
            </w:pPr>
            <w:r w:rsidRPr="00BE760E">
              <w:rPr>
                <w:rFonts w:ascii="Calibri" w:hAnsi="Calibri"/>
                <w:sz w:val="18"/>
                <w:szCs w:val="18"/>
                <w:lang w:val="uk-UA"/>
              </w:rPr>
              <w:t xml:space="preserve">Кількість осіб, яким зроблено вакцинацію </w:t>
            </w:r>
            <w:r w:rsidRPr="00BE760E">
              <w:rPr>
                <w:rFonts w:ascii="Calibri" w:hAnsi="Calibri"/>
                <w:sz w:val="18"/>
                <w:szCs w:val="18"/>
                <w:lang w:val="uk-UA"/>
              </w:rPr>
              <w:lastRenderedPageBreak/>
              <w:t>проти сказу</w:t>
            </w:r>
          </w:p>
        </w:tc>
        <w:tc>
          <w:tcPr>
            <w:tcW w:w="851"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lastRenderedPageBreak/>
              <w:t>9</w:t>
            </w:r>
          </w:p>
        </w:tc>
        <w:tc>
          <w:tcPr>
            <w:tcW w:w="1080"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t>5</w:t>
            </w:r>
          </w:p>
        </w:tc>
        <w:tc>
          <w:tcPr>
            <w:tcW w:w="1080"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t>55,6%</w:t>
            </w:r>
          </w:p>
        </w:tc>
        <w:tc>
          <w:tcPr>
            <w:tcW w:w="1080"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t>25</w:t>
            </w:r>
          </w:p>
        </w:tc>
        <w:tc>
          <w:tcPr>
            <w:tcW w:w="1080"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t>25</w:t>
            </w:r>
          </w:p>
        </w:tc>
        <w:tc>
          <w:tcPr>
            <w:tcW w:w="1080"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t>25</w:t>
            </w:r>
          </w:p>
        </w:tc>
      </w:tr>
      <w:tr w:rsidR="00BE760E" w:rsidRPr="00BE760E" w:rsidTr="00BC64C4">
        <w:tc>
          <w:tcPr>
            <w:tcW w:w="3652" w:type="dxa"/>
            <w:shd w:val="clear" w:color="auto" w:fill="FFFFFF"/>
          </w:tcPr>
          <w:p w:rsidR="00BE760E" w:rsidRPr="00BE760E" w:rsidRDefault="00BE760E" w:rsidP="00BE760E">
            <w:pPr>
              <w:rPr>
                <w:rFonts w:ascii="Calibri" w:hAnsi="Calibri"/>
                <w:sz w:val="18"/>
                <w:szCs w:val="18"/>
                <w:lang w:val="uk-UA"/>
              </w:rPr>
            </w:pPr>
            <w:r w:rsidRPr="00BE760E">
              <w:rPr>
                <w:rFonts w:ascii="Calibri" w:hAnsi="Calibri"/>
                <w:sz w:val="18"/>
                <w:szCs w:val="18"/>
                <w:lang w:val="uk-UA"/>
              </w:rPr>
              <w:lastRenderedPageBreak/>
              <w:t>Обсяг фінансування (закупівля антирабічної вакцини)</w:t>
            </w:r>
          </w:p>
        </w:tc>
        <w:tc>
          <w:tcPr>
            <w:tcW w:w="851"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t>31,0</w:t>
            </w:r>
          </w:p>
        </w:tc>
        <w:tc>
          <w:tcPr>
            <w:tcW w:w="1080"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t>29,14</w:t>
            </w:r>
          </w:p>
        </w:tc>
        <w:tc>
          <w:tcPr>
            <w:tcW w:w="1080"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t>94%</w:t>
            </w:r>
          </w:p>
        </w:tc>
        <w:tc>
          <w:tcPr>
            <w:tcW w:w="1080"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t>78,0</w:t>
            </w:r>
          </w:p>
        </w:tc>
        <w:tc>
          <w:tcPr>
            <w:tcW w:w="1080"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t>82,4</w:t>
            </w:r>
          </w:p>
        </w:tc>
        <w:tc>
          <w:tcPr>
            <w:tcW w:w="1080" w:type="dxa"/>
            <w:shd w:val="clear" w:color="auto" w:fill="FFFFFF"/>
          </w:tcPr>
          <w:p w:rsidR="00BE760E" w:rsidRPr="00BE760E" w:rsidRDefault="00BE760E" w:rsidP="00BE760E">
            <w:pPr>
              <w:jc w:val="center"/>
              <w:rPr>
                <w:rFonts w:ascii="Calibri" w:hAnsi="Calibri"/>
                <w:i/>
                <w:sz w:val="18"/>
                <w:szCs w:val="18"/>
                <w:lang w:val="uk-UA"/>
              </w:rPr>
            </w:pPr>
            <w:r w:rsidRPr="00BE760E">
              <w:rPr>
                <w:rFonts w:ascii="Calibri" w:hAnsi="Calibri"/>
                <w:i/>
                <w:sz w:val="18"/>
                <w:szCs w:val="18"/>
                <w:lang w:val="uk-UA"/>
              </w:rPr>
              <w:t>86,3</w:t>
            </w:r>
          </w:p>
        </w:tc>
      </w:tr>
    </w:tbl>
    <w:p w:rsidR="00BE760E" w:rsidRPr="00BE760E" w:rsidRDefault="00BE760E" w:rsidP="00BE7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szCs w:val="20"/>
          <w:lang w:val="uk-UA" w:eastAsia="ru-RU"/>
        </w:rPr>
      </w:pPr>
      <w:r w:rsidRPr="00BE760E">
        <w:rPr>
          <w:rFonts w:ascii="Times New Roman" w:eastAsia="Calibri" w:hAnsi="Times New Roman" w:cs="Times New Roman"/>
          <w:sz w:val="24"/>
          <w:szCs w:val="24"/>
          <w:lang w:val="uk-UA" w:eastAsia="ar-SA"/>
        </w:rPr>
        <w:t>Секретар ради</w:t>
      </w:r>
      <w:r w:rsidRPr="00BE760E">
        <w:rPr>
          <w:rFonts w:ascii="Times New Roman" w:eastAsia="Calibri" w:hAnsi="Times New Roman" w:cs="Times New Roman"/>
          <w:sz w:val="24"/>
          <w:szCs w:val="24"/>
          <w:lang w:val="uk-UA" w:eastAsia="ar-SA"/>
        </w:rPr>
        <w:tab/>
      </w:r>
      <w:r w:rsidRPr="00BE760E">
        <w:rPr>
          <w:rFonts w:ascii="Times New Roman" w:eastAsia="Calibri" w:hAnsi="Times New Roman" w:cs="Times New Roman"/>
          <w:sz w:val="24"/>
          <w:szCs w:val="24"/>
          <w:lang w:val="uk-UA" w:eastAsia="ar-SA"/>
        </w:rPr>
        <w:tab/>
      </w:r>
      <w:r w:rsidRPr="00BE760E">
        <w:rPr>
          <w:rFonts w:ascii="Times New Roman" w:eastAsia="Calibri" w:hAnsi="Times New Roman" w:cs="Times New Roman"/>
          <w:sz w:val="24"/>
          <w:szCs w:val="24"/>
          <w:lang w:val="uk-UA" w:eastAsia="ar-SA"/>
        </w:rPr>
        <w:tab/>
      </w:r>
      <w:r w:rsidRPr="00BE760E">
        <w:rPr>
          <w:rFonts w:ascii="Times New Roman" w:eastAsia="Calibri" w:hAnsi="Times New Roman" w:cs="Times New Roman"/>
          <w:sz w:val="24"/>
          <w:szCs w:val="24"/>
          <w:lang w:val="uk-UA" w:eastAsia="ar-SA"/>
        </w:rPr>
        <w:tab/>
      </w:r>
      <w:r w:rsidRPr="00BE760E">
        <w:rPr>
          <w:rFonts w:ascii="Times New Roman" w:eastAsia="Calibri" w:hAnsi="Times New Roman" w:cs="Times New Roman"/>
          <w:sz w:val="24"/>
          <w:szCs w:val="24"/>
          <w:lang w:val="uk-UA" w:eastAsia="ar-SA"/>
        </w:rPr>
        <w:tab/>
        <w:t>О.М. Ярошенко</w:t>
      </w:r>
    </w:p>
    <w:p w:rsidR="00BE760E" w:rsidRPr="00BE760E" w:rsidRDefault="00BE760E" w:rsidP="00BE760E">
      <w:pPr>
        <w:spacing w:after="0" w:line="240" w:lineRule="auto"/>
        <w:jc w:val="right"/>
        <w:rPr>
          <w:rFonts w:ascii="Times New Roman" w:eastAsia="Times New Roman" w:hAnsi="Times New Roman" w:cs="Times New Roman"/>
          <w:sz w:val="24"/>
          <w:szCs w:val="20"/>
          <w:lang w:val="uk-UA" w:eastAsia="ru-RU"/>
        </w:rPr>
      </w:pPr>
      <w:r w:rsidRPr="00BE760E">
        <w:rPr>
          <w:rFonts w:ascii="Times New Roman" w:eastAsia="Times New Roman" w:hAnsi="Times New Roman" w:cs="Times New Roman"/>
          <w:sz w:val="24"/>
          <w:szCs w:val="20"/>
          <w:lang w:val="uk-UA" w:eastAsia="ru-RU"/>
        </w:rPr>
        <w:t>Додаток  2</w:t>
      </w:r>
    </w:p>
    <w:p w:rsidR="00BE760E" w:rsidRPr="00BE760E" w:rsidRDefault="00BE760E" w:rsidP="00BE760E">
      <w:pPr>
        <w:spacing w:after="0" w:line="240" w:lineRule="auto"/>
        <w:jc w:val="right"/>
        <w:rPr>
          <w:rFonts w:ascii="Times New Roman" w:eastAsia="Times New Roman" w:hAnsi="Times New Roman" w:cs="Times New Roman"/>
          <w:sz w:val="24"/>
          <w:szCs w:val="20"/>
          <w:lang w:val="uk-UA" w:eastAsia="ru-RU"/>
        </w:rPr>
      </w:pPr>
      <w:r w:rsidRPr="00BE760E">
        <w:rPr>
          <w:rFonts w:ascii="Times New Roman" w:eastAsia="Times New Roman" w:hAnsi="Times New Roman" w:cs="Times New Roman"/>
          <w:sz w:val="24"/>
          <w:szCs w:val="20"/>
          <w:lang w:val="uk-UA" w:eastAsia="ru-RU"/>
        </w:rPr>
        <w:t>до рішення міської ради</w:t>
      </w:r>
    </w:p>
    <w:p w:rsidR="00BE760E" w:rsidRPr="00BE760E" w:rsidRDefault="00BE760E" w:rsidP="00BE760E">
      <w:pPr>
        <w:spacing w:after="0" w:line="240" w:lineRule="auto"/>
        <w:jc w:val="right"/>
        <w:rPr>
          <w:rFonts w:ascii="Times New Roman" w:eastAsia="Times New Roman" w:hAnsi="Times New Roman" w:cs="Times New Roman"/>
          <w:sz w:val="24"/>
          <w:szCs w:val="20"/>
          <w:lang w:val="uk-UA" w:eastAsia="ru-RU"/>
        </w:rPr>
      </w:pPr>
      <w:r w:rsidRPr="00BE760E">
        <w:rPr>
          <w:rFonts w:ascii="Times New Roman" w:eastAsia="Times New Roman" w:hAnsi="Times New Roman" w:cs="Times New Roman"/>
          <w:sz w:val="24"/>
          <w:szCs w:val="20"/>
          <w:lang w:val="uk-UA" w:eastAsia="ru-RU"/>
        </w:rPr>
        <w:t>від 19 грудня 2018 року №</w:t>
      </w:r>
    </w:p>
    <w:p w:rsidR="00BE760E" w:rsidRPr="00BE760E" w:rsidRDefault="00BE760E" w:rsidP="00BE760E">
      <w:pPr>
        <w:spacing w:after="0" w:line="240" w:lineRule="auto"/>
        <w:jc w:val="right"/>
        <w:rPr>
          <w:rFonts w:ascii="Times New Roman" w:eastAsia="Times New Roman" w:hAnsi="Times New Roman" w:cs="Times New Roman"/>
          <w:sz w:val="24"/>
          <w:szCs w:val="20"/>
          <w:lang w:val="uk-UA" w:eastAsia="x-none"/>
        </w:rPr>
      </w:pPr>
    </w:p>
    <w:p w:rsidR="00BE760E" w:rsidRPr="00BE760E" w:rsidRDefault="00BE760E" w:rsidP="00BE760E">
      <w:pPr>
        <w:spacing w:after="0" w:line="240" w:lineRule="auto"/>
        <w:jc w:val="center"/>
        <w:rPr>
          <w:rFonts w:ascii="Times New Roman" w:eastAsia="Times New Roman" w:hAnsi="Times New Roman" w:cs="Times New Roman"/>
          <w:b/>
          <w:sz w:val="24"/>
          <w:szCs w:val="20"/>
          <w:lang w:val="uk-UA" w:eastAsia="x-none"/>
        </w:rPr>
      </w:pPr>
      <w:r w:rsidRPr="00BE760E">
        <w:rPr>
          <w:rFonts w:ascii="Times New Roman" w:eastAsia="Times New Roman" w:hAnsi="Times New Roman" w:cs="Times New Roman"/>
          <w:b/>
          <w:sz w:val="24"/>
          <w:szCs w:val="20"/>
          <w:lang w:val="uk-UA" w:eastAsia="x-none"/>
        </w:rPr>
        <w:t xml:space="preserve"> ПРОГРАМА</w:t>
      </w:r>
    </w:p>
    <w:p w:rsidR="00BE760E" w:rsidRPr="00BE760E" w:rsidRDefault="00BE760E" w:rsidP="00BE760E">
      <w:pPr>
        <w:spacing w:after="0" w:line="240" w:lineRule="auto"/>
        <w:jc w:val="center"/>
        <w:rPr>
          <w:rFonts w:ascii="Times New Roman" w:eastAsia="Times New Roman" w:hAnsi="Times New Roman" w:cs="Times New Roman"/>
          <w:sz w:val="24"/>
          <w:szCs w:val="20"/>
          <w:lang w:val="uk-UA" w:eastAsia="x-none"/>
        </w:rPr>
      </w:pPr>
      <w:r w:rsidRPr="00BE760E">
        <w:rPr>
          <w:rFonts w:ascii="Times New Roman" w:eastAsia="Times New Roman" w:hAnsi="Times New Roman" w:cs="Times New Roman"/>
          <w:b/>
          <w:sz w:val="24"/>
          <w:szCs w:val="20"/>
          <w:lang w:val="uk-UA" w:eastAsia="x-none"/>
        </w:rPr>
        <w:t xml:space="preserve">економічного і соціального розвитку Зеленодольської міської об’єднаної територіальної громади на 2019 рік </w:t>
      </w:r>
    </w:p>
    <w:p w:rsidR="00BE760E" w:rsidRPr="00BE760E" w:rsidRDefault="00BE760E" w:rsidP="00BE760E">
      <w:pPr>
        <w:spacing w:after="0" w:line="240" w:lineRule="auto"/>
        <w:jc w:val="center"/>
        <w:rPr>
          <w:rFonts w:ascii="Times New Roman" w:eastAsia="Times New Roman" w:hAnsi="Times New Roman" w:cs="Times New Roman"/>
          <w:b/>
          <w:sz w:val="24"/>
          <w:szCs w:val="20"/>
          <w:lang w:val="x-none" w:eastAsia="x-none"/>
        </w:rPr>
      </w:pPr>
    </w:p>
    <w:p w:rsidR="00BE760E" w:rsidRPr="00BE760E" w:rsidRDefault="00BE760E" w:rsidP="00BE760E">
      <w:pPr>
        <w:spacing w:after="0" w:line="240" w:lineRule="auto"/>
        <w:jc w:val="center"/>
        <w:rPr>
          <w:rFonts w:ascii="Times New Roman" w:eastAsia="Times New Roman" w:hAnsi="Times New Roman" w:cs="Times New Roman"/>
          <w:b/>
          <w:sz w:val="24"/>
          <w:szCs w:val="20"/>
          <w:lang w:val="x-none" w:eastAsia="x-none"/>
        </w:rPr>
      </w:pPr>
      <w:r w:rsidRPr="00BE760E">
        <w:rPr>
          <w:rFonts w:ascii="Times New Roman" w:eastAsia="Times New Roman" w:hAnsi="Times New Roman" w:cs="Times New Roman"/>
          <w:b/>
          <w:sz w:val="24"/>
          <w:szCs w:val="20"/>
          <w:lang w:val="x-none" w:eastAsia="x-none"/>
        </w:rPr>
        <w:t>Розділ І.</w:t>
      </w:r>
    </w:p>
    <w:p w:rsidR="00BE760E" w:rsidRPr="00BE760E" w:rsidRDefault="00BE760E" w:rsidP="00BE760E">
      <w:pPr>
        <w:spacing w:after="0" w:line="240" w:lineRule="auto"/>
        <w:jc w:val="both"/>
        <w:rPr>
          <w:rFonts w:ascii="Times New Roman" w:eastAsia="Times New Roman" w:hAnsi="Times New Roman" w:cs="Times New Roman"/>
          <w:sz w:val="24"/>
          <w:szCs w:val="20"/>
          <w:lang w:val="x-none" w:eastAsia="x-none"/>
        </w:rPr>
      </w:pPr>
      <w:r w:rsidRPr="00BE760E">
        <w:rPr>
          <w:rFonts w:ascii="Times New Roman" w:eastAsia="Times New Roman" w:hAnsi="Times New Roman" w:cs="Times New Roman"/>
          <w:sz w:val="24"/>
          <w:szCs w:val="20"/>
          <w:lang w:val="x-none" w:eastAsia="x-none"/>
        </w:rPr>
        <w:t xml:space="preserve">1.1. Назва програми: програма економічного і соціального розвитку Зеленодольської об’єднаної територіальної громади </w:t>
      </w:r>
    </w:p>
    <w:p w:rsidR="00BE760E" w:rsidRPr="00BE760E" w:rsidRDefault="00BE760E" w:rsidP="00BE760E">
      <w:pPr>
        <w:spacing w:after="0" w:line="240" w:lineRule="auto"/>
        <w:jc w:val="both"/>
        <w:rPr>
          <w:rFonts w:ascii="Times New Roman" w:eastAsia="Times New Roman" w:hAnsi="Times New Roman" w:cs="Times New Roman"/>
          <w:sz w:val="24"/>
          <w:szCs w:val="20"/>
          <w:lang w:val="x-none" w:eastAsia="x-none"/>
        </w:rPr>
      </w:pPr>
      <w:r w:rsidRPr="00BE760E">
        <w:rPr>
          <w:rFonts w:ascii="Times New Roman" w:eastAsia="Times New Roman" w:hAnsi="Times New Roman" w:cs="Times New Roman"/>
          <w:sz w:val="24"/>
          <w:szCs w:val="20"/>
          <w:lang w:val="x-none" w:eastAsia="x-none"/>
        </w:rPr>
        <w:t>1.</w:t>
      </w:r>
      <w:r w:rsidRPr="00BE760E">
        <w:rPr>
          <w:rFonts w:ascii="Times New Roman" w:eastAsia="Times New Roman" w:hAnsi="Times New Roman" w:cs="Times New Roman"/>
          <w:sz w:val="24"/>
          <w:szCs w:val="20"/>
          <w:lang w:val="uk-UA" w:eastAsia="x-none"/>
        </w:rPr>
        <w:t>2</w:t>
      </w:r>
      <w:r w:rsidRPr="00BE760E">
        <w:rPr>
          <w:rFonts w:ascii="Times New Roman" w:eastAsia="Times New Roman" w:hAnsi="Times New Roman" w:cs="Times New Roman"/>
          <w:sz w:val="24"/>
          <w:szCs w:val="20"/>
          <w:lang w:val="x-none" w:eastAsia="x-none"/>
        </w:rPr>
        <w:t>. Цільова спрямованість програми: Соціально-економічний розвиток міста Зеленодольськ, с.М.Костромка, с.Мар’янське, с.В.Костромка</w:t>
      </w:r>
    </w:p>
    <w:p w:rsidR="00BE760E" w:rsidRPr="00BE760E" w:rsidRDefault="00BE760E" w:rsidP="00BE760E">
      <w:pPr>
        <w:spacing w:after="0" w:line="240" w:lineRule="auto"/>
        <w:jc w:val="both"/>
        <w:rPr>
          <w:rFonts w:ascii="Times New Roman" w:eastAsia="Times New Roman" w:hAnsi="Times New Roman" w:cs="Times New Roman"/>
          <w:sz w:val="24"/>
          <w:szCs w:val="20"/>
          <w:lang w:val="x-none" w:eastAsia="x-none"/>
        </w:rPr>
      </w:pPr>
      <w:r w:rsidRPr="00BE760E">
        <w:rPr>
          <w:rFonts w:ascii="Times New Roman" w:eastAsia="Times New Roman" w:hAnsi="Times New Roman" w:cs="Times New Roman"/>
          <w:sz w:val="24"/>
          <w:szCs w:val="20"/>
          <w:lang w:val="x-none" w:eastAsia="x-none"/>
        </w:rPr>
        <w:t>1.</w:t>
      </w:r>
      <w:r w:rsidRPr="00BE760E">
        <w:rPr>
          <w:rFonts w:ascii="Times New Roman" w:eastAsia="Times New Roman" w:hAnsi="Times New Roman" w:cs="Times New Roman"/>
          <w:sz w:val="24"/>
          <w:szCs w:val="20"/>
          <w:lang w:val="uk-UA" w:eastAsia="x-none"/>
        </w:rPr>
        <w:t>3</w:t>
      </w:r>
      <w:r w:rsidRPr="00BE760E">
        <w:rPr>
          <w:rFonts w:ascii="Times New Roman" w:eastAsia="Times New Roman" w:hAnsi="Times New Roman" w:cs="Times New Roman"/>
          <w:sz w:val="24"/>
          <w:szCs w:val="20"/>
          <w:lang w:val="x-none" w:eastAsia="x-none"/>
        </w:rPr>
        <w:t>. Зміст програми: соціально-економічний.</w:t>
      </w:r>
    </w:p>
    <w:p w:rsidR="00BE760E" w:rsidRPr="00BE760E" w:rsidRDefault="00BE760E" w:rsidP="00BE760E">
      <w:pPr>
        <w:spacing w:after="0" w:line="240" w:lineRule="auto"/>
        <w:jc w:val="both"/>
        <w:rPr>
          <w:rFonts w:ascii="Times New Roman" w:eastAsia="Times New Roman" w:hAnsi="Times New Roman" w:cs="Times New Roman"/>
          <w:sz w:val="24"/>
          <w:szCs w:val="20"/>
          <w:lang w:val="x-none" w:eastAsia="x-none"/>
        </w:rPr>
      </w:pPr>
      <w:r w:rsidRPr="00BE760E">
        <w:rPr>
          <w:rFonts w:ascii="Times New Roman" w:eastAsia="Times New Roman" w:hAnsi="Times New Roman" w:cs="Times New Roman"/>
          <w:sz w:val="24"/>
          <w:szCs w:val="20"/>
          <w:lang w:val="x-none" w:eastAsia="x-none"/>
        </w:rPr>
        <w:t>1.</w:t>
      </w:r>
      <w:r w:rsidRPr="00BE760E">
        <w:rPr>
          <w:rFonts w:ascii="Times New Roman" w:eastAsia="Times New Roman" w:hAnsi="Times New Roman" w:cs="Times New Roman"/>
          <w:sz w:val="24"/>
          <w:szCs w:val="20"/>
          <w:lang w:val="uk-UA" w:eastAsia="x-none"/>
        </w:rPr>
        <w:t>4</w:t>
      </w:r>
      <w:r w:rsidRPr="00BE760E">
        <w:rPr>
          <w:rFonts w:ascii="Times New Roman" w:eastAsia="Times New Roman" w:hAnsi="Times New Roman" w:cs="Times New Roman"/>
          <w:sz w:val="24"/>
          <w:szCs w:val="20"/>
          <w:lang w:val="x-none" w:eastAsia="x-none"/>
        </w:rPr>
        <w:t xml:space="preserve">. Підстава для розроблення програми:  Закон України </w:t>
      </w:r>
      <w:r w:rsidRPr="00BE760E">
        <w:rPr>
          <w:rFonts w:ascii="Times New Roman" w:eastAsia="Times New Roman" w:hAnsi="Times New Roman" w:cs="Times New Roman"/>
          <w:sz w:val="24"/>
          <w:szCs w:val="20"/>
          <w:lang w:val="uk-UA" w:eastAsia="x-none"/>
        </w:rPr>
        <w:t>«</w:t>
      </w:r>
      <w:r w:rsidRPr="00BE760E">
        <w:rPr>
          <w:rFonts w:ascii="Times New Roman" w:eastAsia="Times New Roman" w:hAnsi="Times New Roman" w:cs="Times New Roman"/>
          <w:sz w:val="24"/>
          <w:szCs w:val="20"/>
          <w:lang w:val="x-none" w:eastAsia="x-none"/>
        </w:rPr>
        <w:t>Про місцеве самоврядування в Україні</w:t>
      </w:r>
      <w:r w:rsidRPr="00BE760E">
        <w:rPr>
          <w:rFonts w:ascii="Times New Roman" w:eastAsia="Times New Roman" w:hAnsi="Times New Roman" w:cs="Times New Roman"/>
          <w:sz w:val="24"/>
          <w:szCs w:val="20"/>
          <w:lang w:val="uk-UA" w:eastAsia="x-none"/>
        </w:rPr>
        <w:t>»</w:t>
      </w:r>
      <w:r w:rsidRPr="00BE760E">
        <w:rPr>
          <w:rFonts w:ascii="Times New Roman" w:eastAsia="Times New Roman" w:hAnsi="Times New Roman" w:cs="Times New Roman"/>
          <w:sz w:val="24"/>
          <w:szCs w:val="20"/>
          <w:lang w:val="x-none" w:eastAsia="x-none"/>
        </w:rPr>
        <w:t>, ст. 71</w:t>
      </w:r>
      <w:r w:rsidRPr="00BE760E">
        <w:rPr>
          <w:rFonts w:ascii="Times New Roman" w:eastAsia="Times New Roman" w:hAnsi="Times New Roman" w:cs="Times New Roman"/>
          <w:sz w:val="24"/>
          <w:szCs w:val="20"/>
          <w:lang w:val="uk-UA" w:eastAsia="x-none"/>
        </w:rPr>
        <w:t>, 91</w:t>
      </w:r>
      <w:r w:rsidRPr="00BE760E">
        <w:rPr>
          <w:rFonts w:ascii="Times New Roman" w:eastAsia="Times New Roman" w:hAnsi="Times New Roman" w:cs="Times New Roman"/>
          <w:sz w:val="24"/>
          <w:szCs w:val="20"/>
          <w:lang w:val="x-none" w:eastAsia="x-none"/>
        </w:rPr>
        <w:t xml:space="preserve"> Бюджетного Кодексу України, Закон України «Про державне прогнозування та розроблення програм економічного та соціального розвитку України».</w:t>
      </w:r>
    </w:p>
    <w:p w:rsidR="00BE760E" w:rsidRPr="00BE760E" w:rsidRDefault="00BE760E" w:rsidP="00BE760E">
      <w:pPr>
        <w:spacing w:after="0" w:line="240" w:lineRule="auto"/>
        <w:jc w:val="both"/>
        <w:rPr>
          <w:rFonts w:ascii="Times New Roman" w:eastAsia="Times New Roman" w:hAnsi="Times New Roman" w:cs="Times New Roman"/>
          <w:sz w:val="24"/>
          <w:szCs w:val="20"/>
          <w:lang w:val="x-none" w:eastAsia="x-none"/>
        </w:rPr>
      </w:pPr>
      <w:r w:rsidRPr="00BE760E">
        <w:rPr>
          <w:rFonts w:ascii="Times New Roman" w:eastAsia="Times New Roman" w:hAnsi="Times New Roman" w:cs="Times New Roman"/>
          <w:sz w:val="24"/>
          <w:szCs w:val="20"/>
          <w:lang w:val="x-none" w:eastAsia="x-none"/>
        </w:rPr>
        <w:t>1.</w:t>
      </w:r>
      <w:r w:rsidRPr="00BE760E">
        <w:rPr>
          <w:rFonts w:ascii="Times New Roman" w:eastAsia="Times New Roman" w:hAnsi="Times New Roman" w:cs="Times New Roman"/>
          <w:sz w:val="24"/>
          <w:szCs w:val="20"/>
          <w:lang w:val="uk-UA" w:eastAsia="x-none"/>
        </w:rPr>
        <w:t>5</w:t>
      </w:r>
      <w:r w:rsidRPr="00BE760E">
        <w:rPr>
          <w:rFonts w:ascii="Times New Roman" w:eastAsia="Times New Roman" w:hAnsi="Times New Roman" w:cs="Times New Roman"/>
          <w:sz w:val="24"/>
          <w:szCs w:val="20"/>
          <w:lang w:val="x-none" w:eastAsia="x-none"/>
        </w:rPr>
        <w:t>. Термін реалізації програми: 201</w:t>
      </w:r>
      <w:r w:rsidRPr="00BE760E">
        <w:rPr>
          <w:rFonts w:ascii="Times New Roman" w:eastAsia="Times New Roman" w:hAnsi="Times New Roman" w:cs="Times New Roman"/>
          <w:sz w:val="24"/>
          <w:szCs w:val="20"/>
          <w:lang w:val="uk-UA" w:eastAsia="x-none"/>
        </w:rPr>
        <w:t>9</w:t>
      </w:r>
      <w:r w:rsidRPr="00BE760E">
        <w:rPr>
          <w:rFonts w:ascii="Times New Roman" w:eastAsia="Times New Roman" w:hAnsi="Times New Roman" w:cs="Times New Roman"/>
          <w:sz w:val="24"/>
          <w:szCs w:val="20"/>
          <w:lang w:val="x-none" w:eastAsia="x-none"/>
        </w:rPr>
        <w:t xml:space="preserve"> рік.</w:t>
      </w:r>
    </w:p>
    <w:p w:rsidR="00BE760E" w:rsidRPr="00BE760E" w:rsidRDefault="00BE760E" w:rsidP="00BE760E">
      <w:pPr>
        <w:spacing w:after="0" w:line="240" w:lineRule="auto"/>
        <w:jc w:val="both"/>
        <w:rPr>
          <w:rFonts w:ascii="Times New Roman" w:eastAsia="Times New Roman" w:hAnsi="Times New Roman" w:cs="Times New Roman"/>
          <w:sz w:val="24"/>
          <w:szCs w:val="20"/>
          <w:lang w:val="x-none" w:eastAsia="x-none"/>
        </w:rPr>
      </w:pPr>
      <w:r w:rsidRPr="00BE760E">
        <w:rPr>
          <w:rFonts w:ascii="Times New Roman" w:eastAsia="Times New Roman" w:hAnsi="Times New Roman" w:cs="Times New Roman"/>
          <w:sz w:val="24"/>
          <w:szCs w:val="20"/>
          <w:lang w:val="x-none" w:eastAsia="x-none"/>
        </w:rPr>
        <w:t>1.</w:t>
      </w:r>
      <w:r w:rsidRPr="00BE760E">
        <w:rPr>
          <w:rFonts w:ascii="Times New Roman" w:eastAsia="Times New Roman" w:hAnsi="Times New Roman" w:cs="Times New Roman"/>
          <w:sz w:val="24"/>
          <w:szCs w:val="20"/>
          <w:lang w:val="uk-UA" w:eastAsia="x-none"/>
        </w:rPr>
        <w:t>6</w:t>
      </w:r>
      <w:r w:rsidRPr="00BE760E">
        <w:rPr>
          <w:rFonts w:ascii="Times New Roman" w:eastAsia="Times New Roman" w:hAnsi="Times New Roman" w:cs="Times New Roman"/>
          <w:sz w:val="24"/>
          <w:szCs w:val="20"/>
          <w:lang w:val="x-none" w:eastAsia="x-none"/>
        </w:rPr>
        <w:t>. Актуальність та мета програми : Соціально-економічний розвиток регіонів є пріоритетним напрямком економічної і соціальної політики держави. Метою програми є – підвищення добробуту населення, вирішення соціально-економічних проблем об’єднаної територіальної громади, забезпечення подальшого економічного розвитку усіх сфер господарського комплексу міста</w:t>
      </w:r>
      <w:r w:rsidRPr="00BE760E">
        <w:rPr>
          <w:rFonts w:ascii="Times New Roman" w:eastAsia="Times New Roman" w:hAnsi="Times New Roman" w:cs="Times New Roman"/>
          <w:sz w:val="24"/>
          <w:szCs w:val="20"/>
          <w:lang w:val="uk-UA" w:eastAsia="x-none"/>
        </w:rPr>
        <w:t xml:space="preserve"> і сіл</w:t>
      </w:r>
      <w:r w:rsidRPr="00BE760E">
        <w:rPr>
          <w:rFonts w:ascii="Times New Roman" w:eastAsia="Times New Roman" w:hAnsi="Times New Roman" w:cs="Times New Roman"/>
          <w:sz w:val="24"/>
          <w:szCs w:val="20"/>
          <w:lang w:val="x-none" w:eastAsia="x-none"/>
        </w:rPr>
        <w:t>, поліпшення матеріально</w:t>
      </w:r>
      <w:r w:rsidRPr="00BE760E">
        <w:rPr>
          <w:rFonts w:ascii="Times New Roman" w:eastAsia="Times New Roman" w:hAnsi="Times New Roman" w:cs="Times New Roman"/>
          <w:sz w:val="24"/>
          <w:szCs w:val="20"/>
          <w:lang w:val="uk-UA" w:eastAsia="x-none"/>
        </w:rPr>
        <w:t xml:space="preserve"> </w:t>
      </w:r>
      <w:r w:rsidRPr="00BE760E">
        <w:rPr>
          <w:rFonts w:ascii="Times New Roman" w:eastAsia="Times New Roman" w:hAnsi="Times New Roman" w:cs="Times New Roman"/>
          <w:sz w:val="24"/>
          <w:szCs w:val="20"/>
          <w:lang w:val="x-none" w:eastAsia="x-none"/>
        </w:rPr>
        <w:t>-</w:t>
      </w:r>
      <w:r w:rsidRPr="00BE760E">
        <w:rPr>
          <w:rFonts w:ascii="Times New Roman" w:eastAsia="Times New Roman" w:hAnsi="Times New Roman" w:cs="Times New Roman"/>
          <w:sz w:val="24"/>
          <w:szCs w:val="20"/>
          <w:lang w:val="uk-UA" w:eastAsia="x-none"/>
        </w:rPr>
        <w:t xml:space="preserve"> </w:t>
      </w:r>
      <w:r w:rsidRPr="00BE760E">
        <w:rPr>
          <w:rFonts w:ascii="Times New Roman" w:eastAsia="Times New Roman" w:hAnsi="Times New Roman" w:cs="Times New Roman"/>
          <w:sz w:val="24"/>
          <w:szCs w:val="20"/>
          <w:lang w:val="x-none" w:eastAsia="x-none"/>
        </w:rPr>
        <w:t>технічної бази бюджетних установ та комунальних підприємств Зеленодольської об’єднаної територіальної громади.</w:t>
      </w:r>
    </w:p>
    <w:p w:rsidR="00BE760E" w:rsidRPr="00BE760E" w:rsidRDefault="00BE760E" w:rsidP="00BE760E">
      <w:pPr>
        <w:spacing w:after="0" w:line="240" w:lineRule="auto"/>
        <w:jc w:val="both"/>
        <w:rPr>
          <w:rFonts w:ascii="Times New Roman" w:eastAsia="Times New Roman" w:hAnsi="Times New Roman" w:cs="Times New Roman"/>
          <w:sz w:val="24"/>
          <w:szCs w:val="20"/>
          <w:lang w:val="x-none" w:eastAsia="x-none"/>
        </w:rPr>
      </w:pPr>
      <w:r w:rsidRPr="00BE760E">
        <w:rPr>
          <w:rFonts w:ascii="Times New Roman" w:eastAsia="Times New Roman" w:hAnsi="Times New Roman" w:cs="Times New Roman"/>
          <w:sz w:val="24"/>
          <w:szCs w:val="20"/>
          <w:lang w:val="x-none" w:eastAsia="x-none"/>
        </w:rPr>
        <w:t>1.</w:t>
      </w:r>
      <w:r w:rsidRPr="00BE760E">
        <w:rPr>
          <w:rFonts w:ascii="Times New Roman" w:eastAsia="Times New Roman" w:hAnsi="Times New Roman" w:cs="Times New Roman"/>
          <w:sz w:val="24"/>
          <w:szCs w:val="20"/>
          <w:lang w:val="uk-UA" w:eastAsia="x-none"/>
        </w:rPr>
        <w:t>7</w:t>
      </w:r>
      <w:r w:rsidRPr="00BE760E">
        <w:rPr>
          <w:rFonts w:ascii="Times New Roman" w:eastAsia="Times New Roman" w:hAnsi="Times New Roman" w:cs="Times New Roman"/>
          <w:sz w:val="24"/>
          <w:szCs w:val="20"/>
          <w:lang w:val="x-none" w:eastAsia="x-none"/>
        </w:rPr>
        <w:t xml:space="preserve">. Соціальна категорія, на яку розраховано реалізацію програми: населення </w:t>
      </w:r>
      <w:r w:rsidRPr="00BE760E">
        <w:rPr>
          <w:rFonts w:ascii="Times New Roman" w:eastAsia="Times New Roman" w:hAnsi="Times New Roman" w:cs="Times New Roman"/>
          <w:sz w:val="24"/>
          <w:szCs w:val="20"/>
          <w:lang w:val="uk-UA" w:eastAsia="x-none"/>
        </w:rPr>
        <w:t xml:space="preserve">                    </w:t>
      </w:r>
      <w:r w:rsidRPr="00BE760E">
        <w:rPr>
          <w:rFonts w:ascii="Times New Roman" w:eastAsia="Times New Roman" w:hAnsi="Times New Roman" w:cs="Times New Roman"/>
          <w:sz w:val="24"/>
          <w:szCs w:val="20"/>
          <w:lang w:val="x-none" w:eastAsia="x-none"/>
        </w:rPr>
        <w:t>м. Зеленодольськ, с.М.Костромка, с.Мар’янське, с.В.Костромка, бюджетні установи та комунальні підприємства Зеленодольської об’єднаної територіальної громади .</w:t>
      </w:r>
    </w:p>
    <w:p w:rsidR="00BE760E" w:rsidRPr="00BE760E" w:rsidRDefault="00BE760E" w:rsidP="00BE760E">
      <w:pPr>
        <w:spacing w:after="0" w:line="240" w:lineRule="auto"/>
        <w:jc w:val="both"/>
        <w:rPr>
          <w:rFonts w:ascii="Times New Roman" w:eastAsia="Times New Roman" w:hAnsi="Times New Roman" w:cs="Times New Roman"/>
          <w:sz w:val="24"/>
          <w:szCs w:val="20"/>
          <w:lang w:val="x-none" w:eastAsia="x-none"/>
        </w:rPr>
      </w:pPr>
      <w:r w:rsidRPr="00BE760E">
        <w:rPr>
          <w:rFonts w:ascii="Times New Roman" w:eastAsia="Times New Roman" w:hAnsi="Times New Roman" w:cs="Times New Roman"/>
          <w:sz w:val="24"/>
          <w:szCs w:val="20"/>
          <w:lang w:val="x-none" w:eastAsia="x-none"/>
        </w:rPr>
        <w:t>1.</w:t>
      </w:r>
      <w:r w:rsidRPr="00BE760E">
        <w:rPr>
          <w:rFonts w:ascii="Times New Roman" w:eastAsia="Times New Roman" w:hAnsi="Times New Roman" w:cs="Times New Roman"/>
          <w:sz w:val="24"/>
          <w:szCs w:val="20"/>
          <w:lang w:val="uk-UA" w:eastAsia="x-none"/>
        </w:rPr>
        <w:t>8</w:t>
      </w:r>
      <w:r w:rsidRPr="00BE760E">
        <w:rPr>
          <w:rFonts w:ascii="Times New Roman" w:eastAsia="Times New Roman" w:hAnsi="Times New Roman" w:cs="Times New Roman"/>
          <w:sz w:val="24"/>
          <w:szCs w:val="20"/>
          <w:lang w:val="x-none" w:eastAsia="x-none"/>
        </w:rPr>
        <w:t xml:space="preserve">.Галузь та регіони використання програми: </w:t>
      </w:r>
    </w:p>
    <w:p w:rsidR="00BE760E" w:rsidRPr="00BE760E" w:rsidRDefault="00BE760E" w:rsidP="00BE760E">
      <w:pPr>
        <w:spacing w:after="0" w:line="240" w:lineRule="auto"/>
        <w:jc w:val="both"/>
        <w:rPr>
          <w:rFonts w:ascii="Times New Roman" w:eastAsia="Times New Roman" w:hAnsi="Times New Roman" w:cs="Times New Roman"/>
          <w:sz w:val="24"/>
          <w:szCs w:val="20"/>
          <w:lang w:val="x-none" w:eastAsia="x-none"/>
        </w:rPr>
      </w:pPr>
      <w:r w:rsidRPr="00BE760E">
        <w:rPr>
          <w:rFonts w:ascii="Times New Roman" w:eastAsia="Times New Roman" w:hAnsi="Times New Roman" w:cs="Times New Roman"/>
          <w:sz w:val="24"/>
          <w:szCs w:val="20"/>
          <w:lang w:val="x-none" w:eastAsia="x-none"/>
        </w:rPr>
        <w:t>Галузями використання програми є :</w:t>
      </w:r>
    </w:p>
    <w:p w:rsidR="00BE760E" w:rsidRPr="00BE760E" w:rsidRDefault="00BE760E" w:rsidP="00BE760E">
      <w:pPr>
        <w:numPr>
          <w:ilvl w:val="0"/>
          <w:numId w:val="17"/>
        </w:numPr>
        <w:spacing w:after="0" w:line="240" w:lineRule="auto"/>
        <w:jc w:val="both"/>
        <w:rPr>
          <w:rFonts w:ascii="Times New Roman" w:eastAsia="Times New Roman" w:hAnsi="Times New Roman" w:cs="Times New Roman"/>
          <w:sz w:val="24"/>
          <w:szCs w:val="20"/>
          <w:lang w:val="x-none" w:eastAsia="x-none"/>
        </w:rPr>
      </w:pPr>
      <w:r w:rsidRPr="00BE760E">
        <w:rPr>
          <w:rFonts w:ascii="Times New Roman" w:eastAsia="Times New Roman" w:hAnsi="Times New Roman" w:cs="Times New Roman"/>
          <w:sz w:val="24"/>
          <w:szCs w:val="20"/>
          <w:lang w:val="x-none" w:eastAsia="x-none"/>
        </w:rPr>
        <w:t>здійснення управління Зеленодольською об’єднаною територіальною громадою,</w:t>
      </w:r>
    </w:p>
    <w:p w:rsidR="00BE760E" w:rsidRPr="00BE760E" w:rsidRDefault="00BE760E" w:rsidP="00BE760E">
      <w:pPr>
        <w:numPr>
          <w:ilvl w:val="0"/>
          <w:numId w:val="17"/>
        </w:numPr>
        <w:spacing w:after="0" w:line="240" w:lineRule="auto"/>
        <w:jc w:val="both"/>
        <w:rPr>
          <w:rFonts w:ascii="Times New Roman" w:eastAsia="Times New Roman" w:hAnsi="Times New Roman" w:cs="Times New Roman"/>
          <w:sz w:val="24"/>
          <w:szCs w:val="20"/>
          <w:lang w:val="x-none" w:eastAsia="x-none"/>
        </w:rPr>
      </w:pPr>
      <w:r w:rsidRPr="00BE760E">
        <w:rPr>
          <w:rFonts w:ascii="Times New Roman" w:eastAsia="Times New Roman" w:hAnsi="Times New Roman" w:cs="Times New Roman"/>
          <w:sz w:val="24"/>
          <w:szCs w:val="20"/>
          <w:lang w:val="x-none" w:eastAsia="x-none"/>
        </w:rPr>
        <w:t>житлово-комунальне господарство,</w:t>
      </w:r>
    </w:p>
    <w:p w:rsidR="00BE760E" w:rsidRPr="00BE760E" w:rsidRDefault="00BE760E" w:rsidP="00BE760E">
      <w:pPr>
        <w:numPr>
          <w:ilvl w:val="0"/>
          <w:numId w:val="17"/>
        </w:numPr>
        <w:spacing w:after="0" w:line="240" w:lineRule="auto"/>
        <w:jc w:val="both"/>
        <w:rPr>
          <w:rFonts w:ascii="Times New Roman" w:eastAsia="Times New Roman" w:hAnsi="Times New Roman" w:cs="Times New Roman"/>
          <w:sz w:val="24"/>
          <w:szCs w:val="20"/>
          <w:lang w:val="x-none" w:eastAsia="x-none"/>
        </w:rPr>
      </w:pPr>
      <w:r w:rsidRPr="00BE760E">
        <w:rPr>
          <w:rFonts w:ascii="Times New Roman" w:eastAsia="Times New Roman" w:hAnsi="Times New Roman" w:cs="Times New Roman"/>
          <w:sz w:val="24"/>
          <w:szCs w:val="20"/>
          <w:lang w:val="x-none" w:eastAsia="x-none"/>
        </w:rPr>
        <w:t>установи освіти</w:t>
      </w:r>
      <w:r w:rsidRPr="00BE760E">
        <w:rPr>
          <w:rFonts w:ascii="Times New Roman" w:eastAsia="Times New Roman" w:hAnsi="Times New Roman" w:cs="Times New Roman"/>
          <w:sz w:val="24"/>
          <w:szCs w:val="20"/>
          <w:lang w:val="uk-UA" w:eastAsia="x-none"/>
        </w:rPr>
        <w:t>, культури, охорони здоров’я та інші галузі бюджетної сфери</w:t>
      </w:r>
      <w:r w:rsidRPr="00BE760E">
        <w:rPr>
          <w:rFonts w:ascii="Times New Roman" w:eastAsia="Times New Roman" w:hAnsi="Times New Roman" w:cs="Times New Roman"/>
          <w:sz w:val="24"/>
          <w:szCs w:val="20"/>
          <w:lang w:val="x-none" w:eastAsia="x-none"/>
        </w:rPr>
        <w:t>.</w:t>
      </w:r>
    </w:p>
    <w:p w:rsidR="00BE760E" w:rsidRPr="00BE760E" w:rsidRDefault="00BE760E" w:rsidP="00BE760E">
      <w:pPr>
        <w:spacing w:after="0" w:line="240" w:lineRule="auto"/>
        <w:jc w:val="both"/>
        <w:rPr>
          <w:rFonts w:ascii="Times New Roman" w:eastAsia="Times New Roman" w:hAnsi="Times New Roman" w:cs="Times New Roman"/>
          <w:b/>
          <w:sz w:val="24"/>
          <w:szCs w:val="20"/>
          <w:lang w:val="x-none" w:eastAsia="x-none"/>
        </w:rPr>
      </w:pPr>
      <w:r w:rsidRPr="00BE760E">
        <w:rPr>
          <w:rFonts w:ascii="Times New Roman" w:eastAsia="Times New Roman" w:hAnsi="Times New Roman" w:cs="Times New Roman"/>
          <w:b/>
          <w:sz w:val="24"/>
          <w:szCs w:val="20"/>
          <w:lang w:val="x-none" w:eastAsia="x-none"/>
        </w:rPr>
        <w:t xml:space="preserve">                                                               Розділ ІІ.</w:t>
      </w:r>
    </w:p>
    <w:p w:rsidR="00BE760E" w:rsidRPr="00BE760E" w:rsidRDefault="00BE760E" w:rsidP="00BE760E">
      <w:pPr>
        <w:spacing w:after="0" w:line="240" w:lineRule="auto"/>
        <w:jc w:val="both"/>
        <w:rPr>
          <w:rFonts w:ascii="Times New Roman" w:eastAsia="Times New Roman" w:hAnsi="Times New Roman" w:cs="Times New Roman"/>
          <w:sz w:val="24"/>
          <w:szCs w:val="20"/>
          <w:lang w:val="x-none" w:eastAsia="x-none"/>
        </w:rPr>
      </w:pPr>
      <w:r w:rsidRPr="00BE760E">
        <w:rPr>
          <w:rFonts w:ascii="Times New Roman" w:eastAsia="Times New Roman" w:hAnsi="Times New Roman" w:cs="Times New Roman"/>
          <w:sz w:val="24"/>
          <w:szCs w:val="20"/>
          <w:lang w:val="x-none" w:eastAsia="x-none"/>
        </w:rPr>
        <w:t>2.1. Замовник програми: Виконавчий комітет Зеленодольської міської ради.</w:t>
      </w:r>
    </w:p>
    <w:p w:rsidR="00BE760E" w:rsidRPr="00BE760E" w:rsidRDefault="00BE760E" w:rsidP="00BE760E">
      <w:pPr>
        <w:spacing w:after="0" w:line="240" w:lineRule="auto"/>
        <w:jc w:val="both"/>
        <w:rPr>
          <w:rFonts w:ascii="Times New Roman" w:eastAsia="Times New Roman" w:hAnsi="Times New Roman" w:cs="Times New Roman"/>
          <w:sz w:val="24"/>
          <w:szCs w:val="20"/>
          <w:lang w:val="x-none" w:eastAsia="x-none"/>
        </w:rPr>
      </w:pPr>
      <w:r w:rsidRPr="00BE760E">
        <w:rPr>
          <w:rFonts w:ascii="Times New Roman" w:eastAsia="Times New Roman" w:hAnsi="Times New Roman" w:cs="Times New Roman"/>
          <w:sz w:val="24"/>
          <w:szCs w:val="20"/>
          <w:lang w:val="x-none" w:eastAsia="x-none"/>
        </w:rPr>
        <w:t>2.2. Керівник (відповідальний за реалізацію програми): Виконавчий комітет Зеленодольської міської ради.</w:t>
      </w:r>
    </w:p>
    <w:p w:rsidR="00BE760E" w:rsidRPr="00BE760E" w:rsidRDefault="00BE760E" w:rsidP="00BE760E">
      <w:pPr>
        <w:spacing w:after="0" w:line="240" w:lineRule="auto"/>
        <w:jc w:val="both"/>
        <w:rPr>
          <w:rFonts w:ascii="Times New Roman" w:eastAsia="Times New Roman" w:hAnsi="Times New Roman" w:cs="Times New Roman"/>
          <w:sz w:val="24"/>
          <w:szCs w:val="20"/>
          <w:lang w:val="x-none" w:eastAsia="x-none"/>
        </w:rPr>
      </w:pPr>
      <w:r w:rsidRPr="00BE760E">
        <w:rPr>
          <w:rFonts w:ascii="Times New Roman" w:eastAsia="Times New Roman" w:hAnsi="Times New Roman" w:cs="Times New Roman"/>
          <w:sz w:val="24"/>
          <w:szCs w:val="20"/>
          <w:lang w:val="x-none" w:eastAsia="x-none"/>
        </w:rPr>
        <w:t>2.3. Перелік організацій, що беруть участь у реалізації програми:  Виконавчий комітет Зеленодольської міської ради та підпорядковані бюджетні установи</w:t>
      </w:r>
    </w:p>
    <w:p w:rsidR="00BE760E" w:rsidRPr="00BE760E" w:rsidRDefault="00BE760E" w:rsidP="00BE760E">
      <w:pPr>
        <w:spacing w:after="0" w:line="240" w:lineRule="auto"/>
        <w:jc w:val="both"/>
        <w:rPr>
          <w:rFonts w:ascii="Times New Roman" w:eastAsia="Times New Roman" w:hAnsi="Times New Roman" w:cs="Times New Roman"/>
          <w:b/>
          <w:sz w:val="24"/>
          <w:szCs w:val="20"/>
          <w:lang w:val="uk-UA" w:eastAsia="x-none"/>
        </w:rPr>
      </w:pPr>
      <w:r w:rsidRPr="00BE760E">
        <w:rPr>
          <w:rFonts w:ascii="Times New Roman" w:eastAsia="Times New Roman" w:hAnsi="Times New Roman" w:cs="Times New Roman"/>
          <w:b/>
          <w:sz w:val="24"/>
          <w:szCs w:val="20"/>
          <w:lang w:val="x-none" w:eastAsia="x-none"/>
        </w:rPr>
        <w:t xml:space="preserve">                                                             Розділ ІІІ.</w:t>
      </w:r>
    </w:p>
    <w:p w:rsidR="00BE760E" w:rsidRPr="00BE760E" w:rsidRDefault="00BE760E" w:rsidP="00BE760E">
      <w:pPr>
        <w:spacing w:after="0" w:line="240" w:lineRule="auto"/>
        <w:jc w:val="both"/>
        <w:rPr>
          <w:rFonts w:ascii="Times New Roman" w:eastAsia="Times New Roman" w:hAnsi="Times New Roman" w:cs="Times New Roman"/>
          <w:sz w:val="24"/>
          <w:szCs w:val="20"/>
          <w:lang w:val="x-none" w:eastAsia="x-none"/>
        </w:rPr>
      </w:pPr>
      <w:r w:rsidRPr="00BE760E">
        <w:rPr>
          <w:rFonts w:ascii="Times New Roman" w:eastAsia="Times New Roman" w:hAnsi="Times New Roman" w:cs="Times New Roman"/>
          <w:sz w:val="24"/>
          <w:szCs w:val="20"/>
          <w:lang w:val="x-none" w:eastAsia="x-none"/>
        </w:rPr>
        <w:t>3.</w:t>
      </w:r>
      <w:r w:rsidRPr="00BE760E">
        <w:rPr>
          <w:rFonts w:ascii="Times New Roman" w:eastAsia="Times New Roman" w:hAnsi="Times New Roman" w:cs="Times New Roman"/>
          <w:sz w:val="24"/>
          <w:szCs w:val="20"/>
          <w:lang w:val="uk-UA" w:eastAsia="x-none"/>
        </w:rPr>
        <w:t>1</w:t>
      </w:r>
      <w:r w:rsidRPr="00BE760E">
        <w:rPr>
          <w:rFonts w:ascii="Times New Roman" w:eastAsia="Times New Roman" w:hAnsi="Times New Roman" w:cs="Times New Roman"/>
          <w:sz w:val="24"/>
          <w:szCs w:val="20"/>
          <w:lang w:val="x-none" w:eastAsia="x-none"/>
        </w:rPr>
        <w:t>. Кількість розділів – 5.</w:t>
      </w:r>
    </w:p>
    <w:p w:rsidR="00BE760E" w:rsidRPr="00BE760E" w:rsidRDefault="00BE760E" w:rsidP="00BE760E">
      <w:pPr>
        <w:spacing w:after="0" w:line="240" w:lineRule="auto"/>
        <w:jc w:val="both"/>
        <w:rPr>
          <w:rFonts w:ascii="Times New Roman" w:eastAsia="Times New Roman" w:hAnsi="Times New Roman" w:cs="Times New Roman"/>
          <w:sz w:val="24"/>
          <w:szCs w:val="20"/>
          <w:lang w:val="x-none" w:eastAsia="x-none"/>
        </w:rPr>
      </w:pPr>
      <w:r w:rsidRPr="00BE760E">
        <w:rPr>
          <w:rFonts w:ascii="Times New Roman" w:eastAsia="Times New Roman" w:hAnsi="Times New Roman" w:cs="Times New Roman"/>
          <w:sz w:val="24"/>
          <w:szCs w:val="20"/>
          <w:lang w:val="x-none" w:eastAsia="x-none"/>
        </w:rPr>
        <w:t>3.</w:t>
      </w:r>
      <w:r w:rsidRPr="00BE760E">
        <w:rPr>
          <w:rFonts w:ascii="Times New Roman" w:eastAsia="Times New Roman" w:hAnsi="Times New Roman" w:cs="Times New Roman"/>
          <w:sz w:val="24"/>
          <w:szCs w:val="20"/>
          <w:lang w:val="uk-UA" w:eastAsia="x-none"/>
        </w:rPr>
        <w:t>2</w:t>
      </w:r>
      <w:r w:rsidRPr="00BE760E">
        <w:rPr>
          <w:rFonts w:ascii="Times New Roman" w:eastAsia="Times New Roman" w:hAnsi="Times New Roman" w:cs="Times New Roman"/>
          <w:sz w:val="24"/>
          <w:szCs w:val="20"/>
          <w:lang w:val="x-none" w:eastAsia="x-none"/>
        </w:rPr>
        <w:t xml:space="preserve">. Кількість основних завдань – </w:t>
      </w:r>
      <w:r w:rsidRPr="00BE760E">
        <w:rPr>
          <w:rFonts w:ascii="Times New Roman" w:eastAsia="Times New Roman" w:hAnsi="Times New Roman" w:cs="Times New Roman"/>
          <w:sz w:val="24"/>
          <w:szCs w:val="20"/>
          <w:lang w:val="uk-UA" w:eastAsia="x-none"/>
        </w:rPr>
        <w:t>3.</w:t>
      </w:r>
    </w:p>
    <w:p w:rsidR="00BE760E" w:rsidRPr="00BE760E" w:rsidRDefault="00BE760E" w:rsidP="00BE760E">
      <w:pPr>
        <w:spacing w:after="0" w:line="240" w:lineRule="auto"/>
        <w:jc w:val="both"/>
        <w:rPr>
          <w:rFonts w:ascii="Times New Roman" w:eastAsia="Times New Roman" w:hAnsi="Times New Roman" w:cs="Times New Roman"/>
          <w:b/>
          <w:sz w:val="24"/>
          <w:szCs w:val="20"/>
          <w:lang w:val="x-none" w:eastAsia="x-none"/>
        </w:rPr>
      </w:pPr>
      <w:r w:rsidRPr="00BE760E">
        <w:rPr>
          <w:rFonts w:ascii="Times New Roman" w:eastAsia="Times New Roman" w:hAnsi="Times New Roman" w:cs="Times New Roman"/>
          <w:sz w:val="24"/>
          <w:szCs w:val="20"/>
          <w:lang w:val="x-none" w:eastAsia="x-none"/>
        </w:rPr>
        <w:t xml:space="preserve">                                                            </w:t>
      </w:r>
      <w:r w:rsidRPr="00BE760E">
        <w:rPr>
          <w:rFonts w:ascii="Times New Roman" w:eastAsia="Times New Roman" w:hAnsi="Times New Roman" w:cs="Times New Roman"/>
          <w:b/>
          <w:sz w:val="24"/>
          <w:szCs w:val="20"/>
          <w:lang w:val="x-none" w:eastAsia="x-none"/>
        </w:rPr>
        <w:t>Розділ І</w:t>
      </w:r>
      <w:r w:rsidRPr="00BE760E">
        <w:rPr>
          <w:rFonts w:ascii="Times New Roman" w:eastAsia="Times New Roman" w:hAnsi="Times New Roman" w:cs="Times New Roman"/>
          <w:b/>
          <w:sz w:val="24"/>
          <w:szCs w:val="20"/>
          <w:lang w:val="en-US" w:eastAsia="x-none"/>
        </w:rPr>
        <w:t>V</w:t>
      </w:r>
      <w:r w:rsidRPr="00BE760E">
        <w:rPr>
          <w:rFonts w:ascii="Times New Roman" w:eastAsia="Times New Roman" w:hAnsi="Times New Roman" w:cs="Times New Roman"/>
          <w:b/>
          <w:sz w:val="24"/>
          <w:szCs w:val="20"/>
          <w:lang w:val="x-none" w:eastAsia="x-none"/>
        </w:rPr>
        <w:t>.</w:t>
      </w:r>
    </w:p>
    <w:p w:rsidR="00BE760E" w:rsidRPr="00BE760E" w:rsidRDefault="00BE760E" w:rsidP="00BE760E">
      <w:pPr>
        <w:spacing w:after="0" w:line="240" w:lineRule="auto"/>
        <w:jc w:val="both"/>
        <w:rPr>
          <w:rFonts w:ascii="Times New Roman" w:eastAsia="Times New Roman" w:hAnsi="Times New Roman" w:cs="Times New Roman"/>
          <w:sz w:val="24"/>
          <w:szCs w:val="20"/>
          <w:lang w:val="uk-UA" w:eastAsia="x-none"/>
        </w:rPr>
      </w:pPr>
      <w:r w:rsidRPr="00BE760E">
        <w:rPr>
          <w:rFonts w:ascii="Times New Roman" w:eastAsia="Times New Roman" w:hAnsi="Times New Roman" w:cs="Times New Roman"/>
          <w:sz w:val="24"/>
          <w:szCs w:val="20"/>
          <w:lang w:val="x-none" w:eastAsia="x-none"/>
        </w:rPr>
        <w:t xml:space="preserve">4.1. Загальний обсяг фінансування програми: </w:t>
      </w:r>
      <w:r w:rsidRPr="00BE760E">
        <w:rPr>
          <w:rFonts w:ascii="Times New Roman" w:eastAsia="Times New Roman" w:hAnsi="Times New Roman" w:cs="Times New Roman"/>
          <w:sz w:val="24"/>
          <w:szCs w:val="20"/>
          <w:lang w:val="uk-UA" w:eastAsia="x-none"/>
        </w:rPr>
        <w:t xml:space="preserve">44 306 </w:t>
      </w:r>
      <w:r w:rsidRPr="00BE760E">
        <w:rPr>
          <w:rFonts w:ascii="Times New Roman" w:eastAsia="Times New Roman" w:hAnsi="Times New Roman" w:cs="Times New Roman"/>
          <w:sz w:val="24"/>
          <w:szCs w:val="20"/>
          <w:lang w:val="x-none" w:eastAsia="x-none"/>
        </w:rPr>
        <w:t xml:space="preserve">грн., у тому числі за рахунок спеціального фонду </w:t>
      </w:r>
      <w:r w:rsidRPr="00BE760E">
        <w:rPr>
          <w:rFonts w:ascii="Times New Roman" w:eastAsia="Times New Roman" w:hAnsi="Times New Roman" w:cs="Times New Roman"/>
          <w:sz w:val="24"/>
          <w:szCs w:val="20"/>
          <w:lang w:val="uk-UA" w:eastAsia="x-none"/>
        </w:rPr>
        <w:t>міського</w:t>
      </w:r>
      <w:r w:rsidRPr="00BE760E">
        <w:rPr>
          <w:rFonts w:ascii="Times New Roman" w:eastAsia="Times New Roman" w:hAnsi="Times New Roman" w:cs="Times New Roman"/>
          <w:sz w:val="24"/>
          <w:szCs w:val="20"/>
          <w:lang w:val="x-none" w:eastAsia="x-none"/>
        </w:rPr>
        <w:t xml:space="preserve"> бюджету  – </w:t>
      </w:r>
      <w:r w:rsidRPr="00BE760E">
        <w:rPr>
          <w:rFonts w:ascii="Times New Roman" w:eastAsia="Times New Roman" w:hAnsi="Times New Roman" w:cs="Times New Roman"/>
          <w:sz w:val="24"/>
          <w:szCs w:val="20"/>
          <w:lang w:val="uk-UA" w:eastAsia="x-none"/>
        </w:rPr>
        <w:t>44 306</w:t>
      </w:r>
      <w:r w:rsidRPr="00BE760E">
        <w:rPr>
          <w:rFonts w:ascii="Times New Roman" w:eastAsia="Times New Roman" w:hAnsi="Times New Roman" w:cs="Times New Roman"/>
          <w:sz w:val="24"/>
          <w:szCs w:val="20"/>
          <w:lang w:val="x-none" w:eastAsia="x-none"/>
        </w:rPr>
        <w:t xml:space="preserve"> грн.</w:t>
      </w:r>
      <w:r w:rsidRPr="00BE760E">
        <w:rPr>
          <w:rFonts w:ascii="Times New Roman" w:eastAsia="Times New Roman" w:hAnsi="Times New Roman" w:cs="Times New Roman"/>
          <w:sz w:val="24"/>
          <w:szCs w:val="20"/>
          <w:lang w:val="uk-UA" w:eastAsia="x-none"/>
        </w:rPr>
        <w:t xml:space="preserve"> </w:t>
      </w:r>
    </w:p>
    <w:p w:rsidR="00BE760E" w:rsidRPr="00BE760E" w:rsidRDefault="00BE760E" w:rsidP="00BE760E">
      <w:pPr>
        <w:spacing w:after="0" w:line="240" w:lineRule="auto"/>
        <w:jc w:val="both"/>
        <w:rPr>
          <w:rFonts w:ascii="Times New Roman" w:eastAsia="Times New Roman" w:hAnsi="Times New Roman" w:cs="Times New Roman"/>
          <w:sz w:val="24"/>
          <w:szCs w:val="20"/>
          <w:lang w:val="uk-UA" w:eastAsia="x-none"/>
        </w:rPr>
      </w:pPr>
      <w:r w:rsidRPr="00BE760E">
        <w:rPr>
          <w:rFonts w:ascii="Times New Roman" w:eastAsia="Times New Roman" w:hAnsi="Times New Roman" w:cs="Times New Roman"/>
          <w:sz w:val="24"/>
          <w:szCs w:val="20"/>
          <w:lang w:val="x-none" w:eastAsia="x-none"/>
        </w:rPr>
        <w:t xml:space="preserve">4.2. Джерела фінансування програми: </w:t>
      </w:r>
      <w:r w:rsidRPr="00BE760E">
        <w:rPr>
          <w:rFonts w:ascii="Times New Roman" w:eastAsia="Times New Roman" w:hAnsi="Times New Roman" w:cs="Times New Roman"/>
          <w:sz w:val="24"/>
          <w:szCs w:val="20"/>
          <w:lang w:val="uk-UA" w:eastAsia="x-none"/>
        </w:rPr>
        <w:t>бюджет об’єднаної територіальної громади.</w:t>
      </w:r>
      <w:r w:rsidRPr="00BE760E">
        <w:rPr>
          <w:rFonts w:ascii="Times New Roman" w:eastAsia="Times New Roman" w:hAnsi="Times New Roman" w:cs="Times New Roman"/>
          <w:sz w:val="24"/>
          <w:szCs w:val="20"/>
          <w:lang w:val="x-none" w:eastAsia="x-none"/>
        </w:rPr>
        <w:t xml:space="preserve"> </w:t>
      </w:r>
    </w:p>
    <w:p w:rsidR="00BE760E" w:rsidRPr="00BE760E" w:rsidRDefault="00BE760E" w:rsidP="00BE760E">
      <w:pPr>
        <w:spacing w:after="0" w:line="240" w:lineRule="auto"/>
        <w:jc w:val="both"/>
        <w:rPr>
          <w:rFonts w:ascii="Times New Roman" w:eastAsia="Times New Roman" w:hAnsi="Times New Roman" w:cs="Times New Roman"/>
          <w:sz w:val="24"/>
          <w:szCs w:val="20"/>
          <w:lang w:val="x-none" w:eastAsia="x-none"/>
        </w:rPr>
      </w:pPr>
      <w:r w:rsidRPr="00BE760E">
        <w:rPr>
          <w:rFonts w:ascii="Times New Roman" w:eastAsia="Times New Roman" w:hAnsi="Times New Roman" w:cs="Times New Roman"/>
          <w:sz w:val="24"/>
          <w:szCs w:val="20"/>
          <w:lang w:val="x-none" w:eastAsia="x-none"/>
        </w:rPr>
        <w:t xml:space="preserve">4.3. Контроль за виконанням програми: Здійснює постійна комісія Зеленодольської міської ради з питань соціально-економічного розвитку міста, інвестиційної політики, планування бюджету, фінансів, підприємництва та торгівлі.                                                                 </w:t>
      </w:r>
    </w:p>
    <w:p w:rsidR="00BE760E" w:rsidRPr="00BE760E" w:rsidRDefault="00BE760E" w:rsidP="00BE760E">
      <w:pPr>
        <w:spacing w:after="0" w:line="240" w:lineRule="auto"/>
        <w:rPr>
          <w:rFonts w:ascii="Times New Roman" w:eastAsia="Times New Roman" w:hAnsi="Times New Roman" w:cs="Times New Roman"/>
          <w:b/>
          <w:sz w:val="24"/>
          <w:szCs w:val="20"/>
          <w:lang w:val="x-none" w:eastAsia="x-none"/>
        </w:rPr>
      </w:pPr>
      <w:r w:rsidRPr="00BE760E">
        <w:rPr>
          <w:rFonts w:ascii="Times New Roman" w:eastAsia="Times New Roman" w:hAnsi="Times New Roman" w:cs="Times New Roman"/>
          <w:sz w:val="24"/>
          <w:szCs w:val="20"/>
          <w:lang w:val="x-none" w:eastAsia="x-none"/>
        </w:rPr>
        <w:lastRenderedPageBreak/>
        <w:t xml:space="preserve">                                                                   </w:t>
      </w:r>
      <w:r w:rsidRPr="00BE760E">
        <w:rPr>
          <w:rFonts w:ascii="Times New Roman" w:eastAsia="Times New Roman" w:hAnsi="Times New Roman" w:cs="Times New Roman"/>
          <w:b/>
          <w:sz w:val="24"/>
          <w:szCs w:val="20"/>
          <w:lang w:val="x-none" w:eastAsia="x-none"/>
        </w:rPr>
        <w:t xml:space="preserve">Розділ </w:t>
      </w:r>
      <w:r w:rsidRPr="00BE760E">
        <w:rPr>
          <w:rFonts w:ascii="Times New Roman" w:eastAsia="Times New Roman" w:hAnsi="Times New Roman" w:cs="Times New Roman"/>
          <w:b/>
          <w:sz w:val="24"/>
          <w:szCs w:val="20"/>
          <w:lang w:val="en-US" w:eastAsia="x-none"/>
        </w:rPr>
        <w:t>V</w:t>
      </w:r>
      <w:r w:rsidRPr="00BE760E">
        <w:rPr>
          <w:rFonts w:ascii="Times New Roman" w:eastAsia="Times New Roman" w:hAnsi="Times New Roman" w:cs="Times New Roman"/>
          <w:b/>
          <w:sz w:val="24"/>
          <w:szCs w:val="20"/>
          <w:lang w:val="x-none" w:eastAsia="x-none"/>
        </w:rPr>
        <w:t>.</w:t>
      </w:r>
    </w:p>
    <w:p w:rsidR="00BE760E" w:rsidRPr="00BE760E" w:rsidRDefault="00BE760E" w:rsidP="00BE760E">
      <w:pPr>
        <w:spacing w:after="0" w:line="240" w:lineRule="auto"/>
        <w:rPr>
          <w:rFonts w:ascii="Times New Roman" w:eastAsia="Times New Roman" w:hAnsi="Times New Roman" w:cs="Times New Roman"/>
          <w:sz w:val="24"/>
          <w:szCs w:val="20"/>
          <w:lang w:val="uk-UA" w:eastAsia="x-none"/>
        </w:rPr>
      </w:pPr>
      <w:r w:rsidRPr="00BE760E">
        <w:rPr>
          <w:rFonts w:ascii="Times New Roman" w:eastAsia="Times New Roman" w:hAnsi="Times New Roman" w:cs="Times New Roman"/>
          <w:sz w:val="24"/>
          <w:szCs w:val="20"/>
          <w:lang w:val="x-none" w:eastAsia="x-none"/>
        </w:rPr>
        <w:t xml:space="preserve"> 5.1. Перелік заходів програми:</w:t>
      </w:r>
    </w:p>
    <w:tbl>
      <w:tblPr>
        <w:tblW w:w="918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24"/>
        <w:gridCol w:w="2524"/>
        <w:gridCol w:w="1145"/>
        <w:gridCol w:w="702"/>
        <w:gridCol w:w="1236"/>
        <w:gridCol w:w="1236"/>
        <w:gridCol w:w="1036"/>
        <w:gridCol w:w="777"/>
      </w:tblGrid>
      <w:tr w:rsidR="00BE760E" w:rsidRPr="00BE760E" w:rsidTr="00BC64C4">
        <w:trPr>
          <w:tblCellSpacing w:w="20" w:type="dxa"/>
        </w:trPr>
        <w:tc>
          <w:tcPr>
            <w:tcW w:w="464"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 з/п</w:t>
            </w:r>
          </w:p>
        </w:tc>
        <w:tc>
          <w:tcPr>
            <w:tcW w:w="2484"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Найменування заходів</w:t>
            </w:r>
          </w:p>
        </w:tc>
        <w:tc>
          <w:tcPr>
            <w:tcW w:w="1105"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Одиниці виміру</w:t>
            </w:r>
          </w:p>
        </w:tc>
        <w:tc>
          <w:tcPr>
            <w:tcW w:w="662"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Кіль-кість</w:t>
            </w:r>
          </w:p>
        </w:tc>
        <w:tc>
          <w:tcPr>
            <w:tcW w:w="119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Середня вартість (ціна) за одиницю, грн.</w:t>
            </w:r>
          </w:p>
        </w:tc>
        <w:tc>
          <w:tcPr>
            <w:tcW w:w="119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Сума, грн.</w:t>
            </w:r>
          </w:p>
        </w:tc>
        <w:tc>
          <w:tcPr>
            <w:tcW w:w="99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КПК</w:t>
            </w:r>
          </w:p>
        </w:tc>
        <w:tc>
          <w:tcPr>
            <w:tcW w:w="717"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КЕКВ</w:t>
            </w:r>
          </w:p>
        </w:tc>
      </w:tr>
      <w:tr w:rsidR="00BE760E" w:rsidRPr="00BE760E" w:rsidTr="00BC64C4">
        <w:trPr>
          <w:tblCellSpacing w:w="20" w:type="dxa"/>
        </w:trPr>
        <w:tc>
          <w:tcPr>
            <w:tcW w:w="464"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1</w:t>
            </w:r>
          </w:p>
        </w:tc>
        <w:tc>
          <w:tcPr>
            <w:tcW w:w="2484"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Централізована бухгалтерія установ і закладів освіти: придбання комп’ютерів</w:t>
            </w:r>
          </w:p>
        </w:tc>
        <w:tc>
          <w:tcPr>
            <w:tcW w:w="1105"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шт.</w:t>
            </w:r>
          </w:p>
        </w:tc>
        <w:tc>
          <w:tcPr>
            <w:tcW w:w="662"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2</w:t>
            </w:r>
          </w:p>
        </w:tc>
        <w:tc>
          <w:tcPr>
            <w:tcW w:w="119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20000,00</w:t>
            </w:r>
          </w:p>
        </w:tc>
        <w:tc>
          <w:tcPr>
            <w:tcW w:w="119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40000,00</w:t>
            </w:r>
          </w:p>
        </w:tc>
        <w:tc>
          <w:tcPr>
            <w:tcW w:w="99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0211161</w:t>
            </w:r>
          </w:p>
        </w:tc>
        <w:tc>
          <w:tcPr>
            <w:tcW w:w="717"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3110</w:t>
            </w:r>
          </w:p>
        </w:tc>
      </w:tr>
      <w:tr w:rsidR="00BE760E" w:rsidRPr="00BE760E" w:rsidTr="00BC64C4">
        <w:trPr>
          <w:tblCellSpacing w:w="20" w:type="dxa"/>
        </w:trPr>
        <w:tc>
          <w:tcPr>
            <w:tcW w:w="464"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2</w:t>
            </w:r>
          </w:p>
        </w:tc>
        <w:tc>
          <w:tcPr>
            <w:tcW w:w="2484"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Бібліотека с.Мар’янське: поповнення бібілотечних фондів</w:t>
            </w:r>
          </w:p>
        </w:tc>
        <w:tc>
          <w:tcPr>
            <w:tcW w:w="1105"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бібліотечні фонди</w:t>
            </w:r>
          </w:p>
        </w:tc>
        <w:tc>
          <w:tcPr>
            <w:tcW w:w="662"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1</w:t>
            </w:r>
          </w:p>
        </w:tc>
        <w:tc>
          <w:tcPr>
            <w:tcW w:w="119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2987,00</w:t>
            </w:r>
          </w:p>
        </w:tc>
        <w:tc>
          <w:tcPr>
            <w:tcW w:w="119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2987,00</w:t>
            </w:r>
          </w:p>
        </w:tc>
        <w:tc>
          <w:tcPr>
            <w:tcW w:w="99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0214030</w:t>
            </w:r>
          </w:p>
        </w:tc>
        <w:tc>
          <w:tcPr>
            <w:tcW w:w="717"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3110</w:t>
            </w:r>
          </w:p>
        </w:tc>
      </w:tr>
      <w:tr w:rsidR="00BE760E" w:rsidRPr="00BE760E" w:rsidTr="00BC64C4">
        <w:trPr>
          <w:tblCellSpacing w:w="20" w:type="dxa"/>
        </w:trPr>
        <w:tc>
          <w:tcPr>
            <w:tcW w:w="464"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3</w:t>
            </w:r>
          </w:p>
        </w:tc>
        <w:tc>
          <w:tcPr>
            <w:tcW w:w="2484"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Бібліотека с.Велика Костромка: поповнення бібілотечних фондів</w:t>
            </w:r>
          </w:p>
        </w:tc>
        <w:tc>
          <w:tcPr>
            <w:tcW w:w="1105"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бібліотечні фонди</w:t>
            </w:r>
          </w:p>
        </w:tc>
        <w:tc>
          <w:tcPr>
            <w:tcW w:w="662"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1</w:t>
            </w:r>
          </w:p>
        </w:tc>
        <w:tc>
          <w:tcPr>
            <w:tcW w:w="119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1319,00</w:t>
            </w:r>
          </w:p>
        </w:tc>
        <w:tc>
          <w:tcPr>
            <w:tcW w:w="119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1319,00</w:t>
            </w:r>
          </w:p>
        </w:tc>
        <w:tc>
          <w:tcPr>
            <w:tcW w:w="99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0214030</w:t>
            </w:r>
          </w:p>
        </w:tc>
        <w:tc>
          <w:tcPr>
            <w:tcW w:w="717"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3110</w:t>
            </w:r>
          </w:p>
        </w:tc>
      </w:tr>
      <w:tr w:rsidR="00BE760E" w:rsidRPr="00BE760E" w:rsidTr="00BC64C4">
        <w:trPr>
          <w:tblCellSpacing w:w="20" w:type="dxa"/>
        </w:trPr>
        <w:tc>
          <w:tcPr>
            <w:tcW w:w="464"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p>
        </w:tc>
        <w:tc>
          <w:tcPr>
            <w:tcW w:w="2484"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 xml:space="preserve">В С Ь О Г О </w:t>
            </w:r>
          </w:p>
        </w:tc>
        <w:tc>
          <w:tcPr>
            <w:tcW w:w="1105"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Х</w:t>
            </w:r>
          </w:p>
        </w:tc>
        <w:tc>
          <w:tcPr>
            <w:tcW w:w="662"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Х</w:t>
            </w:r>
          </w:p>
        </w:tc>
        <w:tc>
          <w:tcPr>
            <w:tcW w:w="119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Х</w:t>
            </w:r>
          </w:p>
        </w:tc>
        <w:tc>
          <w:tcPr>
            <w:tcW w:w="119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44306,00</w:t>
            </w:r>
          </w:p>
        </w:tc>
        <w:tc>
          <w:tcPr>
            <w:tcW w:w="99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Х</w:t>
            </w:r>
          </w:p>
        </w:tc>
        <w:tc>
          <w:tcPr>
            <w:tcW w:w="717"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Х</w:t>
            </w:r>
          </w:p>
        </w:tc>
      </w:tr>
    </w:tbl>
    <w:p w:rsidR="00BE760E" w:rsidRPr="00BE760E" w:rsidRDefault="00BE760E" w:rsidP="00BE760E">
      <w:pPr>
        <w:spacing w:after="0" w:line="240" w:lineRule="auto"/>
        <w:rPr>
          <w:rFonts w:ascii="Times New Roman" w:eastAsia="Times New Roman" w:hAnsi="Times New Roman" w:cs="Times New Roman"/>
          <w:b/>
          <w:sz w:val="24"/>
          <w:szCs w:val="24"/>
          <w:lang w:val="uk-UA" w:eastAsia="ru-RU"/>
        </w:rPr>
      </w:pPr>
      <w:r w:rsidRPr="00BE760E">
        <w:rPr>
          <w:rFonts w:ascii="Times New Roman" w:eastAsia="Times New Roman" w:hAnsi="Times New Roman" w:cs="Times New Roman"/>
          <w:b/>
          <w:sz w:val="24"/>
          <w:szCs w:val="24"/>
          <w:lang w:val="uk-UA" w:eastAsia="ru-RU"/>
        </w:rPr>
        <w:t xml:space="preserve">               Секретар ради                                                                         О.М. Ярошенко</w:t>
      </w:r>
    </w:p>
    <w:p w:rsidR="00BE760E" w:rsidRPr="00BE760E" w:rsidRDefault="00BE760E" w:rsidP="00BE760E">
      <w:pPr>
        <w:spacing w:after="0" w:line="240" w:lineRule="auto"/>
        <w:jc w:val="right"/>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 xml:space="preserve">                                                                                               </w:t>
      </w:r>
      <w:r w:rsidRPr="00BE760E">
        <w:rPr>
          <w:rFonts w:ascii="Times New Roman" w:eastAsia="Times New Roman" w:hAnsi="Times New Roman" w:cs="Times New Roman"/>
          <w:sz w:val="24"/>
          <w:szCs w:val="24"/>
          <w:lang w:eastAsia="ru-RU"/>
        </w:rPr>
        <w:t xml:space="preserve">Додаток  </w:t>
      </w:r>
      <w:r w:rsidRPr="00BE760E">
        <w:rPr>
          <w:rFonts w:ascii="Times New Roman" w:eastAsia="Times New Roman" w:hAnsi="Times New Roman" w:cs="Times New Roman"/>
          <w:sz w:val="24"/>
          <w:szCs w:val="24"/>
          <w:lang w:val="uk-UA" w:eastAsia="ru-RU"/>
        </w:rPr>
        <w:t>3</w:t>
      </w:r>
    </w:p>
    <w:p w:rsidR="00BE760E" w:rsidRPr="00BE760E" w:rsidRDefault="00BE760E" w:rsidP="00BE760E">
      <w:pPr>
        <w:spacing w:after="0" w:line="240" w:lineRule="auto"/>
        <w:jc w:val="center"/>
        <w:rPr>
          <w:rFonts w:ascii="Times New Roman" w:eastAsia="Times New Roman" w:hAnsi="Times New Roman" w:cs="Times New Roman"/>
          <w:sz w:val="24"/>
          <w:szCs w:val="24"/>
          <w:lang w:eastAsia="ru-RU"/>
        </w:rPr>
      </w:pPr>
      <w:r w:rsidRPr="00BE760E">
        <w:rPr>
          <w:rFonts w:ascii="Times New Roman" w:eastAsia="Times New Roman" w:hAnsi="Times New Roman" w:cs="Times New Roman"/>
          <w:sz w:val="24"/>
          <w:szCs w:val="24"/>
          <w:lang w:val="uk-UA" w:eastAsia="ru-RU"/>
        </w:rPr>
        <w:t xml:space="preserve">                               </w:t>
      </w:r>
      <w:r w:rsidRPr="00BE760E">
        <w:rPr>
          <w:rFonts w:ascii="Times New Roman" w:eastAsia="Times New Roman" w:hAnsi="Times New Roman" w:cs="Times New Roman"/>
          <w:sz w:val="24"/>
          <w:szCs w:val="24"/>
          <w:lang w:eastAsia="ru-RU"/>
        </w:rPr>
        <w:t>до рішення міської ради</w:t>
      </w:r>
    </w:p>
    <w:p w:rsidR="00BE760E" w:rsidRPr="00BE760E" w:rsidRDefault="00BE760E" w:rsidP="00BE760E">
      <w:pPr>
        <w:spacing w:after="0" w:line="240" w:lineRule="auto"/>
        <w:jc w:val="right"/>
        <w:rPr>
          <w:rFonts w:ascii="Times New Roman" w:eastAsia="Times New Roman" w:hAnsi="Times New Roman" w:cs="Times New Roman"/>
          <w:sz w:val="24"/>
          <w:szCs w:val="24"/>
          <w:lang w:eastAsia="ru-RU"/>
        </w:rPr>
      </w:pPr>
      <w:r w:rsidRPr="00BE760E">
        <w:rPr>
          <w:rFonts w:ascii="Times New Roman" w:eastAsia="Times New Roman" w:hAnsi="Times New Roman" w:cs="Times New Roman"/>
          <w:sz w:val="24"/>
          <w:szCs w:val="24"/>
          <w:lang w:val="uk-UA" w:eastAsia="ru-RU"/>
        </w:rPr>
        <w:t xml:space="preserve">                                    від  19 грудня 2019 року №</w:t>
      </w:r>
      <w:r w:rsidRPr="00BE760E">
        <w:rPr>
          <w:rFonts w:ascii="Times New Roman" w:eastAsia="Times New Roman" w:hAnsi="Times New Roman" w:cs="Times New Roman"/>
          <w:sz w:val="24"/>
          <w:szCs w:val="24"/>
          <w:lang w:eastAsia="ru-RU"/>
        </w:rPr>
        <w:tab/>
      </w:r>
      <w:r w:rsidRPr="00BE760E">
        <w:rPr>
          <w:rFonts w:ascii="Times New Roman" w:eastAsia="Times New Roman" w:hAnsi="Times New Roman" w:cs="Times New Roman"/>
          <w:sz w:val="24"/>
          <w:szCs w:val="24"/>
          <w:lang w:eastAsia="ru-RU"/>
        </w:rPr>
        <w:tab/>
      </w:r>
      <w:r w:rsidRPr="00BE760E">
        <w:rPr>
          <w:rFonts w:ascii="Times New Roman" w:eastAsia="Times New Roman" w:hAnsi="Times New Roman" w:cs="Times New Roman"/>
          <w:sz w:val="24"/>
          <w:szCs w:val="24"/>
          <w:lang w:eastAsia="ru-RU"/>
        </w:rPr>
        <w:tab/>
      </w:r>
      <w:r w:rsidRPr="00BE760E">
        <w:rPr>
          <w:rFonts w:ascii="Times New Roman" w:eastAsia="Times New Roman" w:hAnsi="Times New Roman" w:cs="Times New Roman"/>
          <w:sz w:val="24"/>
          <w:szCs w:val="24"/>
          <w:lang w:eastAsia="ru-RU"/>
        </w:rPr>
        <w:tab/>
      </w:r>
    </w:p>
    <w:p w:rsidR="00BE760E" w:rsidRPr="00BE760E" w:rsidRDefault="00BE760E" w:rsidP="00BE760E">
      <w:pPr>
        <w:tabs>
          <w:tab w:val="left" w:pos="2985"/>
        </w:tabs>
        <w:spacing w:after="0" w:line="240" w:lineRule="auto"/>
        <w:jc w:val="center"/>
        <w:rPr>
          <w:rFonts w:ascii="Times New Roman" w:eastAsia="Times New Roman" w:hAnsi="Times New Roman" w:cs="Times New Roman"/>
          <w:b/>
          <w:sz w:val="24"/>
          <w:szCs w:val="24"/>
          <w:lang w:eastAsia="ru-RU"/>
        </w:rPr>
      </w:pPr>
      <w:r w:rsidRPr="00BE760E">
        <w:rPr>
          <w:rFonts w:ascii="Times New Roman" w:eastAsia="Times New Roman" w:hAnsi="Times New Roman" w:cs="Times New Roman"/>
          <w:b/>
          <w:sz w:val="24"/>
          <w:szCs w:val="24"/>
          <w:lang w:eastAsia="ru-RU"/>
        </w:rPr>
        <w:t>ПРОГРАМА</w:t>
      </w:r>
    </w:p>
    <w:p w:rsidR="00BE760E" w:rsidRPr="00BE760E" w:rsidRDefault="00BE760E" w:rsidP="00BE760E">
      <w:pPr>
        <w:spacing w:after="0" w:line="240" w:lineRule="auto"/>
        <w:jc w:val="center"/>
        <w:rPr>
          <w:rFonts w:ascii="Times New Roman" w:eastAsia="Times New Roman" w:hAnsi="Times New Roman" w:cs="Times New Roman"/>
          <w:b/>
          <w:sz w:val="24"/>
          <w:szCs w:val="24"/>
          <w:lang w:val="uk-UA" w:eastAsia="ru-RU"/>
        </w:rPr>
      </w:pPr>
      <w:r w:rsidRPr="00BE760E">
        <w:rPr>
          <w:rFonts w:ascii="Times New Roman" w:eastAsia="Times New Roman" w:hAnsi="Times New Roman" w:cs="Times New Roman"/>
          <w:b/>
          <w:sz w:val="24"/>
          <w:szCs w:val="24"/>
          <w:lang w:eastAsia="ru-RU"/>
        </w:rPr>
        <w:t>оздоровлення і відпочинку дітей</w:t>
      </w:r>
      <w:r w:rsidRPr="00BE760E">
        <w:rPr>
          <w:rFonts w:ascii="Times New Roman" w:eastAsia="Times New Roman" w:hAnsi="Times New Roman" w:cs="Times New Roman"/>
          <w:b/>
          <w:sz w:val="24"/>
          <w:szCs w:val="24"/>
          <w:lang w:val="uk-UA" w:eastAsia="ru-RU"/>
        </w:rPr>
        <w:t xml:space="preserve"> Зеленодольської міської об’єднаної територіальної громади </w:t>
      </w:r>
      <w:r w:rsidRPr="00BE760E">
        <w:rPr>
          <w:rFonts w:ascii="Times New Roman" w:eastAsia="Times New Roman" w:hAnsi="Times New Roman" w:cs="Times New Roman"/>
          <w:b/>
          <w:sz w:val="24"/>
          <w:szCs w:val="24"/>
          <w:lang w:eastAsia="ru-RU"/>
        </w:rPr>
        <w:t>на 201</w:t>
      </w:r>
      <w:r w:rsidRPr="00BE760E">
        <w:rPr>
          <w:rFonts w:ascii="Times New Roman" w:eastAsia="Times New Roman" w:hAnsi="Times New Roman" w:cs="Times New Roman"/>
          <w:b/>
          <w:sz w:val="24"/>
          <w:szCs w:val="24"/>
          <w:lang w:val="uk-UA" w:eastAsia="ru-RU"/>
        </w:rPr>
        <w:t>9</w:t>
      </w:r>
      <w:r w:rsidRPr="00BE760E">
        <w:rPr>
          <w:rFonts w:ascii="Times New Roman" w:eastAsia="Times New Roman" w:hAnsi="Times New Roman" w:cs="Times New Roman"/>
          <w:b/>
          <w:sz w:val="24"/>
          <w:szCs w:val="24"/>
          <w:lang w:eastAsia="ru-RU"/>
        </w:rPr>
        <w:t xml:space="preserve"> рік</w:t>
      </w:r>
      <w:r w:rsidRPr="00BE760E">
        <w:rPr>
          <w:rFonts w:ascii="Times New Roman" w:eastAsia="Times New Roman" w:hAnsi="Times New Roman" w:cs="Times New Roman"/>
          <w:b/>
          <w:sz w:val="24"/>
          <w:szCs w:val="24"/>
          <w:lang w:val="uk-UA" w:eastAsia="ru-RU"/>
        </w:rPr>
        <w:t xml:space="preserve"> </w:t>
      </w:r>
    </w:p>
    <w:p w:rsidR="00BE760E" w:rsidRPr="00BE760E" w:rsidRDefault="00BE760E" w:rsidP="00BE760E">
      <w:pPr>
        <w:spacing w:after="0" w:line="240" w:lineRule="auto"/>
        <w:jc w:val="center"/>
        <w:rPr>
          <w:rFonts w:ascii="Times New Roman" w:eastAsia="Times New Roman" w:hAnsi="Times New Roman" w:cs="Times New Roman"/>
          <w:b/>
          <w:sz w:val="24"/>
          <w:szCs w:val="24"/>
          <w:lang w:val="uk-UA" w:eastAsia="ru-RU"/>
        </w:rPr>
      </w:pPr>
      <w:r w:rsidRPr="00BE760E">
        <w:rPr>
          <w:rFonts w:ascii="Times New Roman" w:eastAsia="Times New Roman" w:hAnsi="Times New Roman" w:cs="Times New Roman"/>
          <w:b/>
          <w:sz w:val="24"/>
          <w:szCs w:val="24"/>
          <w:lang w:val="uk-UA" w:eastAsia="ru-RU"/>
        </w:rPr>
        <w:t>РОЗДІЛ І.</w:t>
      </w:r>
    </w:p>
    <w:p w:rsidR="00BE760E" w:rsidRPr="00BE760E" w:rsidRDefault="00BE760E" w:rsidP="00BE760E">
      <w:pPr>
        <w:numPr>
          <w:ilvl w:val="1"/>
          <w:numId w:val="19"/>
        </w:numPr>
        <w:spacing w:after="0" w:line="240" w:lineRule="auto"/>
        <w:jc w:val="both"/>
        <w:rPr>
          <w:rFonts w:ascii="Times New Roman" w:eastAsia="Times New Roman" w:hAnsi="Times New Roman" w:cs="Times New Roman"/>
          <w:sz w:val="24"/>
          <w:szCs w:val="24"/>
          <w:lang w:eastAsia="ru-RU"/>
        </w:rPr>
      </w:pPr>
      <w:r w:rsidRPr="00BE760E">
        <w:rPr>
          <w:rFonts w:ascii="Times New Roman" w:eastAsia="Times New Roman" w:hAnsi="Times New Roman" w:cs="Times New Roman"/>
          <w:sz w:val="24"/>
          <w:szCs w:val="24"/>
          <w:lang w:eastAsia="ru-RU"/>
        </w:rPr>
        <w:t>Рівень проведення програми: місцевий.</w:t>
      </w:r>
    </w:p>
    <w:p w:rsidR="00BE760E" w:rsidRPr="00BE760E" w:rsidRDefault="00BE760E" w:rsidP="00BE760E">
      <w:pPr>
        <w:numPr>
          <w:ilvl w:val="1"/>
          <w:numId w:val="19"/>
        </w:numPr>
        <w:spacing w:after="0" w:line="240" w:lineRule="auto"/>
        <w:jc w:val="both"/>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Цільова спрямованість програми: соціальний захист інтересів дітей Зеленодольської  міської об’єднаної територіальної громади.</w:t>
      </w:r>
    </w:p>
    <w:p w:rsidR="00BE760E" w:rsidRPr="00BE760E" w:rsidRDefault="00BE760E" w:rsidP="00BE760E">
      <w:pPr>
        <w:numPr>
          <w:ilvl w:val="1"/>
          <w:numId w:val="19"/>
        </w:numPr>
        <w:spacing w:after="0" w:line="240" w:lineRule="auto"/>
        <w:jc w:val="both"/>
        <w:rPr>
          <w:rFonts w:ascii="Times New Roman" w:eastAsia="Times New Roman" w:hAnsi="Times New Roman" w:cs="Times New Roman"/>
          <w:sz w:val="24"/>
          <w:szCs w:val="24"/>
          <w:lang w:eastAsia="ru-RU"/>
        </w:rPr>
      </w:pPr>
      <w:r w:rsidRPr="00BE760E">
        <w:rPr>
          <w:rFonts w:ascii="Times New Roman" w:eastAsia="Times New Roman" w:hAnsi="Times New Roman" w:cs="Times New Roman"/>
          <w:sz w:val="24"/>
          <w:szCs w:val="24"/>
          <w:lang w:eastAsia="ru-RU"/>
        </w:rPr>
        <w:t>Зміст програми: соціально-економічний.</w:t>
      </w:r>
    </w:p>
    <w:p w:rsidR="00BE760E" w:rsidRPr="00BE760E" w:rsidRDefault="00BE760E" w:rsidP="00BE760E">
      <w:pPr>
        <w:numPr>
          <w:ilvl w:val="1"/>
          <w:numId w:val="19"/>
        </w:numPr>
        <w:tabs>
          <w:tab w:val="num" w:pos="284"/>
        </w:tabs>
        <w:spacing w:after="0" w:line="240" w:lineRule="auto"/>
        <w:jc w:val="both"/>
        <w:rPr>
          <w:rFonts w:ascii="Times New Roman" w:eastAsia="Times New Roman" w:hAnsi="Times New Roman" w:cs="Times New Roman"/>
          <w:sz w:val="24"/>
          <w:szCs w:val="24"/>
          <w:lang w:eastAsia="ru-RU"/>
        </w:rPr>
      </w:pPr>
      <w:r w:rsidRPr="00BE760E">
        <w:rPr>
          <w:rFonts w:ascii="Times New Roman" w:eastAsia="Times New Roman" w:hAnsi="Times New Roman" w:cs="Times New Roman"/>
          <w:sz w:val="24"/>
          <w:szCs w:val="24"/>
          <w:lang w:eastAsia="ru-RU"/>
        </w:rPr>
        <w:t>Підстава для розроблення програми: Закон України  «Про місцеве самоврядування в Україні» , Закон України «Про оздоровлення та відпочинок дітей», ст.91 Бюджетного кодексу України.</w:t>
      </w:r>
    </w:p>
    <w:p w:rsidR="00BE760E" w:rsidRPr="00BE760E" w:rsidRDefault="00BE760E" w:rsidP="00BE760E">
      <w:pPr>
        <w:numPr>
          <w:ilvl w:val="1"/>
          <w:numId w:val="19"/>
        </w:numPr>
        <w:tabs>
          <w:tab w:val="num" w:pos="284"/>
        </w:tabs>
        <w:spacing w:after="0" w:line="240" w:lineRule="auto"/>
        <w:jc w:val="both"/>
        <w:rPr>
          <w:rFonts w:ascii="Times New Roman" w:eastAsia="Times New Roman" w:hAnsi="Times New Roman" w:cs="Times New Roman"/>
          <w:sz w:val="24"/>
          <w:szCs w:val="24"/>
          <w:lang w:eastAsia="ru-RU"/>
        </w:rPr>
      </w:pPr>
      <w:r w:rsidRPr="00BE760E">
        <w:rPr>
          <w:rFonts w:ascii="Times New Roman" w:eastAsia="Times New Roman" w:hAnsi="Times New Roman" w:cs="Times New Roman"/>
          <w:sz w:val="24"/>
          <w:szCs w:val="24"/>
          <w:lang w:eastAsia="ru-RU"/>
        </w:rPr>
        <w:t>Термін реалізації програми: 201</w:t>
      </w:r>
      <w:r w:rsidRPr="00BE760E">
        <w:rPr>
          <w:rFonts w:ascii="Times New Roman" w:eastAsia="Times New Roman" w:hAnsi="Times New Roman" w:cs="Times New Roman"/>
          <w:sz w:val="24"/>
          <w:szCs w:val="24"/>
          <w:lang w:val="uk-UA" w:eastAsia="ru-RU"/>
        </w:rPr>
        <w:t>9</w:t>
      </w:r>
      <w:r w:rsidRPr="00BE760E">
        <w:rPr>
          <w:rFonts w:ascii="Times New Roman" w:eastAsia="Times New Roman" w:hAnsi="Times New Roman" w:cs="Times New Roman"/>
          <w:sz w:val="24"/>
          <w:szCs w:val="24"/>
          <w:lang w:eastAsia="ru-RU"/>
        </w:rPr>
        <w:t xml:space="preserve"> рі</w:t>
      </w:r>
      <w:r w:rsidRPr="00BE760E">
        <w:rPr>
          <w:rFonts w:ascii="Times New Roman" w:eastAsia="Times New Roman" w:hAnsi="Times New Roman" w:cs="Times New Roman"/>
          <w:sz w:val="24"/>
          <w:szCs w:val="24"/>
          <w:lang w:val="uk-UA" w:eastAsia="ru-RU"/>
        </w:rPr>
        <w:t>к.</w:t>
      </w:r>
    </w:p>
    <w:p w:rsidR="00BE760E" w:rsidRPr="00BE760E" w:rsidRDefault="00BE760E" w:rsidP="00BE760E">
      <w:pPr>
        <w:spacing w:after="0" w:line="240" w:lineRule="auto"/>
        <w:jc w:val="both"/>
        <w:rPr>
          <w:rFonts w:ascii="Times New Roman" w:eastAsia="Times New Roman" w:hAnsi="Times New Roman" w:cs="Times New Roman"/>
          <w:sz w:val="24"/>
          <w:szCs w:val="24"/>
          <w:lang w:eastAsia="ru-RU"/>
        </w:rPr>
      </w:pPr>
      <w:r w:rsidRPr="00BE760E">
        <w:rPr>
          <w:rFonts w:ascii="Times New Roman" w:eastAsia="Times New Roman" w:hAnsi="Times New Roman" w:cs="Times New Roman"/>
          <w:sz w:val="24"/>
          <w:szCs w:val="24"/>
          <w:lang w:eastAsia="ru-RU"/>
        </w:rPr>
        <w:t>1.6. Актуальність та мета програми.</w:t>
      </w:r>
    </w:p>
    <w:p w:rsidR="00BE760E" w:rsidRPr="00BE760E" w:rsidRDefault="00BE760E" w:rsidP="00BE760E">
      <w:pPr>
        <w:spacing w:after="0" w:line="240" w:lineRule="auto"/>
        <w:jc w:val="both"/>
        <w:rPr>
          <w:rFonts w:ascii="Times New Roman" w:eastAsia="Times New Roman" w:hAnsi="Times New Roman" w:cs="Times New Roman"/>
          <w:sz w:val="24"/>
          <w:szCs w:val="24"/>
          <w:lang w:eastAsia="ru-RU"/>
        </w:rPr>
      </w:pPr>
      <w:r w:rsidRPr="00BE760E">
        <w:rPr>
          <w:rFonts w:ascii="Times New Roman" w:eastAsia="Times New Roman" w:hAnsi="Times New Roman" w:cs="Times New Roman"/>
          <w:sz w:val="24"/>
          <w:szCs w:val="24"/>
          <w:lang w:val="uk-UA" w:eastAsia="ru-RU"/>
        </w:rPr>
        <w:t xml:space="preserve"> </w:t>
      </w:r>
      <w:r w:rsidRPr="00BE760E">
        <w:rPr>
          <w:rFonts w:ascii="Times New Roman" w:eastAsia="Times New Roman" w:hAnsi="Times New Roman" w:cs="Times New Roman"/>
          <w:sz w:val="24"/>
          <w:szCs w:val="24"/>
          <w:lang w:eastAsia="ru-RU"/>
        </w:rPr>
        <w:t>Основними напрямами державної політики у сфері оздоровлення та відпочинку дітей є:</w:t>
      </w:r>
    </w:p>
    <w:p w:rsidR="00BE760E" w:rsidRPr="00BE760E" w:rsidRDefault="00BE760E" w:rsidP="00BE760E">
      <w:pPr>
        <w:spacing w:after="0" w:line="240" w:lineRule="auto"/>
        <w:jc w:val="both"/>
        <w:rPr>
          <w:rFonts w:ascii="Times New Roman" w:eastAsia="Times New Roman" w:hAnsi="Times New Roman" w:cs="Times New Roman"/>
          <w:sz w:val="24"/>
          <w:szCs w:val="24"/>
          <w:lang w:eastAsia="ru-RU"/>
        </w:rPr>
      </w:pPr>
      <w:r w:rsidRPr="00BE760E">
        <w:rPr>
          <w:rFonts w:ascii="Times New Roman" w:eastAsia="Times New Roman" w:hAnsi="Times New Roman" w:cs="Times New Roman"/>
          <w:sz w:val="24"/>
          <w:szCs w:val="24"/>
          <w:lang w:eastAsia="ru-RU"/>
        </w:rPr>
        <w:t>створення доступного та ефективного ринку послуг з оздоровлення та відпочинку дітей;</w:t>
      </w:r>
    </w:p>
    <w:p w:rsidR="00BE760E" w:rsidRPr="00BE760E" w:rsidRDefault="00BE760E" w:rsidP="00BE760E">
      <w:pPr>
        <w:spacing w:after="0" w:line="240" w:lineRule="auto"/>
        <w:jc w:val="both"/>
        <w:rPr>
          <w:rFonts w:ascii="Times New Roman" w:eastAsia="Times New Roman" w:hAnsi="Times New Roman" w:cs="Times New Roman"/>
          <w:sz w:val="24"/>
          <w:szCs w:val="24"/>
          <w:lang w:eastAsia="ru-RU"/>
        </w:rPr>
      </w:pPr>
      <w:r w:rsidRPr="00BE760E">
        <w:rPr>
          <w:rFonts w:ascii="Times New Roman" w:eastAsia="Times New Roman" w:hAnsi="Times New Roman" w:cs="Times New Roman"/>
          <w:sz w:val="24"/>
          <w:szCs w:val="24"/>
          <w:lang w:eastAsia="ru-RU"/>
        </w:rPr>
        <w:t xml:space="preserve"> збереження і розвиток мережі дитячих закладів оздоровлення та відпочинку;</w:t>
      </w:r>
    </w:p>
    <w:p w:rsidR="00BE760E" w:rsidRPr="00BE760E" w:rsidRDefault="00BE760E" w:rsidP="00BE760E">
      <w:pPr>
        <w:spacing w:after="0" w:line="240" w:lineRule="auto"/>
        <w:jc w:val="both"/>
        <w:rPr>
          <w:rFonts w:ascii="Times New Roman" w:eastAsia="Times New Roman" w:hAnsi="Times New Roman" w:cs="Times New Roman"/>
          <w:sz w:val="24"/>
          <w:szCs w:val="24"/>
          <w:lang w:eastAsia="ru-RU"/>
        </w:rPr>
      </w:pPr>
      <w:r w:rsidRPr="00BE760E">
        <w:rPr>
          <w:rFonts w:ascii="Times New Roman" w:eastAsia="Times New Roman" w:hAnsi="Times New Roman" w:cs="Times New Roman"/>
          <w:sz w:val="24"/>
          <w:szCs w:val="24"/>
          <w:lang w:eastAsia="ru-RU"/>
        </w:rPr>
        <w:t>забезпечення підготовки кадрів для здійснення заходів з оздоровлення та відпочинку дітей;</w:t>
      </w:r>
    </w:p>
    <w:p w:rsidR="00BE760E" w:rsidRPr="00BE760E" w:rsidRDefault="00BE760E" w:rsidP="00BE760E">
      <w:pPr>
        <w:spacing w:after="0" w:line="240" w:lineRule="auto"/>
        <w:jc w:val="both"/>
        <w:rPr>
          <w:rFonts w:ascii="Times New Roman" w:eastAsia="Times New Roman" w:hAnsi="Times New Roman" w:cs="Times New Roman"/>
          <w:sz w:val="24"/>
          <w:szCs w:val="24"/>
          <w:lang w:eastAsia="ru-RU"/>
        </w:rPr>
      </w:pPr>
      <w:r w:rsidRPr="00BE760E">
        <w:rPr>
          <w:rFonts w:ascii="Times New Roman" w:eastAsia="Times New Roman" w:hAnsi="Times New Roman" w:cs="Times New Roman"/>
          <w:sz w:val="24"/>
          <w:szCs w:val="24"/>
          <w:lang w:eastAsia="ru-RU"/>
        </w:rPr>
        <w:t>стимулювання проведення науково-дослідних робіт, розроблення та впровадження інноваційних програм;</w:t>
      </w:r>
    </w:p>
    <w:p w:rsidR="00BE760E" w:rsidRPr="00BE760E" w:rsidRDefault="00BE760E" w:rsidP="00BE760E">
      <w:pPr>
        <w:spacing w:after="0" w:line="240" w:lineRule="auto"/>
        <w:jc w:val="both"/>
        <w:rPr>
          <w:rFonts w:ascii="Times New Roman" w:eastAsia="Times New Roman" w:hAnsi="Times New Roman" w:cs="Times New Roman"/>
          <w:sz w:val="24"/>
          <w:szCs w:val="24"/>
          <w:lang w:eastAsia="ru-RU"/>
        </w:rPr>
      </w:pPr>
      <w:r w:rsidRPr="00BE760E">
        <w:rPr>
          <w:rFonts w:ascii="Times New Roman" w:eastAsia="Times New Roman" w:hAnsi="Times New Roman" w:cs="Times New Roman"/>
          <w:sz w:val="24"/>
          <w:szCs w:val="24"/>
          <w:lang w:eastAsia="ru-RU"/>
        </w:rPr>
        <w:t>створення механізмів економічного стимулювання, кредитування, цільової фінансової підтримки закладів, що здійснюють оздоровлення та відпочинок дітей;</w:t>
      </w:r>
    </w:p>
    <w:p w:rsidR="00BE760E" w:rsidRPr="00BE760E" w:rsidRDefault="00BE760E" w:rsidP="00BE760E">
      <w:pPr>
        <w:spacing w:after="0" w:line="240" w:lineRule="auto"/>
        <w:jc w:val="both"/>
        <w:rPr>
          <w:rFonts w:ascii="Times New Roman" w:eastAsia="Times New Roman" w:hAnsi="Times New Roman" w:cs="Times New Roman"/>
          <w:sz w:val="24"/>
          <w:szCs w:val="24"/>
          <w:lang w:eastAsia="ru-RU"/>
        </w:rPr>
      </w:pPr>
      <w:r w:rsidRPr="00BE760E">
        <w:rPr>
          <w:rFonts w:ascii="Times New Roman" w:eastAsia="Times New Roman" w:hAnsi="Times New Roman" w:cs="Times New Roman"/>
          <w:sz w:val="24"/>
          <w:szCs w:val="24"/>
          <w:lang w:eastAsia="ru-RU"/>
        </w:rPr>
        <w:t>підтримка заходів, що здійснюються підприємствами, установами і організаціями, фондами, громадянами та їх об'єднаннями в цій сфері.</w:t>
      </w:r>
    </w:p>
    <w:p w:rsidR="00BE760E" w:rsidRPr="00BE760E" w:rsidRDefault="00BE760E" w:rsidP="00BE760E">
      <w:pPr>
        <w:spacing w:after="0" w:line="240" w:lineRule="auto"/>
        <w:jc w:val="both"/>
        <w:rPr>
          <w:rFonts w:ascii="Times New Roman" w:eastAsia="Times New Roman" w:hAnsi="Times New Roman" w:cs="Times New Roman"/>
          <w:sz w:val="24"/>
          <w:szCs w:val="24"/>
          <w:lang w:eastAsia="ru-RU"/>
        </w:rPr>
      </w:pPr>
      <w:r w:rsidRPr="00BE760E">
        <w:rPr>
          <w:rFonts w:ascii="Times New Roman" w:eastAsia="Times New Roman" w:hAnsi="Times New Roman" w:cs="Times New Roman"/>
          <w:sz w:val="24"/>
          <w:szCs w:val="24"/>
          <w:lang w:eastAsia="ru-RU"/>
        </w:rPr>
        <w:t>Метою програми є реалізація державної політики у сфері оздоровлення та відпочинку дітей, сприяння всебічному, гармонійному розвитку дітей, охороні дитинства.</w:t>
      </w:r>
    </w:p>
    <w:p w:rsidR="00BE760E" w:rsidRPr="00BE760E" w:rsidRDefault="00BE760E" w:rsidP="00BE760E">
      <w:pPr>
        <w:spacing w:after="0" w:line="240" w:lineRule="auto"/>
        <w:jc w:val="both"/>
        <w:rPr>
          <w:rFonts w:ascii="Times New Roman" w:eastAsia="Times New Roman" w:hAnsi="Times New Roman" w:cs="Times New Roman"/>
          <w:sz w:val="24"/>
          <w:szCs w:val="24"/>
          <w:lang w:eastAsia="ru-RU"/>
        </w:rPr>
      </w:pPr>
      <w:r w:rsidRPr="00BE760E">
        <w:rPr>
          <w:rFonts w:ascii="Times New Roman" w:eastAsia="Times New Roman" w:hAnsi="Times New Roman" w:cs="Times New Roman"/>
          <w:sz w:val="24"/>
          <w:szCs w:val="24"/>
          <w:lang w:eastAsia="ru-RU"/>
        </w:rPr>
        <w:t>1.7. Цільова спрямованість та завдання програми:</w:t>
      </w:r>
    </w:p>
    <w:p w:rsidR="00BE760E" w:rsidRPr="00BE760E" w:rsidRDefault="00BE760E" w:rsidP="00BE760E">
      <w:pPr>
        <w:spacing w:after="0" w:line="240" w:lineRule="auto"/>
        <w:jc w:val="both"/>
        <w:rPr>
          <w:rFonts w:ascii="Times New Roman" w:eastAsia="Times New Roman" w:hAnsi="Times New Roman" w:cs="Arial"/>
          <w:bCs/>
          <w:sz w:val="24"/>
          <w:szCs w:val="24"/>
          <w:lang w:eastAsia="uk-UA"/>
        </w:rPr>
      </w:pPr>
      <w:r w:rsidRPr="00BE760E">
        <w:rPr>
          <w:rFonts w:ascii="Times New Roman" w:eastAsia="Times New Roman" w:hAnsi="Times New Roman" w:cs="Arial"/>
          <w:bCs/>
          <w:sz w:val="24"/>
          <w:szCs w:val="24"/>
          <w:lang w:eastAsia="uk-UA"/>
        </w:rPr>
        <w:t xml:space="preserve">- здійснення  заходів,  спрямованих  на  зміцнення  здоров'я  дітей  шляхом організації оздоровлення та відпочинку; </w:t>
      </w:r>
    </w:p>
    <w:p w:rsidR="00BE760E" w:rsidRPr="00BE760E" w:rsidRDefault="00BE760E" w:rsidP="00BE760E">
      <w:pPr>
        <w:spacing w:after="0" w:line="240" w:lineRule="auto"/>
        <w:jc w:val="both"/>
        <w:rPr>
          <w:rFonts w:ascii="Times New Roman" w:eastAsia="Times New Roman" w:hAnsi="Times New Roman" w:cs="Arial"/>
          <w:color w:val="000000"/>
          <w:sz w:val="24"/>
          <w:szCs w:val="24"/>
          <w:shd w:val="clear" w:color="auto" w:fill="FFFFFF"/>
          <w:lang w:eastAsia="ru-RU"/>
        </w:rPr>
      </w:pPr>
      <w:r w:rsidRPr="00BE760E">
        <w:rPr>
          <w:rFonts w:ascii="Times New Roman" w:eastAsia="Times New Roman" w:hAnsi="Times New Roman" w:cs="Arial"/>
          <w:color w:val="000000"/>
          <w:sz w:val="24"/>
          <w:szCs w:val="24"/>
          <w:shd w:val="clear" w:color="auto" w:fill="FFFFFF"/>
          <w:lang w:eastAsia="ru-RU"/>
        </w:rPr>
        <w:t>- надання послуг  з  оздоровлення  та  відпочинку  дітям,   які потребують особливої соціальної уваги та підтримки;</w:t>
      </w:r>
    </w:p>
    <w:p w:rsidR="00BE760E" w:rsidRPr="00BE760E" w:rsidRDefault="00BE760E" w:rsidP="00BE760E">
      <w:pPr>
        <w:spacing w:after="0" w:line="240" w:lineRule="auto"/>
        <w:jc w:val="both"/>
        <w:rPr>
          <w:rFonts w:ascii="Times New Roman" w:eastAsia="Times New Roman" w:hAnsi="Times New Roman" w:cs="Arial"/>
          <w:bCs/>
          <w:sz w:val="24"/>
          <w:szCs w:val="24"/>
          <w:lang w:eastAsia="uk-UA"/>
        </w:rPr>
      </w:pPr>
      <w:r w:rsidRPr="00BE760E">
        <w:rPr>
          <w:rFonts w:ascii="Times New Roman" w:eastAsia="Times New Roman" w:hAnsi="Times New Roman" w:cs="Arial"/>
          <w:color w:val="000000"/>
          <w:sz w:val="24"/>
          <w:szCs w:val="24"/>
          <w:shd w:val="clear" w:color="auto" w:fill="FFFFFF"/>
          <w:lang w:eastAsia="ru-RU"/>
        </w:rPr>
        <w:t>- запобігання  бездоглядності за дітьми влітку.</w:t>
      </w:r>
    </w:p>
    <w:p w:rsidR="00BE760E" w:rsidRPr="00BE760E" w:rsidRDefault="00BE760E" w:rsidP="00BE760E">
      <w:pPr>
        <w:spacing w:after="0" w:line="240" w:lineRule="auto"/>
        <w:jc w:val="both"/>
        <w:rPr>
          <w:rFonts w:ascii="Times New Roman" w:eastAsia="Times New Roman" w:hAnsi="Times New Roman" w:cs="Times New Roman"/>
          <w:sz w:val="24"/>
          <w:szCs w:val="24"/>
          <w:lang w:eastAsia="ru-RU"/>
        </w:rPr>
      </w:pPr>
      <w:r w:rsidRPr="00BE760E">
        <w:rPr>
          <w:rFonts w:ascii="Times New Roman" w:eastAsia="Times New Roman" w:hAnsi="Times New Roman" w:cs="Times New Roman"/>
          <w:sz w:val="24"/>
          <w:szCs w:val="24"/>
          <w:lang w:eastAsia="ru-RU"/>
        </w:rPr>
        <w:t>1.8. Перелік заходів програми:</w:t>
      </w:r>
    </w:p>
    <w:p w:rsidR="00BE760E" w:rsidRPr="00BE760E" w:rsidRDefault="00BE760E" w:rsidP="00BE760E">
      <w:pPr>
        <w:numPr>
          <w:ilvl w:val="0"/>
          <w:numId w:val="18"/>
        </w:numPr>
        <w:spacing w:after="0" w:line="240" w:lineRule="auto"/>
        <w:jc w:val="both"/>
        <w:rPr>
          <w:rFonts w:ascii="Times New Roman" w:eastAsia="Times New Roman" w:hAnsi="Times New Roman" w:cs="Times New Roman"/>
          <w:sz w:val="24"/>
          <w:szCs w:val="24"/>
          <w:lang w:eastAsia="ru-RU"/>
        </w:rPr>
      </w:pPr>
      <w:r w:rsidRPr="00BE760E">
        <w:rPr>
          <w:rFonts w:ascii="Times New Roman" w:eastAsia="Times New Roman" w:hAnsi="Times New Roman" w:cs="Times New Roman"/>
          <w:sz w:val="24"/>
          <w:szCs w:val="24"/>
          <w:lang w:eastAsia="ru-RU"/>
        </w:rPr>
        <w:lastRenderedPageBreak/>
        <w:t xml:space="preserve"> придбання путівок </w:t>
      </w:r>
      <w:r w:rsidRPr="00BE760E">
        <w:rPr>
          <w:rFonts w:ascii="Times New Roman" w:eastAsia="Times New Roman" w:hAnsi="Times New Roman" w:cs="Times New Roman"/>
          <w:sz w:val="24"/>
          <w:szCs w:val="24"/>
          <w:lang w:val="uk-UA" w:eastAsia="ru-RU"/>
        </w:rPr>
        <w:t>позашкільних оздоровчих таборів</w:t>
      </w:r>
      <w:r w:rsidRPr="00BE760E">
        <w:rPr>
          <w:rFonts w:ascii="Times New Roman" w:eastAsia="Times New Roman" w:hAnsi="Times New Roman" w:cs="Times New Roman"/>
          <w:sz w:val="24"/>
          <w:szCs w:val="24"/>
          <w:lang w:eastAsia="ru-RU"/>
        </w:rPr>
        <w:t xml:space="preserve"> дітям, які потребують особливої соціальної уваги та підтримки: діти-сироти, діти, позбавлені батьківського піклування, діти осіб, визнаних учасниками бойових дій відповідно до пункту 19 частини першої статті 6 Закону України "Про статус ветеранів війни, гарантії їх соціального захисту". </w:t>
      </w:r>
    </w:p>
    <w:p w:rsidR="00BE760E" w:rsidRPr="00BE760E" w:rsidRDefault="00BE760E" w:rsidP="00BE760E">
      <w:pPr>
        <w:spacing w:after="0" w:line="240" w:lineRule="auto"/>
        <w:jc w:val="both"/>
        <w:rPr>
          <w:rFonts w:ascii="Times New Roman" w:eastAsia="Times New Roman" w:hAnsi="Times New Roman" w:cs="Times New Roman"/>
          <w:sz w:val="24"/>
          <w:szCs w:val="24"/>
          <w:lang w:eastAsia="ru-RU"/>
        </w:rPr>
      </w:pPr>
      <w:r w:rsidRPr="00BE760E">
        <w:rPr>
          <w:rFonts w:ascii="Times New Roman" w:eastAsia="Times New Roman" w:hAnsi="Times New Roman" w:cs="Times New Roman"/>
          <w:sz w:val="24"/>
          <w:szCs w:val="24"/>
          <w:lang w:eastAsia="ru-RU"/>
        </w:rPr>
        <w:t>1.9. Соціальна категорія, на яку розраховано реалізацію програми: Населення Зеленодольської об’єднаної територіальної громади.</w:t>
      </w:r>
    </w:p>
    <w:p w:rsidR="00BE760E" w:rsidRPr="00BE760E" w:rsidRDefault="00BE760E" w:rsidP="00BE760E">
      <w:pPr>
        <w:spacing w:after="0" w:line="240" w:lineRule="auto"/>
        <w:jc w:val="both"/>
        <w:rPr>
          <w:rFonts w:ascii="Times New Roman" w:eastAsia="Times New Roman" w:hAnsi="Times New Roman" w:cs="Times New Roman"/>
          <w:sz w:val="24"/>
          <w:szCs w:val="24"/>
          <w:lang w:eastAsia="ru-RU"/>
        </w:rPr>
      </w:pPr>
      <w:r w:rsidRPr="00BE760E">
        <w:rPr>
          <w:rFonts w:ascii="Times New Roman" w:eastAsia="Times New Roman" w:hAnsi="Times New Roman" w:cs="Times New Roman"/>
          <w:sz w:val="24"/>
          <w:szCs w:val="24"/>
          <w:lang w:eastAsia="ru-RU"/>
        </w:rPr>
        <w:t>1.10. Термін реалізації програми: 201</w:t>
      </w:r>
      <w:r w:rsidRPr="00BE760E">
        <w:rPr>
          <w:rFonts w:ascii="Times New Roman" w:eastAsia="Times New Roman" w:hAnsi="Times New Roman" w:cs="Times New Roman"/>
          <w:sz w:val="24"/>
          <w:szCs w:val="24"/>
          <w:lang w:val="uk-UA" w:eastAsia="ru-RU"/>
        </w:rPr>
        <w:t>9</w:t>
      </w:r>
      <w:r w:rsidRPr="00BE760E">
        <w:rPr>
          <w:rFonts w:ascii="Times New Roman" w:eastAsia="Times New Roman" w:hAnsi="Times New Roman" w:cs="Times New Roman"/>
          <w:sz w:val="24"/>
          <w:szCs w:val="24"/>
          <w:lang w:eastAsia="ru-RU"/>
        </w:rPr>
        <w:t xml:space="preserve">  рік.</w:t>
      </w:r>
    </w:p>
    <w:p w:rsidR="00BE760E" w:rsidRPr="00BE760E" w:rsidRDefault="00BE760E" w:rsidP="00BE760E">
      <w:pPr>
        <w:spacing w:after="0" w:line="240" w:lineRule="auto"/>
        <w:jc w:val="both"/>
        <w:rPr>
          <w:rFonts w:ascii="Times New Roman" w:eastAsia="Times New Roman" w:hAnsi="Times New Roman" w:cs="Times New Roman"/>
          <w:sz w:val="24"/>
          <w:szCs w:val="24"/>
          <w:lang w:eastAsia="ru-RU"/>
        </w:rPr>
      </w:pPr>
      <w:r w:rsidRPr="00BE760E">
        <w:rPr>
          <w:rFonts w:ascii="Times New Roman" w:eastAsia="Times New Roman" w:hAnsi="Times New Roman" w:cs="Times New Roman"/>
          <w:sz w:val="24"/>
          <w:szCs w:val="24"/>
          <w:lang w:eastAsia="ru-RU"/>
        </w:rPr>
        <w:t>1.11. Очікуваний результат виконання програми.</w:t>
      </w:r>
    </w:p>
    <w:p w:rsidR="00BE760E" w:rsidRPr="00BE760E" w:rsidRDefault="00BE760E" w:rsidP="00BE760E">
      <w:pPr>
        <w:autoSpaceDE w:val="0"/>
        <w:spacing w:after="0" w:line="240" w:lineRule="auto"/>
        <w:jc w:val="both"/>
        <w:rPr>
          <w:rFonts w:ascii="Times New Roman" w:eastAsia="Times New Roman" w:hAnsi="Times New Roman" w:cs="Times New Roman"/>
          <w:color w:val="000000"/>
          <w:sz w:val="24"/>
          <w:szCs w:val="24"/>
          <w:lang w:eastAsia="ru-RU"/>
        </w:rPr>
      </w:pPr>
      <w:r w:rsidRPr="00BE760E">
        <w:rPr>
          <w:rFonts w:ascii="Times New Roman" w:eastAsia="Times New Roman" w:hAnsi="Times New Roman" w:cs="Times New Roman"/>
          <w:sz w:val="24"/>
          <w:szCs w:val="24"/>
          <w:lang w:eastAsia="ru-RU"/>
        </w:rPr>
        <w:tab/>
        <w:t xml:space="preserve">      </w:t>
      </w:r>
      <w:r w:rsidRPr="00BE760E">
        <w:rPr>
          <w:rFonts w:ascii="Times New Roman" w:eastAsia="Times New Roman" w:hAnsi="Times New Roman" w:cs="Times New Roman"/>
          <w:color w:val="000000"/>
          <w:sz w:val="24"/>
          <w:szCs w:val="24"/>
          <w:lang w:eastAsia="ru-RU"/>
        </w:rPr>
        <w:t>Реалізація Програми дасть змогу:</w:t>
      </w:r>
    </w:p>
    <w:p w:rsidR="00BE760E" w:rsidRPr="00BE760E" w:rsidRDefault="00BE760E" w:rsidP="00BE760E">
      <w:pPr>
        <w:autoSpaceDE w:val="0"/>
        <w:spacing w:after="0" w:line="240" w:lineRule="auto"/>
        <w:jc w:val="both"/>
        <w:rPr>
          <w:rFonts w:ascii="Times New Roman" w:eastAsia="Times New Roman" w:hAnsi="Times New Roman" w:cs="Times New Roman"/>
          <w:color w:val="000000"/>
          <w:sz w:val="24"/>
          <w:szCs w:val="24"/>
          <w:lang w:eastAsia="ru-RU"/>
        </w:rPr>
      </w:pPr>
      <w:r w:rsidRPr="00BE760E">
        <w:rPr>
          <w:rFonts w:ascii="Times New Roman" w:eastAsia="Times New Roman" w:hAnsi="Times New Roman" w:cs="Times New Roman"/>
          <w:color w:val="000000"/>
          <w:sz w:val="24"/>
          <w:szCs w:val="24"/>
          <w:lang w:eastAsia="ru-RU"/>
        </w:rPr>
        <w:t>збільшити відсоток дітей, охоплених організованими формами відпочинку та оздоровлення у літній період;</w:t>
      </w:r>
    </w:p>
    <w:p w:rsidR="00BE760E" w:rsidRPr="00BE760E" w:rsidRDefault="00BE760E" w:rsidP="00BE760E">
      <w:pPr>
        <w:autoSpaceDE w:val="0"/>
        <w:spacing w:after="0" w:line="240" w:lineRule="auto"/>
        <w:jc w:val="both"/>
        <w:rPr>
          <w:rFonts w:ascii="Times New Roman" w:eastAsia="Times New Roman" w:hAnsi="Times New Roman" w:cs="Times New Roman"/>
          <w:color w:val="000000"/>
          <w:sz w:val="24"/>
          <w:szCs w:val="24"/>
          <w:lang w:eastAsia="ru-RU"/>
        </w:rPr>
      </w:pPr>
      <w:r w:rsidRPr="00BE760E">
        <w:rPr>
          <w:rFonts w:ascii="Times New Roman" w:eastAsia="Times New Roman" w:hAnsi="Times New Roman" w:cs="Times New Roman"/>
          <w:color w:val="000000"/>
          <w:sz w:val="24"/>
          <w:szCs w:val="24"/>
          <w:lang w:eastAsia="ru-RU"/>
        </w:rPr>
        <w:t>створити комплексну систему оздоровлення та відпочинку дітей пільгових категорій;</w:t>
      </w:r>
    </w:p>
    <w:p w:rsidR="00BE760E" w:rsidRPr="00BE760E" w:rsidRDefault="00BE760E" w:rsidP="00BE760E">
      <w:pPr>
        <w:autoSpaceDE w:val="0"/>
        <w:spacing w:after="0" w:line="240" w:lineRule="auto"/>
        <w:jc w:val="both"/>
        <w:rPr>
          <w:rFonts w:ascii="Times New Roman" w:eastAsia="Times New Roman" w:hAnsi="Times New Roman" w:cs="Times New Roman"/>
          <w:sz w:val="24"/>
          <w:szCs w:val="24"/>
          <w:lang w:eastAsia="ru-RU"/>
        </w:rPr>
      </w:pPr>
      <w:r w:rsidRPr="00BE760E">
        <w:rPr>
          <w:rFonts w:ascii="Times New Roman" w:eastAsia="Times New Roman" w:hAnsi="Times New Roman" w:cs="Times New Roman"/>
          <w:color w:val="000000"/>
          <w:sz w:val="24"/>
          <w:szCs w:val="24"/>
          <w:lang w:eastAsia="ru-RU"/>
        </w:rPr>
        <w:t>знизити рівень захворюваності та зміцнити здоров'я дітей.</w:t>
      </w:r>
      <w:r w:rsidRPr="00BE760E">
        <w:rPr>
          <w:rFonts w:ascii="Times New Roman" w:eastAsia="Times New Roman" w:hAnsi="Times New Roman" w:cs="Times New Roman"/>
          <w:sz w:val="24"/>
          <w:szCs w:val="24"/>
          <w:lang w:eastAsia="ru-RU"/>
        </w:rPr>
        <w:t xml:space="preserve">                                                            </w:t>
      </w:r>
    </w:p>
    <w:p w:rsidR="00BE760E" w:rsidRPr="00BE760E" w:rsidRDefault="00BE760E" w:rsidP="00BE760E">
      <w:pPr>
        <w:spacing w:after="0" w:line="240" w:lineRule="auto"/>
        <w:jc w:val="both"/>
        <w:rPr>
          <w:rFonts w:ascii="Times New Roman" w:eastAsia="Times New Roman" w:hAnsi="Times New Roman" w:cs="Times New Roman"/>
          <w:b/>
          <w:sz w:val="24"/>
          <w:szCs w:val="24"/>
          <w:lang w:eastAsia="ru-RU"/>
        </w:rPr>
      </w:pPr>
      <w:r w:rsidRPr="00BE760E">
        <w:rPr>
          <w:rFonts w:ascii="Times New Roman" w:eastAsia="Times New Roman" w:hAnsi="Times New Roman" w:cs="Times New Roman"/>
          <w:b/>
          <w:sz w:val="24"/>
          <w:szCs w:val="24"/>
          <w:lang w:eastAsia="ru-RU"/>
        </w:rPr>
        <w:t xml:space="preserve">                                                                 Розділ ІІ.</w:t>
      </w:r>
    </w:p>
    <w:p w:rsidR="00BE760E" w:rsidRPr="00BE760E" w:rsidRDefault="00BE760E" w:rsidP="00BE760E">
      <w:pPr>
        <w:spacing w:after="0" w:line="240" w:lineRule="auto"/>
        <w:jc w:val="both"/>
        <w:rPr>
          <w:rFonts w:ascii="Times New Roman" w:eastAsia="Times New Roman" w:hAnsi="Times New Roman" w:cs="Times New Roman"/>
          <w:sz w:val="24"/>
          <w:szCs w:val="24"/>
          <w:lang w:eastAsia="ru-RU"/>
        </w:rPr>
      </w:pPr>
      <w:r w:rsidRPr="00BE760E">
        <w:rPr>
          <w:rFonts w:ascii="Times New Roman" w:eastAsia="Times New Roman" w:hAnsi="Times New Roman" w:cs="Times New Roman"/>
          <w:sz w:val="24"/>
          <w:szCs w:val="24"/>
          <w:lang w:eastAsia="ru-RU"/>
        </w:rPr>
        <w:t>2.1. Замовник програми: Виконавчий комітет Зеленодольської міської ради.</w:t>
      </w:r>
    </w:p>
    <w:p w:rsidR="00BE760E" w:rsidRPr="00BE760E" w:rsidRDefault="00BE760E" w:rsidP="00BE760E">
      <w:pPr>
        <w:spacing w:after="0" w:line="240" w:lineRule="auto"/>
        <w:jc w:val="both"/>
        <w:rPr>
          <w:rFonts w:ascii="Times New Roman" w:eastAsia="Times New Roman" w:hAnsi="Times New Roman" w:cs="Times New Roman"/>
          <w:sz w:val="24"/>
          <w:szCs w:val="24"/>
          <w:lang w:eastAsia="ru-RU"/>
        </w:rPr>
      </w:pPr>
      <w:r w:rsidRPr="00BE760E">
        <w:rPr>
          <w:rFonts w:ascii="Times New Roman" w:eastAsia="Times New Roman" w:hAnsi="Times New Roman" w:cs="Times New Roman"/>
          <w:sz w:val="24"/>
          <w:szCs w:val="24"/>
          <w:lang w:eastAsia="ru-RU"/>
        </w:rPr>
        <w:t xml:space="preserve">2.2. Керівник (відповідальний за реалізацію програми): Начальник відділу </w:t>
      </w:r>
      <w:r w:rsidRPr="00BE760E">
        <w:rPr>
          <w:rFonts w:ascii="Times New Roman" w:eastAsia="Times New Roman" w:hAnsi="Times New Roman" w:cs="Times New Roman"/>
          <w:bCs/>
          <w:sz w:val="24"/>
          <w:szCs w:val="24"/>
          <w:lang w:eastAsia="ru-RU"/>
        </w:rPr>
        <w:t>соціального захисту, освіти, культури, охорони здоров я, спорту та робота з молоддю виконавчого комітету Зеленодольської міської ради.</w:t>
      </w:r>
    </w:p>
    <w:p w:rsidR="00BE760E" w:rsidRPr="00BE760E" w:rsidRDefault="00BE760E" w:rsidP="00BE760E">
      <w:pPr>
        <w:spacing w:after="0" w:line="240" w:lineRule="auto"/>
        <w:jc w:val="both"/>
        <w:rPr>
          <w:rFonts w:ascii="Times New Roman" w:eastAsia="Times New Roman" w:hAnsi="Times New Roman" w:cs="Times New Roman"/>
          <w:b/>
          <w:sz w:val="24"/>
          <w:szCs w:val="24"/>
          <w:lang w:eastAsia="ru-RU"/>
        </w:rPr>
      </w:pPr>
      <w:r w:rsidRPr="00BE760E">
        <w:rPr>
          <w:rFonts w:ascii="Times New Roman" w:eastAsia="Times New Roman" w:hAnsi="Times New Roman" w:cs="Times New Roman"/>
          <w:b/>
          <w:sz w:val="24"/>
          <w:szCs w:val="24"/>
          <w:lang w:eastAsia="ru-RU"/>
        </w:rPr>
        <w:t xml:space="preserve">                                                                Розділ </w:t>
      </w:r>
      <w:r w:rsidRPr="00BE760E">
        <w:rPr>
          <w:rFonts w:ascii="Times New Roman" w:eastAsia="Times New Roman" w:hAnsi="Times New Roman" w:cs="Times New Roman"/>
          <w:b/>
          <w:sz w:val="24"/>
          <w:szCs w:val="24"/>
          <w:lang w:val="uk-UA" w:eastAsia="ru-RU"/>
        </w:rPr>
        <w:t>ІІІ</w:t>
      </w:r>
      <w:r w:rsidRPr="00BE760E">
        <w:rPr>
          <w:rFonts w:ascii="Times New Roman" w:eastAsia="Times New Roman" w:hAnsi="Times New Roman" w:cs="Times New Roman"/>
          <w:b/>
          <w:sz w:val="24"/>
          <w:szCs w:val="24"/>
          <w:lang w:eastAsia="ru-RU"/>
        </w:rPr>
        <w:t>.</w:t>
      </w:r>
    </w:p>
    <w:p w:rsidR="00BE760E" w:rsidRPr="00BE760E" w:rsidRDefault="00BE760E" w:rsidP="00BE760E">
      <w:pPr>
        <w:spacing w:after="0" w:line="240" w:lineRule="auto"/>
        <w:jc w:val="both"/>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3</w:t>
      </w:r>
      <w:r w:rsidRPr="00BE760E">
        <w:rPr>
          <w:rFonts w:ascii="Times New Roman" w:eastAsia="Times New Roman" w:hAnsi="Times New Roman" w:cs="Times New Roman"/>
          <w:sz w:val="24"/>
          <w:szCs w:val="24"/>
          <w:lang w:eastAsia="ru-RU"/>
        </w:rPr>
        <w:t xml:space="preserve">.1. Загальний обсяг фінансування програми: </w:t>
      </w:r>
      <w:r w:rsidRPr="00BE760E">
        <w:rPr>
          <w:rFonts w:ascii="Times New Roman" w:eastAsia="Times New Roman" w:hAnsi="Times New Roman" w:cs="Times New Roman"/>
          <w:sz w:val="24"/>
          <w:szCs w:val="24"/>
          <w:lang w:val="uk-UA" w:eastAsia="ru-RU"/>
        </w:rPr>
        <w:t>192500,00</w:t>
      </w:r>
      <w:r w:rsidRPr="00BE760E">
        <w:rPr>
          <w:rFonts w:ascii="Times New Roman" w:eastAsia="Times New Roman" w:hAnsi="Times New Roman" w:cs="Times New Roman"/>
          <w:sz w:val="24"/>
          <w:szCs w:val="24"/>
          <w:lang w:eastAsia="ru-RU"/>
        </w:rPr>
        <w:t xml:space="preserve"> грн., у тому числі за рахунок загального фонду бюджету </w:t>
      </w:r>
      <w:r w:rsidRPr="00BE760E">
        <w:rPr>
          <w:rFonts w:ascii="Times New Roman" w:eastAsia="Times New Roman" w:hAnsi="Times New Roman" w:cs="Times New Roman"/>
          <w:sz w:val="24"/>
          <w:szCs w:val="24"/>
          <w:lang w:val="uk-UA" w:eastAsia="ru-RU"/>
        </w:rPr>
        <w:t>об’єднаної територіальної громади</w:t>
      </w:r>
      <w:r w:rsidRPr="00BE760E">
        <w:rPr>
          <w:rFonts w:ascii="Times New Roman" w:eastAsia="Times New Roman" w:hAnsi="Times New Roman" w:cs="Times New Roman"/>
          <w:sz w:val="24"/>
          <w:szCs w:val="24"/>
          <w:lang w:eastAsia="ru-RU"/>
        </w:rPr>
        <w:t xml:space="preserve"> – </w:t>
      </w:r>
      <w:r w:rsidRPr="00BE760E">
        <w:rPr>
          <w:rFonts w:ascii="Times New Roman" w:eastAsia="Times New Roman" w:hAnsi="Times New Roman" w:cs="Times New Roman"/>
          <w:sz w:val="24"/>
          <w:szCs w:val="24"/>
          <w:lang w:val="uk-UA" w:eastAsia="ru-RU"/>
        </w:rPr>
        <w:t>192500,00</w:t>
      </w:r>
      <w:r w:rsidRPr="00BE760E">
        <w:rPr>
          <w:rFonts w:ascii="Times New Roman" w:eastAsia="Times New Roman" w:hAnsi="Times New Roman" w:cs="Times New Roman"/>
          <w:sz w:val="24"/>
          <w:szCs w:val="24"/>
          <w:lang w:eastAsia="ru-RU"/>
        </w:rPr>
        <w:t xml:space="preserve"> грн.</w:t>
      </w:r>
    </w:p>
    <w:p w:rsidR="00BE760E" w:rsidRPr="00BE760E" w:rsidRDefault="00BE760E" w:rsidP="00BE760E">
      <w:pPr>
        <w:spacing w:after="0" w:line="240" w:lineRule="auto"/>
        <w:jc w:val="both"/>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3.2. Кількість дітей, що планується оздоровити - 35 осіб.</w:t>
      </w:r>
    </w:p>
    <w:p w:rsidR="00BE760E" w:rsidRPr="00BE760E" w:rsidRDefault="00BE760E" w:rsidP="00BE760E">
      <w:pPr>
        <w:spacing w:after="0" w:line="240" w:lineRule="auto"/>
        <w:jc w:val="both"/>
        <w:rPr>
          <w:rFonts w:ascii="Times New Roman" w:eastAsia="Times New Roman" w:hAnsi="Times New Roman" w:cs="Times New Roman"/>
          <w:sz w:val="24"/>
          <w:szCs w:val="24"/>
          <w:lang w:eastAsia="ru-RU"/>
        </w:rPr>
      </w:pPr>
      <w:r w:rsidRPr="00BE760E">
        <w:rPr>
          <w:rFonts w:ascii="Times New Roman" w:eastAsia="Times New Roman" w:hAnsi="Times New Roman" w:cs="Times New Roman"/>
          <w:sz w:val="24"/>
          <w:szCs w:val="24"/>
          <w:lang w:val="uk-UA" w:eastAsia="ru-RU"/>
        </w:rPr>
        <w:t>3</w:t>
      </w:r>
      <w:r w:rsidRPr="00BE760E">
        <w:rPr>
          <w:rFonts w:ascii="Times New Roman" w:eastAsia="Times New Roman" w:hAnsi="Times New Roman" w:cs="Times New Roman"/>
          <w:sz w:val="24"/>
          <w:szCs w:val="24"/>
          <w:lang w:eastAsia="ru-RU"/>
        </w:rPr>
        <w:t>.2. Джерела фінансування програми: бюджет Зеленодольської міської ради.</w:t>
      </w:r>
    </w:p>
    <w:p w:rsidR="00BE760E" w:rsidRPr="00BE760E" w:rsidRDefault="00BE760E" w:rsidP="00BE760E">
      <w:pPr>
        <w:spacing w:after="0" w:line="240" w:lineRule="auto"/>
        <w:jc w:val="both"/>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3</w:t>
      </w:r>
      <w:r w:rsidRPr="00BE760E">
        <w:rPr>
          <w:rFonts w:ascii="Times New Roman" w:eastAsia="Times New Roman" w:hAnsi="Times New Roman" w:cs="Times New Roman"/>
          <w:sz w:val="24"/>
          <w:szCs w:val="24"/>
          <w:lang w:eastAsia="ru-RU"/>
        </w:rPr>
        <w:t>.3. Контроль за виконанням програми: Здійснює постійна комісія Зеленодольської міської ради з питань соціального захисту населення, освіти, культури та спорту, охорони здоров'я та роботи з молоддю.</w:t>
      </w:r>
    </w:p>
    <w:p w:rsidR="00BE760E" w:rsidRPr="00BE760E" w:rsidRDefault="00BE760E" w:rsidP="00BE760E">
      <w:pPr>
        <w:spacing w:after="0" w:line="240" w:lineRule="auto"/>
        <w:jc w:val="both"/>
        <w:rPr>
          <w:rFonts w:ascii="Times New Roman" w:eastAsia="Times New Roman" w:hAnsi="Times New Roman" w:cs="Times New Roman"/>
          <w:b/>
          <w:sz w:val="24"/>
          <w:szCs w:val="24"/>
          <w:lang w:val="uk-UA" w:eastAsia="ru-RU"/>
        </w:rPr>
      </w:pPr>
      <w:r w:rsidRPr="00BE760E">
        <w:rPr>
          <w:rFonts w:ascii="Times New Roman" w:eastAsia="Times New Roman" w:hAnsi="Times New Roman" w:cs="Times New Roman"/>
          <w:b/>
          <w:sz w:val="24"/>
          <w:szCs w:val="24"/>
          <w:lang w:eastAsia="ru-RU"/>
        </w:rPr>
        <w:t xml:space="preserve">            Секретар  міської  ради                                                     О.М.</w:t>
      </w:r>
      <w:r w:rsidRPr="00BE760E">
        <w:rPr>
          <w:rFonts w:ascii="Times New Roman" w:eastAsia="Times New Roman" w:hAnsi="Times New Roman" w:cs="Times New Roman"/>
          <w:b/>
          <w:sz w:val="24"/>
          <w:szCs w:val="24"/>
          <w:lang w:val="uk-UA" w:eastAsia="ru-RU"/>
        </w:rPr>
        <w:t xml:space="preserve"> </w:t>
      </w:r>
      <w:r w:rsidRPr="00BE760E">
        <w:rPr>
          <w:rFonts w:ascii="Times New Roman" w:eastAsia="Times New Roman" w:hAnsi="Times New Roman" w:cs="Times New Roman"/>
          <w:b/>
          <w:sz w:val="24"/>
          <w:szCs w:val="24"/>
          <w:lang w:eastAsia="ru-RU"/>
        </w:rPr>
        <w:t>Ярошенко</w:t>
      </w:r>
    </w:p>
    <w:p w:rsidR="00BE760E" w:rsidRPr="00BE760E" w:rsidRDefault="00BE760E" w:rsidP="00BE760E">
      <w:pPr>
        <w:spacing w:after="0" w:line="240" w:lineRule="auto"/>
        <w:rPr>
          <w:rFonts w:ascii="Times New Roman" w:eastAsia="Times New Roman" w:hAnsi="Times New Roman" w:cs="Times New Roman"/>
          <w:i/>
          <w:sz w:val="28"/>
          <w:szCs w:val="20"/>
          <w:lang w:val="uk-UA" w:eastAsia="ru-RU"/>
        </w:rPr>
      </w:pPr>
    </w:p>
    <w:p w:rsidR="00BE760E" w:rsidRPr="00BE760E" w:rsidRDefault="00BE760E" w:rsidP="00BE760E">
      <w:pPr>
        <w:spacing w:after="0" w:line="240" w:lineRule="auto"/>
        <w:rPr>
          <w:rFonts w:ascii="Times New Roman" w:eastAsia="Times New Roman" w:hAnsi="Times New Roman" w:cs="Times New Roman"/>
          <w:sz w:val="24"/>
          <w:szCs w:val="20"/>
          <w:lang w:val="uk-UA" w:eastAsia="x-none"/>
        </w:rPr>
      </w:pPr>
      <w:r w:rsidRPr="00BE760E">
        <w:rPr>
          <w:rFonts w:ascii="Times New Roman" w:eastAsia="Times New Roman" w:hAnsi="Times New Roman" w:cs="Times New Roman"/>
          <w:sz w:val="24"/>
          <w:szCs w:val="20"/>
          <w:lang w:val="uk-UA" w:eastAsia="x-none"/>
        </w:rPr>
        <w:t xml:space="preserve">Додаток 4 </w:t>
      </w:r>
    </w:p>
    <w:p w:rsidR="00BE760E" w:rsidRPr="00BE760E" w:rsidRDefault="00BE760E" w:rsidP="00BE760E">
      <w:pPr>
        <w:spacing w:after="0" w:line="240" w:lineRule="auto"/>
        <w:rPr>
          <w:rFonts w:ascii="Times New Roman" w:eastAsia="Times New Roman" w:hAnsi="Times New Roman" w:cs="Times New Roman"/>
          <w:sz w:val="24"/>
          <w:szCs w:val="20"/>
          <w:lang w:val="uk-UA" w:eastAsia="x-none"/>
        </w:rPr>
      </w:pPr>
      <w:r w:rsidRPr="00BE760E">
        <w:rPr>
          <w:rFonts w:ascii="Times New Roman" w:eastAsia="Times New Roman" w:hAnsi="Times New Roman" w:cs="Times New Roman"/>
          <w:sz w:val="24"/>
          <w:szCs w:val="20"/>
          <w:lang w:val="uk-UA" w:eastAsia="x-none"/>
        </w:rPr>
        <w:t xml:space="preserve">до рішення міської ради </w:t>
      </w:r>
    </w:p>
    <w:p w:rsidR="00BE760E" w:rsidRPr="00BE760E" w:rsidRDefault="00BE760E" w:rsidP="00BE760E">
      <w:pPr>
        <w:spacing w:after="0" w:line="240" w:lineRule="auto"/>
        <w:rPr>
          <w:rFonts w:ascii="Times New Roman" w:eastAsia="Times New Roman" w:hAnsi="Times New Roman" w:cs="Times New Roman"/>
          <w:b/>
          <w:sz w:val="24"/>
          <w:szCs w:val="20"/>
          <w:lang w:val="uk-UA" w:eastAsia="x-none"/>
        </w:rPr>
      </w:pPr>
      <w:r w:rsidRPr="00BE760E">
        <w:rPr>
          <w:rFonts w:ascii="Times New Roman" w:eastAsia="Times New Roman" w:hAnsi="Times New Roman" w:cs="Times New Roman"/>
          <w:sz w:val="24"/>
          <w:szCs w:val="20"/>
          <w:lang w:val="uk-UA" w:eastAsia="x-none"/>
        </w:rPr>
        <w:t>від  19 грудня 2018 року №</w:t>
      </w:r>
    </w:p>
    <w:p w:rsidR="00BE760E" w:rsidRPr="00BE760E" w:rsidRDefault="00BE760E" w:rsidP="00BE760E">
      <w:pPr>
        <w:spacing w:after="0" w:line="240" w:lineRule="auto"/>
        <w:jc w:val="center"/>
        <w:rPr>
          <w:rFonts w:ascii="Times New Roman" w:eastAsia="Times New Roman" w:hAnsi="Times New Roman" w:cs="Times New Roman"/>
          <w:b/>
          <w:sz w:val="24"/>
          <w:szCs w:val="20"/>
          <w:lang w:val="uk-UA" w:eastAsia="x-none"/>
        </w:rPr>
      </w:pPr>
    </w:p>
    <w:p w:rsidR="00BE760E" w:rsidRPr="00BE760E" w:rsidRDefault="00BE760E" w:rsidP="00BE760E">
      <w:pPr>
        <w:spacing w:after="0" w:line="240" w:lineRule="auto"/>
        <w:jc w:val="center"/>
        <w:rPr>
          <w:rFonts w:ascii="Times New Roman" w:eastAsia="Times New Roman" w:hAnsi="Times New Roman" w:cs="Times New Roman"/>
          <w:b/>
          <w:sz w:val="24"/>
          <w:szCs w:val="20"/>
          <w:lang w:val="uk-UA" w:eastAsia="x-none"/>
        </w:rPr>
      </w:pPr>
      <w:r w:rsidRPr="00BE760E">
        <w:rPr>
          <w:rFonts w:ascii="Times New Roman" w:eastAsia="Times New Roman" w:hAnsi="Times New Roman" w:cs="Times New Roman"/>
          <w:b/>
          <w:sz w:val="24"/>
          <w:szCs w:val="20"/>
          <w:lang w:val="uk-UA" w:eastAsia="x-none"/>
        </w:rPr>
        <w:t>ПРОГРАМА</w:t>
      </w:r>
    </w:p>
    <w:p w:rsidR="00BE760E" w:rsidRPr="00BE760E" w:rsidRDefault="00BE760E" w:rsidP="00BE760E">
      <w:pPr>
        <w:spacing w:after="0" w:line="240" w:lineRule="auto"/>
        <w:jc w:val="center"/>
        <w:rPr>
          <w:rFonts w:ascii="Times New Roman" w:eastAsia="Times New Roman" w:hAnsi="Times New Roman" w:cs="Times New Roman"/>
          <w:sz w:val="24"/>
          <w:szCs w:val="20"/>
          <w:lang w:val="uk-UA" w:eastAsia="x-none"/>
        </w:rPr>
      </w:pPr>
      <w:bookmarkStart w:id="0" w:name="_Hlk532129863"/>
      <w:r w:rsidRPr="00BE760E">
        <w:rPr>
          <w:rFonts w:ascii="Times New Roman" w:eastAsia="Times New Roman" w:hAnsi="Times New Roman" w:cs="Times New Roman"/>
          <w:b/>
          <w:sz w:val="24"/>
          <w:szCs w:val="20"/>
          <w:lang w:val="uk-UA" w:eastAsia="x-none"/>
        </w:rPr>
        <w:t xml:space="preserve">надання фінансовї підтримки громадським організаціям інвалідів і ветеранів Зеленодольської міської об’єднаної територіальної громади на 2019 рік </w:t>
      </w:r>
      <w:bookmarkEnd w:id="0"/>
    </w:p>
    <w:p w:rsidR="00BE760E" w:rsidRPr="00BE760E" w:rsidRDefault="00BE760E" w:rsidP="00BE760E">
      <w:pPr>
        <w:spacing w:after="0" w:line="240" w:lineRule="auto"/>
        <w:jc w:val="center"/>
        <w:rPr>
          <w:rFonts w:ascii="Times New Roman" w:eastAsia="Times New Roman" w:hAnsi="Times New Roman" w:cs="Times New Roman"/>
          <w:b/>
          <w:sz w:val="24"/>
          <w:szCs w:val="20"/>
          <w:lang w:val="x-none" w:eastAsia="x-none"/>
        </w:rPr>
      </w:pPr>
      <w:r w:rsidRPr="00BE760E">
        <w:rPr>
          <w:rFonts w:ascii="Times New Roman" w:eastAsia="Times New Roman" w:hAnsi="Times New Roman" w:cs="Times New Roman"/>
          <w:b/>
          <w:sz w:val="24"/>
          <w:szCs w:val="20"/>
          <w:lang w:val="x-none" w:eastAsia="x-none"/>
        </w:rPr>
        <w:t>Розділ І.</w:t>
      </w:r>
    </w:p>
    <w:p w:rsidR="00BE760E" w:rsidRPr="00BE760E" w:rsidRDefault="00BE760E" w:rsidP="00BE760E">
      <w:pPr>
        <w:spacing w:after="0" w:line="240" w:lineRule="auto"/>
        <w:jc w:val="both"/>
        <w:rPr>
          <w:rFonts w:ascii="Times New Roman" w:eastAsia="Times New Roman" w:hAnsi="Times New Roman" w:cs="Times New Roman"/>
          <w:sz w:val="24"/>
          <w:szCs w:val="20"/>
          <w:lang w:val="uk-UA" w:eastAsia="x-none"/>
        </w:rPr>
      </w:pPr>
      <w:r w:rsidRPr="00BE760E">
        <w:rPr>
          <w:rFonts w:ascii="Times New Roman" w:eastAsia="Times New Roman" w:hAnsi="Times New Roman" w:cs="Times New Roman"/>
          <w:sz w:val="24"/>
          <w:szCs w:val="20"/>
          <w:lang w:val="x-none" w:eastAsia="x-none"/>
        </w:rPr>
        <w:t xml:space="preserve">1.1. Назва програми: </w:t>
      </w:r>
      <w:r w:rsidRPr="00BE760E">
        <w:rPr>
          <w:rFonts w:ascii="Times New Roman" w:eastAsia="Times New Roman" w:hAnsi="Times New Roman" w:cs="Times New Roman"/>
          <w:sz w:val="24"/>
          <w:szCs w:val="20"/>
          <w:lang w:val="uk-UA" w:eastAsia="x-none"/>
        </w:rPr>
        <w:t>надання фінансовї підтримки громадським організаціям інвалідів і ветеранів Зеленодольської міської об’єднаної територіальної громади на 2019 рік.</w:t>
      </w:r>
    </w:p>
    <w:p w:rsidR="00BE760E" w:rsidRPr="00BE760E" w:rsidRDefault="00BE760E" w:rsidP="00BE760E">
      <w:pPr>
        <w:spacing w:after="0" w:line="240" w:lineRule="auto"/>
        <w:jc w:val="both"/>
        <w:rPr>
          <w:rFonts w:ascii="Times New Roman" w:eastAsia="Times New Roman" w:hAnsi="Times New Roman" w:cs="Times New Roman"/>
          <w:sz w:val="24"/>
          <w:szCs w:val="20"/>
          <w:lang w:val="x-none" w:eastAsia="x-none"/>
        </w:rPr>
      </w:pPr>
      <w:r w:rsidRPr="00BE760E">
        <w:rPr>
          <w:rFonts w:ascii="Times New Roman" w:eastAsia="Times New Roman" w:hAnsi="Times New Roman" w:cs="Times New Roman"/>
          <w:sz w:val="24"/>
          <w:szCs w:val="20"/>
          <w:lang w:val="x-none" w:eastAsia="x-none"/>
        </w:rPr>
        <w:t>1.</w:t>
      </w:r>
      <w:r w:rsidRPr="00BE760E">
        <w:rPr>
          <w:rFonts w:ascii="Times New Roman" w:eastAsia="Times New Roman" w:hAnsi="Times New Roman" w:cs="Times New Roman"/>
          <w:sz w:val="24"/>
          <w:szCs w:val="20"/>
          <w:lang w:val="uk-UA" w:eastAsia="x-none"/>
        </w:rPr>
        <w:t>2</w:t>
      </w:r>
      <w:r w:rsidRPr="00BE760E">
        <w:rPr>
          <w:rFonts w:ascii="Times New Roman" w:eastAsia="Times New Roman" w:hAnsi="Times New Roman" w:cs="Times New Roman"/>
          <w:sz w:val="24"/>
          <w:szCs w:val="20"/>
          <w:lang w:val="x-none" w:eastAsia="x-none"/>
        </w:rPr>
        <w:t xml:space="preserve">. Цільова спрямованість програми: Соціальний захист інтересів </w:t>
      </w:r>
      <w:r w:rsidRPr="00BE760E">
        <w:rPr>
          <w:rFonts w:ascii="Times New Roman" w:eastAsia="Times New Roman" w:hAnsi="Times New Roman" w:cs="Times New Roman"/>
          <w:sz w:val="24"/>
          <w:szCs w:val="20"/>
          <w:lang w:val="uk-UA" w:eastAsia="x-none"/>
        </w:rPr>
        <w:t>інвалідів і ветеранів</w:t>
      </w:r>
      <w:r w:rsidRPr="00BE760E">
        <w:rPr>
          <w:rFonts w:ascii="Times New Roman" w:eastAsia="Times New Roman" w:hAnsi="Times New Roman" w:cs="Times New Roman"/>
          <w:sz w:val="24"/>
          <w:szCs w:val="20"/>
          <w:lang w:val="x-none" w:eastAsia="x-none"/>
        </w:rPr>
        <w:t>.</w:t>
      </w:r>
    </w:p>
    <w:p w:rsidR="00BE760E" w:rsidRPr="00BE760E" w:rsidRDefault="00BE760E" w:rsidP="00BE760E">
      <w:pPr>
        <w:spacing w:after="0" w:line="240" w:lineRule="auto"/>
        <w:jc w:val="both"/>
        <w:rPr>
          <w:rFonts w:ascii="Times New Roman" w:eastAsia="Times New Roman" w:hAnsi="Times New Roman" w:cs="Times New Roman"/>
          <w:sz w:val="24"/>
          <w:szCs w:val="20"/>
          <w:lang w:val="x-none" w:eastAsia="x-none"/>
        </w:rPr>
      </w:pPr>
      <w:r w:rsidRPr="00BE760E">
        <w:rPr>
          <w:rFonts w:ascii="Times New Roman" w:eastAsia="Times New Roman" w:hAnsi="Times New Roman" w:cs="Times New Roman"/>
          <w:sz w:val="24"/>
          <w:szCs w:val="20"/>
          <w:lang w:val="x-none" w:eastAsia="x-none"/>
        </w:rPr>
        <w:t>1.</w:t>
      </w:r>
      <w:r w:rsidRPr="00BE760E">
        <w:rPr>
          <w:rFonts w:ascii="Times New Roman" w:eastAsia="Times New Roman" w:hAnsi="Times New Roman" w:cs="Times New Roman"/>
          <w:sz w:val="24"/>
          <w:szCs w:val="20"/>
          <w:lang w:val="uk-UA" w:eastAsia="x-none"/>
        </w:rPr>
        <w:t>3</w:t>
      </w:r>
      <w:r w:rsidRPr="00BE760E">
        <w:rPr>
          <w:rFonts w:ascii="Times New Roman" w:eastAsia="Times New Roman" w:hAnsi="Times New Roman" w:cs="Times New Roman"/>
          <w:sz w:val="24"/>
          <w:szCs w:val="20"/>
          <w:lang w:val="x-none" w:eastAsia="x-none"/>
        </w:rPr>
        <w:t>. Зміст програми: соціально-економічний.</w:t>
      </w:r>
    </w:p>
    <w:p w:rsidR="00BE760E" w:rsidRPr="00BE760E" w:rsidRDefault="00BE760E" w:rsidP="00BE760E">
      <w:pPr>
        <w:spacing w:after="0" w:line="240" w:lineRule="auto"/>
        <w:jc w:val="both"/>
        <w:rPr>
          <w:rFonts w:ascii="Times New Roman" w:eastAsia="Times New Roman" w:hAnsi="Times New Roman" w:cs="Times New Roman"/>
          <w:sz w:val="24"/>
          <w:szCs w:val="20"/>
          <w:lang w:val="x-none" w:eastAsia="x-none"/>
        </w:rPr>
      </w:pPr>
      <w:r w:rsidRPr="00BE760E">
        <w:rPr>
          <w:rFonts w:ascii="Times New Roman" w:eastAsia="Times New Roman" w:hAnsi="Times New Roman" w:cs="Times New Roman"/>
          <w:sz w:val="24"/>
          <w:szCs w:val="20"/>
          <w:lang w:val="x-none" w:eastAsia="x-none"/>
        </w:rPr>
        <w:t>1.</w:t>
      </w:r>
      <w:r w:rsidRPr="00BE760E">
        <w:rPr>
          <w:rFonts w:ascii="Times New Roman" w:eastAsia="Times New Roman" w:hAnsi="Times New Roman" w:cs="Times New Roman"/>
          <w:sz w:val="24"/>
          <w:szCs w:val="20"/>
          <w:lang w:val="uk-UA" w:eastAsia="x-none"/>
        </w:rPr>
        <w:t>4</w:t>
      </w:r>
      <w:r w:rsidRPr="00BE760E">
        <w:rPr>
          <w:rFonts w:ascii="Times New Roman" w:eastAsia="Times New Roman" w:hAnsi="Times New Roman" w:cs="Times New Roman"/>
          <w:sz w:val="24"/>
          <w:szCs w:val="20"/>
          <w:lang w:val="x-none" w:eastAsia="x-none"/>
        </w:rPr>
        <w:t xml:space="preserve">. Підстава для розроблення програми: Закон України </w:t>
      </w:r>
      <w:r w:rsidRPr="00BE760E">
        <w:rPr>
          <w:rFonts w:ascii="Times New Roman" w:eastAsia="Times New Roman" w:hAnsi="Times New Roman" w:cs="Times New Roman"/>
          <w:sz w:val="24"/>
          <w:szCs w:val="20"/>
          <w:lang w:val="uk-UA" w:eastAsia="x-none"/>
        </w:rPr>
        <w:t>«</w:t>
      </w:r>
      <w:r w:rsidRPr="00BE760E">
        <w:rPr>
          <w:rFonts w:ascii="Times New Roman" w:eastAsia="Times New Roman" w:hAnsi="Times New Roman" w:cs="Times New Roman"/>
          <w:sz w:val="24"/>
          <w:szCs w:val="20"/>
          <w:lang w:val="x-none" w:eastAsia="x-none"/>
        </w:rPr>
        <w:t>Про місцеве самоврядування в Україні</w:t>
      </w:r>
      <w:r w:rsidRPr="00BE760E">
        <w:rPr>
          <w:rFonts w:ascii="Times New Roman" w:eastAsia="Times New Roman" w:hAnsi="Times New Roman" w:cs="Times New Roman"/>
          <w:sz w:val="24"/>
          <w:szCs w:val="20"/>
          <w:lang w:val="uk-UA" w:eastAsia="x-none"/>
        </w:rPr>
        <w:t>», «</w:t>
      </w:r>
      <w:r w:rsidRPr="00BE760E">
        <w:rPr>
          <w:rFonts w:ascii="Times New Roman" w:eastAsia="Times New Roman" w:hAnsi="Times New Roman" w:cs="Times New Roman"/>
          <w:sz w:val="24"/>
          <w:szCs w:val="20"/>
          <w:lang w:val="x-none" w:eastAsia="x-none"/>
        </w:rPr>
        <w:t>Про статус ветеранів війни, гарантії їх соціального захисту</w:t>
      </w:r>
      <w:r w:rsidRPr="00BE760E">
        <w:rPr>
          <w:rFonts w:ascii="Times New Roman" w:eastAsia="Times New Roman" w:hAnsi="Times New Roman" w:cs="Times New Roman"/>
          <w:sz w:val="24"/>
          <w:szCs w:val="20"/>
          <w:lang w:val="uk-UA" w:eastAsia="x-none"/>
        </w:rPr>
        <w:t>»</w:t>
      </w:r>
      <w:r w:rsidRPr="00BE760E">
        <w:rPr>
          <w:rFonts w:ascii="Times New Roman" w:eastAsia="Times New Roman" w:hAnsi="Times New Roman" w:cs="Times New Roman"/>
          <w:sz w:val="24"/>
          <w:szCs w:val="20"/>
          <w:lang w:val="x-none" w:eastAsia="x-none"/>
        </w:rPr>
        <w:t xml:space="preserve">, </w:t>
      </w:r>
      <w:r w:rsidRPr="00BE760E">
        <w:rPr>
          <w:rFonts w:ascii="Times New Roman" w:eastAsia="Times New Roman" w:hAnsi="Times New Roman" w:cs="Times New Roman"/>
          <w:sz w:val="24"/>
          <w:szCs w:val="20"/>
          <w:lang w:val="uk-UA" w:eastAsia="x-none"/>
        </w:rPr>
        <w:t>«</w:t>
      </w:r>
      <w:r w:rsidRPr="00BE760E">
        <w:rPr>
          <w:rFonts w:ascii="Times New Roman" w:eastAsia="Times New Roman" w:hAnsi="Times New Roman" w:cs="Times New Roman"/>
          <w:sz w:val="24"/>
          <w:szCs w:val="20"/>
          <w:lang w:val="x-none" w:eastAsia="x-none"/>
        </w:rPr>
        <w:t xml:space="preserve">Про основні </w:t>
      </w:r>
      <w:r w:rsidRPr="00BE760E">
        <w:rPr>
          <w:rFonts w:ascii="Times New Roman" w:eastAsia="Times New Roman" w:hAnsi="Times New Roman" w:cs="Times New Roman"/>
          <w:sz w:val="24"/>
          <w:szCs w:val="24"/>
          <w:lang w:val="x-none" w:eastAsia="x-none"/>
        </w:rPr>
        <w:t>засади соціального захисту ветеранів праці та інших громадян похилого віку в Україні</w:t>
      </w:r>
      <w:r w:rsidRPr="00BE760E">
        <w:rPr>
          <w:rFonts w:ascii="Times New Roman" w:eastAsia="Times New Roman" w:hAnsi="Times New Roman" w:cs="Times New Roman"/>
          <w:sz w:val="24"/>
          <w:szCs w:val="24"/>
          <w:lang w:val="uk-UA" w:eastAsia="x-none"/>
        </w:rPr>
        <w:t xml:space="preserve">», </w:t>
      </w:r>
      <w:r w:rsidRPr="00BE760E">
        <w:rPr>
          <w:rFonts w:ascii="Times New Roman" w:eastAsia="Times New Roman" w:hAnsi="Times New Roman" w:cs="Times New Roman"/>
          <w:color w:val="000000"/>
          <w:sz w:val="24"/>
          <w:szCs w:val="24"/>
          <w:shd w:val="clear" w:color="auto" w:fill="FFFFFF"/>
          <w:lang w:val="x-none" w:eastAsia="x-none"/>
        </w:rPr>
        <w:t>«Про соціальний і правовий захист військовослужбовців і членів їх сімей»</w:t>
      </w:r>
      <w:r w:rsidRPr="00BE760E">
        <w:rPr>
          <w:rFonts w:ascii="Times New Roman" w:eastAsia="Times New Roman" w:hAnsi="Times New Roman" w:cs="Times New Roman"/>
          <w:color w:val="000000"/>
          <w:sz w:val="24"/>
          <w:szCs w:val="24"/>
          <w:shd w:val="clear" w:color="auto" w:fill="FFFFFF"/>
          <w:lang w:val="uk-UA" w:eastAsia="x-none"/>
        </w:rPr>
        <w:t xml:space="preserve">, </w:t>
      </w:r>
      <w:r w:rsidRPr="00BE760E">
        <w:rPr>
          <w:rFonts w:ascii="Times New Roman" w:eastAsia="Times New Roman" w:hAnsi="Times New Roman" w:cs="Times New Roman"/>
          <w:sz w:val="24"/>
          <w:szCs w:val="24"/>
          <w:lang w:val="uk-UA" w:eastAsia="x-none"/>
        </w:rPr>
        <w:t>«Про громадські об’єднання»,</w:t>
      </w:r>
      <w:r w:rsidRPr="00BE760E">
        <w:rPr>
          <w:rFonts w:ascii="Times New Roman" w:eastAsia="Times New Roman" w:hAnsi="Times New Roman" w:cs="Times New Roman"/>
          <w:color w:val="000000"/>
          <w:sz w:val="24"/>
          <w:szCs w:val="24"/>
          <w:shd w:val="clear" w:color="auto" w:fill="FFFFFF"/>
          <w:lang w:val="uk-UA" w:eastAsia="x-none"/>
        </w:rPr>
        <w:t xml:space="preserve"> </w:t>
      </w:r>
      <w:r w:rsidRPr="00BE760E">
        <w:rPr>
          <w:rFonts w:ascii="Times New Roman" w:eastAsia="Times New Roman" w:hAnsi="Times New Roman" w:cs="Times New Roman"/>
          <w:sz w:val="24"/>
          <w:szCs w:val="24"/>
          <w:lang w:val="x-none" w:eastAsia="x-none"/>
        </w:rPr>
        <w:t>ст</w:t>
      </w:r>
      <w:r w:rsidRPr="00BE760E">
        <w:rPr>
          <w:rFonts w:ascii="Times New Roman" w:eastAsia="Times New Roman" w:hAnsi="Times New Roman" w:cs="Times New Roman"/>
          <w:sz w:val="24"/>
          <w:szCs w:val="20"/>
          <w:lang w:val="x-none" w:eastAsia="x-none"/>
        </w:rPr>
        <w:t>. 91 Бюджетного Кодексу України.</w:t>
      </w:r>
    </w:p>
    <w:p w:rsidR="00BE760E" w:rsidRPr="00BE760E" w:rsidRDefault="00BE760E" w:rsidP="00BE760E">
      <w:pPr>
        <w:spacing w:after="0" w:line="240" w:lineRule="auto"/>
        <w:jc w:val="both"/>
        <w:rPr>
          <w:rFonts w:ascii="Times New Roman" w:eastAsia="Times New Roman" w:hAnsi="Times New Roman" w:cs="Times New Roman"/>
          <w:sz w:val="24"/>
          <w:szCs w:val="20"/>
          <w:lang w:val="x-none" w:eastAsia="x-none"/>
        </w:rPr>
      </w:pPr>
      <w:r w:rsidRPr="00BE760E">
        <w:rPr>
          <w:rFonts w:ascii="Times New Roman" w:eastAsia="Times New Roman" w:hAnsi="Times New Roman" w:cs="Times New Roman"/>
          <w:sz w:val="24"/>
          <w:szCs w:val="20"/>
          <w:lang w:val="x-none" w:eastAsia="x-none"/>
        </w:rPr>
        <w:t>1.</w:t>
      </w:r>
      <w:r w:rsidRPr="00BE760E">
        <w:rPr>
          <w:rFonts w:ascii="Times New Roman" w:eastAsia="Times New Roman" w:hAnsi="Times New Roman" w:cs="Times New Roman"/>
          <w:sz w:val="24"/>
          <w:szCs w:val="20"/>
          <w:lang w:val="uk-UA" w:eastAsia="x-none"/>
        </w:rPr>
        <w:t>5</w:t>
      </w:r>
      <w:r w:rsidRPr="00BE760E">
        <w:rPr>
          <w:rFonts w:ascii="Times New Roman" w:eastAsia="Times New Roman" w:hAnsi="Times New Roman" w:cs="Times New Roman"/>
          <w:sz w:val="24"/>
          <w:szCs w:val="20"/>
          <w:lang w:val="x-none" w:eastAsia="x-none"/>
        </w:rPr>
        <w:t>. Термін реалізації програми: 201</w:t>
      </w:r>
      <w:r w:rsidRPr="00BE760E">
        <w:rPr>
          <w:rFonts w:ascii="Times New Roman" w:eastAsia="Times New Roman" w:hAnsi="Times New Roman" w:cs="Times New Roman"/>
          <w:sz w:val="24"/>
          <w:szCs w:val="20"/>
          <w:lang w:val="uk-UA" w:eastAsia="x-none"/>
        </w:rPr>
        <w:t>9</w:t>
      </w:r>
      <w:r w:rsidRPr="00BE760E">
        <w:rPr>
          <w:rFonts w:ascii="Times New Roman" w:eastAsia="Times New Roman" w:hAnsi="Times New Roman" w:cs="Times New Roman"/>
          <w:sz w:val="24"/>
          <w:szCs w:val="20"/>
          <w:lang w:val="x-none" w:eastAsia="x-none"/>
        </w:rPr>
        <w:t xml:space="preserve"> рік.</w:t>
      </w:r>
    </w:p>
    <w:p w:rsidR="00BE760E" w:rsidRPr="00BE760E" w:rsidRDefault="00BE760E" w:rsidP="00BE760E">
      <w:pPr>
        <w:spacing w:after="0" w:line="240" w:lineRule="auto"/>
        <w:jc w:val="both"/>
        <w:rPr>
          <w:rFonts w:ascii="Times New Roman" w:eastAsia="Times New Roman" w:hAnsi="Times New Roman" w:cs="Times New Roman"/>
          <w:sz w:val="24"/>
          <w:szCs w:val="24"/>
          <w:lang w:val="uk-UA" w:eastAsia="x-none"/>
        </w:rPr>
      </w:pPr>
      <w:r w:rsidRPr="00BE760E">
        <w:rPr>
          <w:rFonts w:ascii="Times New Roman" w:eastAsia="Times New Roman" w:hAnsi="Times New Roman" w:cs="Times New Roman"/>
          <w:sz w:val="24"/>
          <w:szCs w:val="20"/>
          <w:lang w:val="x-none" w:eastAsia="x-none"/>
        </w:rPr>
        <w:t>1.</w:t>
      </w:r>
      <w:r w:rsidRPr="00BE760E">
        <w:rPr>
          <w:rFonts w:ascii="Times New Roman" w:eastAsia="Times New Roman" w:hAnsi="Times New Roman" w:cs="Times New Roman"/>
          <w:sz w:val="24"/>
          <w:szCs w:val="20"/>
          <w:lang w:val="uk-UA" w:eastAsia="x-none"/>
        </w:rPr>
        <w:t>6</w:t>
      </w:r>
      <w:r w:rsidRPr="00BE760E">
        <w:rPr>
          <w:rFonts w:ascii="Times New Roman" w:eastAsia="Times New Roman" w:hAnsi="Times New Roman" w:cs="Times New Roman"/>
          <w:sz w:val="24"/>
          <w:szCs w:val="20"/>
          <w:lang w:val="x-none" w:eastAsia="x-none"/>
        </w:rPr>
        <w:t xml:space="preserve">. Актуальність та мета програми: </w:t>
      </w:r>
      <w:r w:rsidRPr="00BE760E">
        <w:rPr>
          <w:rFonts w:ascii="Times New Roman" w:eastAsia="Times New Roman" w:hAnsi="Times New Roman" w:cs="Times New Roman"/>
          <w:sz w:val="24"/>
          <w:szCs w:val="20"/>
          <w:lang w:val="uk-UA" w:eastAsia="x-none"/>
        </w:rPr>
        <w:t>з</w:t>
      </w:r>
      <w:r w:rsidRPr="00BE760E">
        <w:rPr>
          <w:rFonts w:ascii="Times New Roman" w:eastAsia="Times New Roman" w:hAnsi="Times New Roman" w:cs="Times New Roman"/>
          <w:sz w:val="24"/>
          <w:szCs w:val="20"/>
          <w:lang w:val="x-none" w:eastAsia="x-none"/>
        </w:rPr>
        <w:t xml:space="preserve">абезпечення </w:t>
      </w:r>
      <w:r w:rsidRPr="00BE760E">
        <w:rPr>
          <w:rFonts w:ascii="Times New Roman" w:eastAsia="Times New Roman" w:hAnsi="Times New Roman" w:cs="Times New Roman"/>
          <w:sz w:val="24"/>
          <w:szCs w:val="24"/>
          <w:lang w:val="x-none" w:eastAsia="x-none"/>
        </w:rPr>
        <w:t xml:space="preserve">функціонування Зеленодольської територіальної громадської організації пенсіонерів </w:t>
      </w:r>
      <w:r w:rsidRPr="00BE760E">
        <w:rPr>
          <w:rFonts w:ascii="Times New Roman" w:eastAsia="Times New Roman" w:hAnsi="Times New Roman" w:cs="Times New Roman"/>
          <w:sz w:val="24"/>
          <w:szCs w:val="24"/>
          <w:lang w:val="uk-UA" w:eastAsia="x-none"/>
        </w:rPr>
        <w:t>«</w:t>
      </w:r>
      <w:r w:rsidRPr="00BE760E">
        <w:rPr>
          <w:rFonts w:ascii="Times New Roman" w:eastAsia="Times New Roman" w:hAnsi="Times New Roman" w:cs="Times New Roman"/>
          <w:sz w:val="24"/>
          <w:szCs w:val="24"/>
          <w:lang w:val="x-none" w:eastAsia="x-none"/>
        </w:rPr>
        <w:t>Ветеран</w:t>
      </w:r>
      <w:r w:rsidRPr="00BE760E">
        <w:rPr>
          <w:rFonts w:ascii="Times New Roman" w:eastAsia="Times New Roman" w:hAnsi="Times New Roman" w:cs="Times New Roman"/>
          <w:sz w:val="24"/>
          <w:szCs w:val="24"/>
          <w:lang w:val="uk-UA" w:eastAsia="x-none"/>
        </w:rPr>
        <w:t>»</w:t>
      </w:r>
      <w:r w:rsidRPr="00BE760E">
        <w:rPr>
          <w:rFonts w:ascii="Times New Roman" w:eastAsia="Times New Roman" w:hAnsi="Times New Roman" w:cs="Times New Roman"/>
          <w:sz w:val="24"/>
          <w:szCs w:val="24"/>
          <w:lang w:val="x-none" w:eastAsia="x-none"/>
        </w:rPr>
        <w:t xml:space="preserve">, </w:t>
      </w:r>
      <w:r w:rsidRPr="00BE760E">
        <w:rPr>
          <w:rFonts w:ascii="Times New Roman" w:eastAsia="Times New Roman" w:hAnsi="Times New Roman" w:cs="Times New Roman"/>
          <w:sz w:val="24"/>
          <w:szCs w:val="24"/>
          <w:lang w:val="uk-UA" w:eastAsia="x-none"/>
        </w:rPr>
        <w:t>громадської організації «Побратими воїнів АТО Зеленодольської об’єднаної територіальної громади».</w:t>
      </w:r>
    </w:p>
    <w:p w:rsidR="00BE760E" w:rsidRPr="00BE760E" w:rsidRDefault="00BE760E" w:rsidP="00BE760E">
      <w:pPr>
        <w:spacing w:after="0" w:line="240" w:lineRule="auto"/>
        <w:jc w:val="both"/>
        <w:rPr>
          <w:rFonts w:ascii="Times New Roman" w:eastAsia="Times New Roman" w:hAnsi="Times New Roman" w:cs="Times New Roman"/>
          <w:sz w:val="24"/>
          <w:szCs w:val="20"/>
          <w:lang w:val="uk-UA" w:eastAsia="x-none"/>
        </w:rPr>
      </w:pPr>
      <w:r w:rsidRPr="00BE760E">
        <w:rPr>
          <w:rFonts w:ascii="Times New Roman" w:eastAsia="Times New Roman" w:hAnsi="Times New Roman" w:cs="Times New Roman"/>
          <w:sz w:val="24"/>
          <w:szCs w:val="20"/>
          <w:lang w:val="uk-UA" w:eastAsia="x-none"/>
        </w:rPr>
        <w:t xml:space="preserve">1.7. Соціальна категорія, на яку розраховано реалізацію програми: інваліди та ветерани м.Зеленодольськ, с.М.Костромка, с.Мар’янське та с.В.Костромка </w:t>
      </w:r>
    </w:p>
    <w:p w:rsidR="00BE760E" w:rsidRPr="00BE760E" w:rsidRDefault="00BE760E" w:rsidP="00BE760E">
      <w:pPr>
        <w:spacing w:after="0" w:line="240" w:lineRule="auto"/>
        <w:jc w:val="both"/>
        <w:rPr>
          <w:rFonts w:ascii="Times New Roman" w:eastAsia="Times New Roman" w:hAnsi="Times New Roman" w:cs="Times New Roman"/>
          <w:b/>
          <w:sz w:val="24"/>
          <w:szCs w:val="20"/>
          <w:lang w:val="uk-UA" w:eastAsia="x-none"/>
        </w:rPr>
      </w:pPr>
      <w:r w:rsidRPr="00BE760E">
        <w:rPr>
          <w:rFonts w:ascii="Times New Roman" w:eastAsia="Times New Roman" w:hAnsi="Times New Roman" w:cs="Times New Roman"/>
          <w:sz w:val="24"/>
          <w:szCs w:val="20"/>
          <w:lang w:val="x-none" w:eastAsia="x-none"/>
        </w:rPr>
        <w:lastRenderedPageBreak/>
        <w:t>1.</w:t>
      </w:r>
      <w:r w:rsidRPr="00BE760E">
        <w:rPr>
          <w:rFonts w:ascii="Times New Roman" w:eastAsia="Times New Roman" w:hAnsi="Times New Roman" w:cs="Times New Roman"/>
          <w:sz w:val="24"/>
          <w:szCs w:val="20"/>
          <w:lang w:val="uk-UA" w:eastAsia="x-none"/>
        </w:rPr>
        <w:t>8</w:t>
      </w:r>
      <w:r w:rsidRPr="00BE760E">
        <w:rPr>
          <w:rFonts w:ascii="Times New Roman" w:eastAsia="Times New Roman" w:hAnsi="Times New Roman" w:cs="Times New Roman"/>
          <w:sz w:val="24"/>
          <w:szCs w:val="20"/>
          <w:lang w:val="x-none" w:eastAsia="x-none"/>
        </w:rPr>
        <w:t>.</w:t>
      </w:r>
      <w:r w:rsidRPr="00BE760E">
        <w:rPr>
          <w:rFonts w:ascii="Times New Roman" w:eastAsia="Times New Roman" w:hAnsi="Times New Roman" w:cs="Times New Roman"/>
          <w:sz w:val="24"/>
          <w:szCs w:val="20"/>
          <w:lang w:val="uk-UA" w:eastAsia="x-none"/>
        </w:rPr>
        <w:t xml:space="preserve"> </w:t>
      </w:r>
      <w:r w:rsidRPr="00BE760E">
        <w:rPr>
          <w:rFonts w:ascii="Times New Roman" w:eastAsia="Times New Roman" w:hAnsi="Times New Roman" w:cs="Times New Roman"/>
          <w:sz w:val="24"/>
          <w:szCs w:val="20"/>
          <w:lang w:val="x-none" w:eastAsia="x-none"/>
        </w:rPr>
        <w:t>Галузь та регіони використання програми: фінансова підтримка громадських організацій ветеранів</w:t>
      </w:r>
      <w:r w:rsidRPr="00BE760E">
        <w:rPr>
          <w:rFonts w:ascii="Times New Roman" w:eastAsia="Times New Roman" w:hAnsi="Times New Roman" w:cs="Times New Roman"/>
          <w:sz w:val="24"/>
          <w:szCs w:val="20"/>
          <w:lang w:val="uk-UA" w:eastAsia="x-none"/>
        </w:rPr>
        <w:t xml:space="preserve"> на виконання ними  статутної діяльності.</w:t>
      </w:r>
    </w:p>
    <w:p w:rsidR="00BE760E" w:rsidRPr="00BE760E" w:rsidRDefault="00BE760E" w:rsidP="00BE760E">
      <w:pPr>
        <w:spacing w:after="0" w:line="240" w:lineRule="auto"/>
        <w:jc w:val="center"/>
        <w:rPr>
          <w:rFonts w:ascii="Times New Roman" w:eastAsia="Times New Roman" w:hAnsi="Times New Roman" w:cs="Times New Roman"/>
          <w:b/>
          <w:sz w:val="24"/>
          <w:szCs w:val="20"/>
          <w:lang w:val="x-none" w:eastAsia="x-none"/>
        </w:rPr>
      </w:pPr>
      <w:r w:rsidRPr="00BE760E">
        <w:rPr>
          <w:rFonts w:ascii="Times New Roman" w:eastAsia="Times New Roman" w:hAnsi="Times New Roman" w:cs="Times New Roman"/>
          <w:b/>
          <w:sz w:val="24"/>
          <w:szCs w:val="20"/>
          <w:lang w:val="x-none" w:eastAsia="x-none"/>
        </w:rPr>
        <w:t>Розділ ІІ.</w:t>
      </w:r>
    </w:p>
    <w:p w:rsidR="00BE760E" w:rsidRPr="00BE760E" w:rsidRDefault="00BE760E" w:rsidP="00BE760E">
      <w:pPr>
        <w:spacing w:after="0" w:line="240" w:lineRule="auto"/>
        <w:jc w:val="both"/>
        <w:rPr>
          <w:rFonts w:ascii="Times New Roman" w:eastAsia="Times New Roman" w:hAnsi="Times New Roman" w:cs="Times New Roman"/>
          <w:sz w:val="24"/>
          <w:szCs w:val="20"/>
          <w:lang w:val="x-none" w:eastAsia="x-none"/>
        </w:rPr>
      </w:pPr>
      <w:r w:rsidRPr="00BE760E">
        <w:rPr>
          <w:rFonts w:ascii="Times New Roman" w:eastAsia="Times New Roman" w:hAnsi="Times New Roman" w:cs="Times New Roman"/>
          <w:sz w:val="24"/>
          <w:szCs w:val="20"/>
          <w:lang w:val="x-none" w:eastAsia="x-none"/>
        </w:rPr>
        <w:t>2.1. Замовник програми: Виконавчий комітет Зеленодольської міської ради.</w:t>
      </w:r>
    </w:p>
    <w:p w:rsidR="00BE760E" w:rsidRPr="00BE760E" w:rsidRDefault="00BE760E" w:rsidP="00BE760E">
      <w:pPr>
        <w:spacing w:after="0" w:line="240" w:lineRule="auto"/>
        <w:jc w:val="both"/>
        <w:rPr>
          <w:rFonts w:ascii="Times New Roman" w:eastAsia="Times New Roman" w:hAnsi="Times New Roman" w:cs="Times New Roman"/>
          <w:sz w:val="24"/>
          <w:szCs w:val="20"/>
          <w:lang w:val="x-none" w:eastAsia="x-none"/>
        </w:rPr>
      </w:pPr>
      <w:r w:rsidRPr="00BE760E">
        <w:rPr>
          <w:rFonts w:ascii="Times New Roman" w:eastAsia="Times New Roman" w:hAnsi="Times New Roman" w:cs="Times New Roman"/>
          <w:sz w:val="24"/>
          <w:szCs w:val="20"/>
          <w:lang w:val="x-none" w:eastAsia="x-none"/>
        </w:rPr>
        <w:t>2.2. Керівник (відповідальний за реалізацію програми): Виконавчий комітет Зеленодольської міської ради.</w:t>
      </w:r>
    </w:p>
    <w:p w:rsidR="00BE760E" w:rsidRPr="00BE760E" w:rsidRDefault="00BE760E" w:rsidP="00BE760E">
      <w:pPr>
        <w:spacing w:after="0" w:line="240" w:lineRule="auto"/>
        <w:jc w:val="both"/>
        <w:rPr>
          <w:rFonts w:ascii="Times New Roman" w:eastAsia="Times New Roman" w:hAnsi="Times New Roman" w:cs="Times New Roman"/>
          <w:sz w:val="24"/>
          <w:szCs w:val="20"/>
          <w:lang w:val="uk-UA" w:eastAsia="x-none"/>
        </w:rPr>
      </w:pPr>
      <w:r w:rsidRPr="00BE760E">
        <w:rPr>
          <w:rFonts w:ascii="Times New Roman" w:eastAsia="Times New Roman" w:hAnsi="Times New Roman" w:cs="Times New Roman"/>
          <w:sz w:val="24"/>
          <w:szCs w:val="20"/>
          <w:lang w:val="x-none" w:eastAsia="x-none"/>
        </w:rPr>
        <w:t xml:space="preserve">2.3. Перелік організацій, що беруть участь у реалізації програми: Виконавчий комітет Зеленодольської міської ради, Зеленодольська територіальна громадська організація пенсіонерів </w:t>
      </w:r>
      <w:r w:rsidRPr="00BE760E">
        <w:rPr>
          <w:rFonts w:ascii="Times New Roman" w:eastAsia="Times New Roman" w:hAnsi="Times New Roman" w:cs="Times New Roman"/>
          <w:sz w:val="24"/>
          <w:szCs w:val="20"/>
          <w:lang w:val="uk-UA" w:eastAsia="x-none"/>
        </w:rPr>
        <w:t>«</w:t>
      </w:r>
      <w:r w:rsidRPr="00BE760E">
        <w:rPr>
          <w:rFonts w:ascii="Times New Roman" w:eastAsia="Times New Roman" w:hAnsi="Times New Roman" w:cs="Times New Roman"/>
          <w:sz w:val="24"/>
          <w:szCs w:val="20"/>
          <w:lang w:val="x-none" w:eastAsia="x-none"/>
        </w:rPr>
        <w:t>Ветеран</w:t>
      </w:r>
      <w:r w:rsidRPr="00BE760E">
        <w:rPr>
          <w:rFonts w:ascii="Times New Roman" w:eastAsia="Times New Roman" w:hAnsi="Times New Roman" w:cs="Times New Roman"/>
          <w:sz w:val="24"/>
          <w:szCs w:val="20"/>
          <w:lang w:val="uk-UA" w:eastAsia="x-none"/>
        </w:rPr>
        <w:t xml:space="preserve">», </w:t>
      </w:r>
      <w:r w:rsidRPr="00BE760E">
        <w:rPr>
          <w:rFonts w:ascii="Times New Roman" w:eastAsia="Times New Roman" w:hAnsi="Times New Roman" w:cs="Times New Roman"/>
          <w:sz w:val="24"/>
          <w:szCs w:val="24"/>
          <w:lang w:val="uk-UA" w:eastAsia="x-none"/>
        </w:rPr>
        <w:t>громадська організація «Побратими воїнів АТО Зеленодольської об’єднаної територіальної громади».</w:t>
      </w:r>
    </w:p>
    <w:p w:rsidR="00BE760E" w:rsidRPr="00BE760E" w:rsidRDefault="00BE760E" w:rsidP="00BE760E">
      <w:pPr>
        <w:spacing w:after="0" w:line="240" w:lineRule="auto"/>
        <w:jc w:val="center"/>
        <w:rPr>
          <w:rFonts w:ascii="Times New Roman" w:eastAsia="Times New Roman" w:hAnsi="Times New Roman" w:cs="Times New Roman"/>
          <w:b/>
          <w:sz w:val="24"/>
          <w:szCs w:val="20"/>
          <w:lang w:val="x-none" w:eastAsia="x-none"/>
        </w:rPr>
      </w:pPr>
      <w:r w:rsidRPr="00BE760E">
        <w:rPr>
          <w:rFonts w:ascii="Times New Roman" w:eastAsia="Times New Roman" w:hAnsi="Times New Roman" w:cs="Times New Roman"/>
          <w:b/>
          <w:sz w:val="24"/>
          <w:szCs w:val="20"/>
          <w:lang w:val="x-none" w:eastAsia="x-none"/>
        </w:rPr>
        <w:t>Розділ І</w:t>
      </w:r>
      <w:r w:rsidRPr="00BE760E">
        <w:rPr>
          <w:rFonts w:ascii="Times New Roman" w:eastAsia="Times New Roman" w:hAnsi="Times New Roman" w:cs="Times New Roman"/>
          <w:b/>
          <w:sz w:val="24"/>
          <w:szCs w:val="20"/>
          <w:lang w:val="uk-UA" w:eastAsia="x-none"/>
        </w:rPr>
        <w:t>ІІ</w:t>
      </w:r>
      <w:r w:rsidRPr="00BE760E">
        <w:rPr>
          <w:rFonts w:ascii="Times New Roman" w:eastAsia="Times New Roman" w:hAnsi="Times New Roman" w:cs="Times New Roman"/>
          <w:b/>
          <w:sz w:val="24"/>
          <w:szCs w:val="20"/>
          <w:lang w:val="x-none" w:eastAsia="x-none"/>
        </w:rPr>
        <w:t>.</w:t>
      </w:r>
    </w:p>
    <w:p w:rsidR="00BE760E" w:rsidRPr="00BE760E" w:rsidRDefault="00BE760E" w:rsidP="00BE760E">
      <w:pPr>
        <w:spacing w:after="0" w:line="240" w:lineRule="auto"/>
        <w:jc w:val="both"/>
        <w:rPr>
          <w:rFonts w:ascii="Times New Roman" w:eastAsia="Times New Roman" w:hAnsi="Times New Roman" w:cs="Times New Roman"/>
          <w:sz w:val="24"/>
          <w:szCs w:val="20"/>
          <w:lang w:val="uk-UA" w:eastAsia="x-none"/>
        </w:rPr>
      </w:pPr>
      <w:r w:rsidRPr="00BE760E">
        <w:rPr>
          <w:rFonts w:ascii="Times New Roman" w:eastAsia="Times New Roman" w:hAnsi="Times New Roman" w:cs="Times New Roman"/>
          <w:sz w:val="24"/>
          <w:szCs w:val="20"/>
          <w:lang w:val="uk-UA" w:eastAsia="x-none"/>
        </w:rPr>
        <w:t>3</w:t>
      </w:r>
      <w:r w:rsidRPr="00BE760E">
        <w:rPr>
          <w:rFonts w:ascii="Times New Roman" w:eastAsia="Times New Roman" w:hAnsi="Times New Roman" w:cs="Times New Roman"/>
          <w:sz w:val="24"/>
          <w:szCs w:val="20"/>
          <w:lang w:val="x-none" w:eastAsia="x-none"/>
        </w:rPr>
        <w:t xml:space="preserve">.1. Загальний обсяг фінансування програми: </w:t>
      </w:r>
      <w:r w:rsidRPr="00BE760E">
        <w:rPr>
          <w:rFonts w:ascii="Times New Roman" w:eastAsia="Times New Roman" w:hAnsi="Times New Roman" w:cs="Times New Roman"/>
          <w:sz w:val="24"/>
          <w:szCs w:val="20"/>
          <w:lang w:val="uk-UA" w:eastAsia="x-none"/>
        </w:rPr>
        <w:t>300000</w:t>
      </w:r>
      <w:r w:rsidRPr="00BE760E">
        <w:rPr>
          <w:rFonts w:ascii="Times New Roman" w:eastAsia="Times New Roman" w:hAnsi="Times New Roman" w:cs="Times New Roman"/>
          <w:sz w:val="24"/>
          <w:szCs w:val="20"/>
          <w:lang w:val="x-none" w:eastAsia="x-none"/>
        </w:rPr>
        <w:t xml:space="preserve"> грн., у тому числі за рахунок загального фонду </w:t>
      </w:r>
      <w:r w:rsidRPr="00BE760E">
        <w:rPr>
          <w:rFonts w:ascii="Times New Roman" w:eastAsia="Times New Roman" w:hAnsi="Times New Roman" w:cs="Times New Roman"/>
          <w:sz w:val="24"/>
          <w:szCs w:val="20"/>
          <w:lang w:val="uk-UA" w:eastAsia="x-none"/>
        </w:rPr>
        <w:t xml:space="preserve">бюджету об’єднаної  територіальної громади </w:t>
      </w:r>
      <w:r w:rsidRPr="00BE760E">
        <w:rPr>
          <w:rFonts w:ascii="Times New Roman" w:eastAsia="Times New Roman" w:hAnsi="Times New Roman" w:cs="Times New Roman"/>
          <w:sz w:val="24"/>
          <w:szCs w:val="20"/>
          <w:lang w:val="x-none" w:eastAsia="x-none"/>
        </w:rPr>
        <w:t xml:space="preserve">– </w:t>
      </w:r>
      <w:r w:rsidRPr="00BE760E">
        <w:rPr>
          <w:rFonts w:ascii="Times New Roman" w:eastAsia="Times New Roman" w:hAnsi="Times New Roman" w:cs="Times New Roman"/>
          <w:sz w:val="24"/>
          <w:szCs w:val="20"/>
          <w:lang w:val="uk-UA" w:eastAsia="x-none"/>
        </w:rPr>
        <w:t>300000</w:t>
      </w:r>
      <w:r w:rsidRPr="00BE760E">
        <w:rPr>
          <w:rFonts w:ascii="Times New Roman" w:eastAsia="Times New Roman" w:hAnsi="Times New Roman" w:cs="Times New Roman"/>
          <w:sz w:val="24"/>
          <w:szCs w:val="20"/>
          <w:lang w:val="x-none" w:eastAsia="x-none"/>
        </w:rPr>
        <w:t xml:space="preserve"> грн.</w:t>
      </w:r>
      <w:r w:rsidRPr="00BE760E">
        <w:rPr>
          <w:rFonts w:ascii="Times New Roman" w:eastAsia="Times New Roman" w:hAnsi="Times New Roman" w:cs="Times New Roman"/>
          <w:sz w:val="24"/>
          <w:szCs w:val="20"/>
          <w:lang w:val="uk-UA" w:eastAsia="x-none"/>
        </w:rPr>
        <w:t>, з них:</w:t>
      </w:r>
    </w:p>
    <w:p w:rsidR="00BE760E" w:rsidRPr="00BE760E" w:rsidRDefault="00BE760E" w:rsidP="00BE760E">
      <w:pPr>
        <w:spacing w:after="0" w:line="240" w:lineRule="auto"/>
        <w:jc w:val="both"/>
        <w:rPr>
          <w:rFonts w:ascii="Times New Roman" w:eastAsia="Times New Roman" w:hAnsi="Times New Roman" w:cs="Times New Roman"/>
          <w:sz w:val="24"/>
          <w:szCs w:val="24"/>
          <w:lang w:val="uk-UA" w:eastAsia="x-none"/>
        </w:rPr>
      </w:pPr>
      <w:r w:rsidRPr="00BE760E">
        <w:rPr>
          <w:rFonts w:ascii="Times New Roman" w:eastAsia="Times New Roman" w:hAnsi="Times New Roman" w:cs="Times New Roman"/>
          <w:sz w:val="24"/>
          <w:szCs w:val="24"/>
          <w:lang w:val="uk-UA" w:eastAsia="x-none"/>
        </w:rPr>
        <w:t>- Зеленодольська територіальна громадська організаця пенсіонерів «Ветеран» - 100000 грн.;</w:t>
      </w:r>
    </w:p>
    <w:p w:rsidR="00BE760E" w:rsidRPr="00BE760E" w:rsidRDefault="00BE760E" w:rsidP="00BE760E">
      <w:pPr>
        <w:spacing w:after="0" w:line="240" w:lineRule="auto"/>
        <w:jc w:val="both"/>
        <w:rPr>
          <w:rFonts w:ascii="Times New Roman" w:eastAsia="Times New Roman" w:hAnsi="Times New Roman" w:cs="Times New Roman"/>
          <w:sz w:val="24"/>
          <w:szCs w:val="24"/>
          <w:lang w:val="uk-UA" w:eastAsia="x-none"/>
        </w:rPr>
      </w:pPr>
      <w:r w:rsidRPr="00BE760E">
        <w:rPr>
          <w:rFonts w:ascii="Times New Roman" w:eastAsia="Times New Roman" w:hAnsi="Times New Roman" w:cs="Times New Roman"/>
          <w:sz w:val="24"/>
          <w:szCs w:val="24"/>
          <w:lang w:val="uk-UA" w:eastAsia="x-none"/>
        </w:rPr>
        <w:t>- громадська організація «Побратими воїнів АТО Зеленодольської об’єднаної територіальної громади».- 200000 грн.</w:t>
      </w:r>
    </w:p>
    <w:p w:rsidR="00BE760E" w:rsidRPr="00BE760E" w:rsidRDefault="00BE760E" w:rsidP="00BE760E">
      <w:pPr>
        <w:spacing w:after="0" w:line="240" w:lineRule="auto"/>
        <w:jc w:val="both"/>
        <w:rPr>
          <w:rFonts w:ascii="Times New Roman" w:eastAsia="Times New Roman" w:hAnsi="Times New Roman" w:cs="Times New Roman"/>
          <w:sz w:val="24"/>
          <w:szCs w:val="24"/>
          <w:lang w:val="uk-UA" w:eastAsia="x-none"/>
        </w:rPr>
      </w:pPr>
      <w:r w:rsidRPr="00BE760E">
        <w:rPr>
          <w:rFonts w:ascii="Times New Roman" w:eastAsia="Times New Roman" w:hAnsi="Times New Roman" w:cs="Times New Roman"/>
          <w:sz w:val="24"/>
          <w:szCs w:val="24"/>
          <w:lang w:val="uk-UA" w:eastAsia="x-none"/>
        </w:rPr>
        <w:t>4.2. Кількість членів громадських організацій – 4200 осіб, з них:</w:t>
      </w:r>
    </w:p>
    <w:p w:rsidR="00BE760E" w:rsidRPr="00BE760E" w:rsidRDefault="00BE760E" w:rsidP="00BE760E">
      <w:pPr>
        <w:spacing w:after="0" w:line="240" w:lineRule="auto"/>
        <w:jc w:val="both"/>
        <w:rPr>
          <w:rFonts w:ascii="Times New Roman" w:eastAsia="Times New Roman" w:hAnsi="Times New Roman" w:cs="Times New Roman"/>
          <w:sz w:val="24"/>
          <w:szCs w:val="24"/>
          <w:lang w:val="uk-UA" w:eastAsia="x-none"/>
        </w:rPr>
      </w:pPr>
      <w:r w:rsidRPr="00BE760E">
        <w:rPr>
          <w:rFonts w:ascii="Times New Roman" w:eastAsia="Times New Roman" w:hAnsi="Times New Roman" w:cs="Times New Roman"/>
          <w:sz w:val="24"/>
          <w:szCs w:val="24"/>
          <w:lang w:val="uk-UA" w:eastAsia="x-none"/>
        </w:rPr>
        <w:t>- Зеленодольська територіальна громадська організаця пенсіонерів «Ветеран» - 4035 осіб;</w:t>
      </w:r>
    </w:p>
    <w:p w:rsidR="00BE760E" w:rsidRPr="00BE760E" w:rsidRDefault="00BE760E" w:rsidP="00BE760E">
      <w:pPr>
        <w:spacing w:after="0" w:line="240" w:lineRule="auto"/>
        <w:jc w:val="both"/>
        <w:rPr>
          <w:rFonts w:ascii="Times New Roman" w:eastAsia="Times New Roman" w:hAnsi="Times New Roman" w:cs="Times New Roman"/>
          <w:sz w:val="24"/>
          <w:szCs w:val="24"/>
          <w:lang w:val="uk-UA" w:eastAsia="x-none"/>
        </w:rPr>
      </w:pPr>
      <w:r w:rsidRPr="00BE760E">
        <w:rPr>
          <w:rFonts w:ascii="Times New Roman" w:eastAsia="Times New Roman" w:hAnsi="Times New Roman" w:cs="Times New Roman"/>
          <w:sz w:val="24"/>
          <w:szCs w:val="24"/>
          <w:lang w:val="uk-UA" w:eastAsia="x-none"/>
        </w:rPr>
        <w:t>- громадська організація «Побратими воїнів АТО Зеленодольської об’єднаної територіальної громади» - 165 осіб.</w:t>
      </w:r>
    </w:p>
    <w:p w:rsidR="00BE760E" w:rsidRPr="00BE760E" w:rsidRDefault="00BE760E" w:rsidP="00BE760E">
      <w:pPr>
        <w:spacing w:after="0" w:line="240" w:lineRule="auto"/>
        <w:jc w:val="both"/>
        <w:rPr>
          <w:rFonts w:ascii="Times New Roman" w:eastAsia="Times New Roman" w:hAnsi="Times New Roman" w:cs="Times New Roman"/>
          <w:sz w:val="24"/>
          <w:szCs w:val="24"/>
          <w:lang w:val="uk-UA" w:eastAsia="x-none"/>
        </w:rPr>
      </w:pPr>
      <w:r w:rsidRPr="00BE760E">
        <w:rPr>
          <w:rFonts w:ascii="Times New Roman" w:eastAsia="Times New Roman" w:hAnsi="Times New Roman" w:cs="Times New Roman"/>
          <w:sz w:val="24"/>
          <w:szCs w:val="24"/>
          <w:lang w:val="uk-UA" w:eastAsia="x-none"/>
        </w:rPr>
        <w:t>4.3.Кількість заходів, що проводяться громадськими організаціями – 106, з них:</w:t>
      </w:r>
    </w:p>
    <w:p w:rsidR="00BE760E" w:rsidRPr="00BE760E" w:rsidRDefault="00BE760E" w:rsidP="00BE760E">
      <w:pPr>
        <w:spacing w:after="0" w:line="240" w:lineRule="auto"/>
        <w:jc w:val="both"/>
        <w:rPr>
          <w:rFonts w:ascii="Times New Roman" w:eastAsia="Times New Roman" w:hAnsi="Times New Roman" w:cs="Times New Roman"/>
          <w:sz w:val="24"/>
          <w:szCs w:val="24"/>
          <w:lang w:val="uk-UA" w:eastAsia="x-none"/>
        </w:rPr>
      </w:pPr>
      <w:r w:rsidRPr="00BE760E">
        <w:rPr>
          <w:rFonts w:ascii="Times New Roman" w:eastAsia="Times New Roman" w:hAnsi="Times New Roman" w:cs="Times New Roman"/>
          <w:sz w:val="24"/>
          <w:szCs w:val="24"/>
          <w:lang w:val="uk-UA" w:eastAsia="x-none"/>
        </w:rPr>
        <w:t>- Зеленодольська територіальна громадська організаця пенсіонерів «Ветеран» - 85;</w:t>
      </w:r>
    </w:p>
    <w:p w:rsidR="00BE760E" w:rsidRPr="00BE760E" w:rsidRDefault="00BE760E" w:rsidP="00BE760E">
      <w:pPr>
        <w:spacing w:after="0" w:line="240" w:lineRule="auto"/>
        <w:jc w:val="both"/>
        <w:rPr>
          <w:rFonts w:ascii="Times New Roman" w:eastAsia="Times New Roman" w:hAnsi="Times New Roman" w:cs="Times New Roman"/>
          <w:sz w:val="24"/>
          <w:szCs w:val="24"/>
          <w:lang w:val="uk-UA" w:eastAsia="x-none"/>
        </w:rPr>
      </w:pPr>
      <w:r w:rsidRPr="00BE760E">
        <w:rPr>
          <w:rFonts w:ascii="Times New Roman" w:eastAsia="Times New Roman" w:hAnsi="Times New Roman" w:cs="Times New Roman"/>
          <w:sz w:val="24"/>
          <w:szCs w:val="24"/>
          <w:lang w:val="uk-UA" w:eastAsia="x-none"/>
        </w:rPr>
        <w:t>- громадська організація «Побратими воїнів АТО Зеленодольської об’єднаної територіальної громади» - 21</w:t>
      </w:r>
    </w:p>
    <w:p w:rsidR="00BE760E" w:rsidRPr="00BE760E" w:rsidRDefault="00BE760E" w:rsidP="00BE760E">
      <w:pPr>
        <w:spacing w:after="0" w:line="240" w:lineRule="auto"/>
        <w:jc w:val="both"/>
        <w:rPr>
          <w:rFonts w:ascii="Times New Roman" w:eastAsia="Times New Roman" w:hAnsi="Times New Roman" w:cs="Times New Roman"/>
          <w:sz w:val="24"/>
          <w:szCs w:val="20"/>
          <w:lang w:val="uk-UA" w:eastAsia="x-none"/>
        </w:rPr>
      </w:pPr>
      <w:r w:rsidRPr="00BE760E">
        <w:rPr>
          <w:rFonts w:ascii="Times New Roman" w:eastAsia="Times New Roman" w:hAnsi="Times New Roman" w:cs="Times New Roman"/>
          <w:sz w:val="24"/>
          <w:szCs w:val="20"/>
          <w:lang w:val="x-none" w:eastAsia="x-none"/>
        </w:rPr>
        <w:t>4.</w:t>
      </w:r>
      <w:r w:rsidRPr="00BE760E">
        <w:rPr>
          <w:rFonts w:ascii="Times New Roman" w:eastAsia="Times New Roman" w:hAnsi="Times New Roman" w:cs="Times New Roman"/>
          <w:sz w:val="24"/>
          <w:szCs w:val="20"/>
          <w:lang w:val="uk-UA" w:eastAsia="x-none"/>
        </w:rPr>
        <w:t>4</w:t>
      </w:r>
      <w:r w:rsidRPr="00BE760E">
        <w:rPr>
          <w:rFonts w:ascii="Times New Roman" w:eastAsia="Times New Roman" w:hAnsi="Times New Roman" w:cs="Times New Roman"/>
          <w:sz w:val="24"/>
          <w:szCs w:val="20"/>
          <w:lang w:val="x-none" w:eastAsia="x-none"/>
        </w:rPr>
        <w:t xml:space="preserve">. Джерела фінансування програми: </w:t>
      </w:r>
      <w:r w:rsidRPr="00BE760E">
        <w:rPr>
          <w:rFonts w:ascii="Times New Roman" w:eastAsia="Times New Roman" w:hAnsi="Times New Roman" w:cs="Times New Roman"/>
          <w:sz w:val="24"/>
          <w:szCs w:val="20"/>
          <w:lang w:val="uk-UA" w:eastAsia="x-none"/>
        </w:rPr>
        <w:t>бюджет об’єднаної територіальної громади.</w:t>
      </w:r>
    </w:p>
    <w:p w:rsidR="00BE760E" w:rsidRPr="00BE760E" w:rsidRDefault="00BE760E" w:rsidP="00BE760E">
      <w:pPr>
        <w:spacing w:after="0" w:line="240" w:lineRule="auto"/>
        <w:jc w:val="both"/>
        <w:rPr>
          <w:rFonts w:ascii="Times New Roman" w:eastAsia="Times New Roman" w:hAnsi="Times New Roman" w:cs="Times New Roman"/>
          <w:sz w:val="24"/>
          <w:szCs w:val="20"/>
          <w:lang w:val="uk-UA" w:eastAsia="x-none"/>
        </w:rPr>
      </w:pPr>
      <w:r w:rsidRPr="00BE760E">
        <w:rPr>
          <w:rFonts w:ascii="Times New Roman" w:eastAsia="Times New Roman" w:hAnsi="Times New Roman" w:cs="Times New Roman"/>
          <w:sz w:val="24"/>
          <w:szCs w:val="20"/>
          <w:lang w:val="uk-UA" w:eastAsia="x-none"/>
        </w:rPr>
        <w:t>4.5. Контроль за виконанням програми здійснює постійна комісія Зеленодольської міської ради з питань соціально-економічного розвитку міста, інвестиційної політики, планування бюджету, фінансів, підприємництва та торгівлі.</w:t>
      </w:r>
    </w:p>
    <w:p w:rsidR="00BE760E" w:rsidRPr="00BE760E" w:rsidRDefault="00BE760E" w:rsidP="00BE760E">
      <w:pPr>
        <w:spacing w:after="0" w:line="240" w:lineRule="auto"/>
        <w:jc w:val="both"/>
        <w:rPr>
          <w:rFonts w:ascii="Times New Roman" w:eastAsia="Times New Roman" w:hAnsi="Times New Roman" w:cs="Times New Roman"/>
          <w:b/>
          <w:sz w:val="24"/>
          <w:szCs w:val="20"/>
          <w:lang w:val="uk-UA" w:eastAsia="x-none"/>
        </w:rPr>
      </w:pPr>
      <w:r w:rsidRPr="00BE760E">
        <w:rPr>
          <w:rFonts w:ascii="Times New Roman" w:eastAsia="Times New Roman" w:hAnsi="Times New Roman" w:cs="Times New Roman"/>
          <w:sz w:val="24"/>
          <w:szCs w:val="20"/>
          <w:lang w:val="uk-UA" w:eastAsia="x-none"/>
        </w:rPr>
        <w:t xml:space="preserve">                 </w:t>
      </w:r>
      <w:r w:rsidRPr="00BE760E">
        <w:rPr>
          <w:rFonts w:ascii="Times New Roman" w:eastAsia="Times New Roman" w:hAnsi="Times New Roman" w:cs="Times New Roman"/>
          <w:b/>
          <w:sz w:val="24"/>
          <w:szCs w:val="20"/>
          <w:lang w:val="x-none" w:eastAsia="x-none"/>
        </w:rPr>
        <w:t>Секретар  міської ради                                                               О.М.</w:t>
      </w:r>
      <w:r w:rsidRPr="00BE760E">
        <w:rPr>
          <w:rFonts w:ascii="Times New Roman" w:eastAsia="Times New Roman" w:hAnsi="Times New Roman" w:cs="Times New Roman"/>
          <w:b/>
          <w:sz w:val="24"/>
          <w:szCs w:val="20"/>
          <w:lang w:val="uk-UA" w:eastAsia="x-none"/>
        </w:rPr>
        <w:t xml:space="preserve"> </w:t>
      </w:r>
      <w:r w:rsidRPr="00BE760E">
        <w:rPr>
          <w:rFonts w:ascii="Times New Roman" w:eastAsia="Times New Roman" w:hAnsi="Times New Roman" w:cs="Times New Roman"/>
          <w:b/>
          <w:sz w:val="24"/>
          <w:szCs w:val="20"/>
          <w:lang w:val="x-none" w:eastAsia="x-none"/>
        </w:rPr>
        <w:t>Ярошенко</w:t>
      </w:r>
    </w:p>
    <w:p w:rsidR="00BE760E" w:rsidRPr="00BE760E" w:rsidRDefault="00BE760E" w:rsidP="00BE760E">
      <w:pPr>
        <w:spacing w:after="0" w:line="240" w:lineRule="auto"/>
        <w:rPr>
          <w:rFonts w:ascii="Times New Roman" w:eastAsia="Times New Roman" w:hAnsi="Times New Roman" w:cs="Times New Roman"/>
          <w:b/>
          <w:sz w:val="24"/>
          <w:szCs w:val="24"/>
          <w:lang w:val="uk-UA" w:eastAsia="ru-RU"/>
        </w:rPr>
      </w:pPr>
    </w:p>
    <w:p w:rsidR="00BE760E" w:rsidRPr="00BE760E" w:rsidRDefault="00BE760E" w:rsidP="00BE760E">
      <w:pPr>
        <w:spacing w:after="0" w:line="240" w:lineRule="auto"/>
        <w:jc w:val="right"/>
        <w:rPr>
          <w:rFonts w:ascii="Times New Roman" w:eastAsia="Times New Roman" w:hAnsi="Times New Roman" w:cs="Times New Roman"/>
          <w:sz w:val="24"/>
          <w:szCs w:val="20"/>
          <w:lang w:val="uk-UA" w:eastAsia="ru-RU"/>
        </w:rPr>
      </w:pPr>
      <w:r w:rsidRPr="00BE760E">
        <w:rPr>
          <w:rFonts w:ascii="Times New Roman" w:eastAsia="Times New Roman" w:hAnsi="Times New Roman" w:cs="Times New Roman"/>
          <w:sz w:val="24"/>
          <w:szCs w:val="20"/>
          <w:lang w:val="uk-UA" w:eastAsia="ru-RU"/>
        </w:rPr>
        <w:t xml:space="preserve">Додаток 5  </w:t>
      </w:r>
    </w:p>
    <w:p w:rsidR="00BE760E" w:rsidRPr="00BE760E" w:rsidRDefault="00BE760E" w:rsidP="00BE760E">
      <w:pPr>
        <w:spacing w:after="0" w:line="240" w:lineRule="auto"/>
        <w:jc w:val="right"/>
        <w:rPr>
          <w:rFonts w:ascii="Times New Roman" w:eastAsia="Times New Roman" w:hAnsi="Times New Roman" w:cs="Times New Roman"/>
          <w:sz w:val="24"/>
          <w:szCs w:val="20"/>
          <w:lang w:val="uk-UA" w:eastAsia="ru-RU"/>
        </w:rPr>
      </w:pPr>
      <w:r w:rsidRPr="00BE760E">
        <w:rPr>
          <w:rFonts w:ascii="Times New Roman" w:eastAsia="Times New Roman" w:hAnsi="Times New Roman" w:cs="Times New Roman"/>
          <w:sz w:val="24"/>
          <w:szCs w:val="20"/>
          <w:lang w:val="uk-UA" w:eastAsia="ru-RU"/>
        </w:rPr>
        <w:t>до рішення міської ради</w:t>
      </w:r>
    </w:p>
    <w:p w:rsidR="00BE760E" w:rsidRPr="00BE760E" w:rsidRDefault="00BE760E" w:rsidP="00BE760E">
      <w:pPr>
        <w:spacing w:after="0" w:line="240" w:lineRule="auto"/>
        <w:jc w:val="right"/>
        <w:rPr>
          <w:rFonts w:ascii="Times New Roman" w:eastAsia="Times New Roman" w:hAnsi="Times New Roman" w:cs="Times New Roman"/>
          <w:sz w:val="24"/>
          <w:szCs w:val="20"/>
          <w:lang w:val="uk-UA" w:eastAsia="ru-RU"/>
        </w:rPr>
      </w:pPr>
      <w:r w:rsidRPr="00BE760E">
        <w:rPr>
          <w:rFonts w:ascii="Times New Roman" w:eastAsia="Times New Roman" w:hAnsi="Times New Roman" w:cs="Times New Roman"/>
          <w:sz w:val="24"/>
          <w:szCs w:val="20"/>
          <w:lang w:val="uk-UA" w:eastAsia="ru-RU"/>
        </w:rPr>
        <w:t>від 19 грудня 2018 року №</w:t>
      </w:r>
    </w:p>
    <w:p w:rsidR="00BE760E" w:rsidRPr="00BE760E" w:rsidRDefault="00BE760E" w:rsidP="00BE760E">
      <w:pPr>
        <w:keepNext/>
        <w:spacing w:after="0" w:line="240" w:lineRule="auto"/>
        <w:jc w:val="right"/>
        <w:outlineLvl w:val="0"/>
        <w:rPr>
          <w:rFonts w:ascii="Times New Roman" w:eastAsia="Times New Roman" w:hAnsi="Times New Roman" w:cs="Times New Roman"/>
          <w:sz w:val="24"/>
          <w:szCs w:val="20"/>
          <w:lang w:val="uk-UA" w:eastAsia="ru-RU"/>
        </w:rPr>
      </w:pPr>
      <w:r w:rsidRPr="00BE760E">
        <w:rPr>
          <w:rFonts w:ascii="Times New Roman" w:eastAsia="Times New Roman" w:hAnsi="Times New Roman" w:cs="Times New Roman"/>
          <w:sz w:val="24"/>
          <w:szCs w:val="20"/>
          <w:lang w:val="uk-UA" w:eastAsia="ru-RU"/>
        </w:rPr>
        <w:t xml:space="preserve"> </w:t>
      </w:r>
    </w:p>
    <w:p w:rsidR="00BE760E" w:rsidRPr="00BE760E" w:rsidRDefault="00BE760E" w:rsidP="00BE760E">
      <w:pPr>
        <w:keepNext/>
        <w:spacing w:after="0" w:line="240" w:lineRule="auto"/>
        <w:jc w:val="center"/>
        <w:outlineLvl w:val="0"/>
        <w:rPr>
          <w:rFonts w:ascii="Times New Roman" w:eastAsia="Times New Roman" w:hAnsi="Times New Roman" w:cs="Times New Roman"/>
          <w:b/>
          <w:sz w:val="24"/>
          <w:szCs w:val="20"/>
          <w:lang w:val="uk-UA" w:eastAsia="ru-RU"/>
        </w:rPr>
      </w:pPr>
      <w:r w:rsidRPr="00BE760E">
        <w:rPr>
          <w:rFonts w:ascii="Times New Roman" w:eastAsia="Times New Roman" w:hAnsi="Times New Roman" w:cs="Times New Roman"/>
          <w:b/>
          <w:sz w:val="24"/>
          <w:szCs w:val="20"/>
          <w:lang w:val="uk-UA" w:eastAsia="ru-RU"/>
        </w:rPr>
        <w:t>ПРОГРАМА</w:t>
      </w:r>
    </w:p>
    <w:p w:rsidR="00BE760E" w:rsidRPr="00BE760E" w:rsidRDefault="00BE760E" w:rsidP="00BE760E">
      <w:pPr>
        <w:spacing w:after="0" w:line="240" w:lineRule="auto"/>
        <w:jc w:val="center"/>
        <w:rPr>
          <w:rFonts w:ascii="Times New Roman" w:eastAsia="Times New Roman" w:hAnsi="Times New Roman" w:cs="Times New Roman"/>
          <w:b/>
          <w:sz w:val="24"/>
          <w:szCs w:val="20"/>
          <w:lang w:val="uk-UA" w:eastAsia="ru-RU"/>
        </w:rPr>
      </w:pPr>
      <w:bookmarkStart w:id="1" w:name="_Hlk532129911"/>
      <w:r w:rsidRPr="00BE760E">
        <w:rPr>
          <w:rFonts w:ascii="Times New Roman" w:eastAsia="Times New Roman" w:hAnsi="Times New Roman" w:cs="Times New Roman"/>
          <w:b/>
          <w:sz w:val="24"/>
          <w:szCs w:val="20"/>
          <w:lang w:val="uk-UA" w:eastAsia="ru-RU"/>
        </w:rPr>
        <w:t xml:space="preserve">надання матеріальної допомоги населенню Зеленодольської  міської об’єднаної територіальної громади на 2019 рік  </w:t>
      </w:r>
    </w:p>
    <w:bookmarkEnd w:id="1"/>
    <w:p w:rsidR="00BE760E" w:rsidRPr="00BE760E" w:rsidRDefault="00BE760E" w:rsidP="00BE760E">
      <w:pPr>
        <w:spacing w:after="0" w:line="240" w:lineRule="auto"/>
        <w:jc w:val="center"/>
        <w:rPr>
          <w:rFonts w:ascii="Times New Roman" w:eastAsia="Times New Roman" w:hAnsi="Times New Roman" w:cs="Times New Roman"/>
          <w:b/>
          <w:sz w:val="28"/>
          <w:szCs w:val="20"/>
          <w:lang w:val="uk-UA" w:eastAsia="ru-RU"/>
        </w:rPr>
      </w:pPr>
    </w:p>
    <w:p w:rsidR="00BE760E" w:rsidRPr="00BE760E" w:rsidRDefault="00BE760E" w:rsidP="00BE760E">
      <w:pPr>
        <w:spacing w:after="0" w:line="240" w:lineRule="auto"/>
        <w:jc w:val="center"/>
        <w:rPr>
          <w:rFonts w:ascii="Times New Roman" w:eastAsia="Times New Roman" w:hAnsi="Times New Roman" w:cs="Times New Roman"/>
          <w:b/>
          <w:sz w:val="28"/>
          <w:szCs w:val="20"/>
          <w:lang w:val="uk-UA" w:eastAsia="ru-RU"/>
        </w:rPr>
      </w:pPr>
      <w:r w:rsidRPr="00BE760E">
        <w:rPr>
          <w:rFonts w:ascii="Times New Roman" w:eastAsia="Times New Roman" w:hAnsi="Times New Roman" w:cs="Times New Roman"/>
          <w:b/>
          <w:sz w:val="28"/>
          <w:szCs w:val="20"/>
          <w:lang w:val="uk-UA" w:eastAsia="ru-RU"/>
        </w:rPr>
        <w:t>Розділ І.</w:t>
      </w:r>
    </w:p>
    <w:p w:rsidR="00BE760E" w:rsidRPr="00BE760E" w:rsidRDefault="00BE760E" w:rsidP="00BE760E">
      <w:pPr>
        <w:numPr>
          <w:ilvl w:val="1"/>
          <w:numId w:val="20"/>
        </w:numPr>
        <w:spacing w:after="0" w:line="240" w:lineRule="auto"/>
        <w:jc w:val="both"/>
        <w:rPr>
          <w:rFonts w:ascii="Times New Roman" w:eastAsia="Times New Roman" w:hAnsi="Times New Roman" w:cs="Times New Roman"/>
          <w:sz w:val="24"/>
          <w:szCs w:val="20"/>
          <w:lang w:val="uk-UA" w:eastAsia="ru-RU"/>
        </w:rPr>
      </w:pPr>
      <w:r w:rsidRPr="00BE760E">
        <w:rPr>
          <w:rFonts w:ascii="Times New Roman" w:eastAsia="Times New Roman" w:hAnsi="Times New Roman" w:cs="Times New Roman"/>
          <w:sz w:val="24"/>
          <w:szCs w:val="20"/>
          <w:lang w:val="uk-UA" w:eastAsia="ru-RU"/>
        </w:rPr>
        <w:t>Назва програми: надання матеріальної допомоги населенню Зеленодольської  міської об’єднаної територіальної громади на 2019 рік.</w:t>
      </w:r>
    </w:p>
    <w:p w:rsidR="00BE760E" w:rsidRPr="00BE760E" w:rsidRDefault="00BE760E" w:rsidP="00BE760E">
      <w:pPr>
        <w:numPr>
          <w:ilvl w:val="1"/>
          <w:numId w:val="20"/>
        </w:numPr>
        <w:spacing w:after="0" w:line="240" w:lineRule="auto"/>
        <w:jc w:val="both"/>
        <w:rPr>
          <w:rFonts w:ascii="Times New Roman" w:eastAsia="Times New Roman" w:hAnsi="Times New Roman" w:cs="Times New Roman"/>
          <w:sz w:val="24"/>
          <w:szCs w:val="20"/>
          <w:lang w:val="uk-UA" w:eastAsia="ru-RU"/>
        </w:rPr>
      </w:pPr>
      <w:r w:rsidRPr="00BE760E">
        <w:rPr>
          <w:rFonts w:ascii="Times New Roman" w:eastAsia="Times New Roman" w:hAnsi="Times New Roman" w:cs="Times New Roman"/>
          <w:sz w:val="24"/>
          <w:szCs w:val="20"/>
          <w:lang w:val="uk-UA" w:eastAsia="ru-RU"/>
        </w:rPr>
        <w:t>Рівень проведення програми: місцевий.</w:t>
      </w:r>
    </w:p>
    <w:p w:rsidR="00BE760E" w:rsidRPr="00BE760E" w:rsidRDefault="00BE760E" w:rsidP="00BE760E">
      <w:pPr>
        <w:numPr>
          <w:ilvl w:val="1"/>
          <w:numId w:val="20"/>
        </w:numPr>
        <w:spacing w:after="0" w:line="240" w:lineRule="auto"/>
        <w:jc w:val="both"/>
        <w:rPr>
          <w:rFonts w:ascii="Times New Roman" w:eastAsia="Times New Roman" w:hAnsi="Times New Roman" w:cs="Times New Roman"/>
          <w:sz w:val="24"/>
          <w:szCs w:val="20"/>
          <w:lang w:val="uk-UA" w:eastAsia="ru-RU"/>
        </w:rPr>
      </w:pPr>
      <w:r w:rsidRPr="00BE760E">
        <w:rPr>
          <w:rFonts w:ascii="Times New Roman" w:eastAsia="Times New Roman" w:hAnsi="Times New Roman" w:cs="Times New Roman"/>
          <w:sz w:val="24"/>
          <w:szCs w:val="20"/>
          <w:lang w:val="uk-UA" w:eastAsia="ru-RU"/>
        </w:rPr>
        <w:t>Цільова спрямованість програми: соціальний захист інтересів населення Зеленодольської  об’єднаної територіальної громади.</w:t>
      </w:r>
    </w:p>
    <w:p w:rsidR="00BE760E" w:rsidRPr="00BE760E" w:rsidRDefault="00BE760E" w:rsidP="00BE760E">
      <w:pPr>
        <w:numPr>
          <w:ilvl w:val="1"/>
          <w:numId w:val="20"/>
        </w:numPr>
        <w:spacing w:after="0" w:line="240" w:lineRule="auto"/>
        <w:jc w:val="both"/>
        <w:rPr>
          <w:rFonts w:ascii="Times New Roman" w:eastAsia="Times New Roman" w:hAnsi="Times New Roman" w:cs="Times New Roman"/>
          <w:sz w:val="24"/>
          <w:szCs w:val="20"/>
          <w:lang w:val="uk-UA" w:eastAsia="ru-RU"/>
        </w:rPr>
      </w:pPr>
      <w:r w:rsidRPr="00BE760E">
        <w:rPr>
          <w:rFonts w:ascii="Times New Roman" w:eastAsia="Times New Roman" w:hAnsi="Times New Roman" w:cs="Times New Roman"/>
          <w:sz w:val="24"/>
          <w:szCs w:val="20"/>
          <w:lang w:val="uk-UA" w:eastAsia="ru-RU"/>
        </w:rPr>
        <w:t>Зміст програми: соціально-економічний.</w:t>
      </w:r>
    </w:p>
    <w:p w:rsidR="00BE760E" w:rsidRPr="00BE760E" w:rsidRDefault="00BE760E" w:rsidP="00BE760E">
      <w:pPr>
        <w:numPr>
          <w:ilvl w:val="1"/>
          <w:numId w:val="20"/>
        </w:numPr>
        <w:tabs>
          <w:tab w:val="num" w:pos="284"/>
        </w:tabs>
        <w:spacing w:after="0" w:line="240" w:lineRule="auto"/>
        <w:jc w:val="both"/>
        <w:rPr>
          <w:rFonts w:ascii="Times New Roman" w:eastAsia="Times New Roman" w:hAnsi="Times New Roman" w:cs="Times New Roman"/>
          <w:sz w:val="24"/>
          <w:szCs w:val="20"/>
          <w:lang w:val="uk-UA" w:eastAsia="ru-RU"/>
        </w:rPr>
      </w:pPr>
      <w:r w:rsidRPr="00BE760E">
        <w:rPr>
          <w:rFonts w:ascii="Times New Roman" w:eastAsia="Times New Roman" w:hAnsi="Times New Roman" w:cs="Times New Roman"/>
          <w:sz w:val="24"/>
          <w:szCs w:val="20"/>
          <w:lang w:val="uk-UA" w:eastAsia="ru-RU"/>
        </w:rPr>
        <w:t>Підстава для розроблення програми: Закон України  «Про місцеве самоврядування в Україні» , ст. 91 Бюджетного кодексу України.</w:t>
      </w:r>
    </w:p>
    <w:p w:rsidR="00BE760E" w:rsidRPr="00BE760E" w:rsidRDefault="00BE760E" w:rsidP="00BE760E">
      <w:pPr>
        <w:numPr>
          <w:ilvl w:val="1"/>
          <w:numId w:val="20"/>
        </w:numPr>
        <w:tabs>
          <w:tab w:val="num" w:pos="284"/>
        </w:tabs>
        <w:spacing w:after="0" w:line="240" w:lineRule="auto"/>
        <w:jc w:val="both"/>
        <w:rPr>
          <w:rFonts w:ascii="Times New Roman" w:eastAsia="Times New Roman" w:hAnsi="Times New Roman" w:cs="Times New Roman"/>
          <w:sz w:val="24"/>
          <w:szCs w:val="20"/>
          <w:lang w:val="uk-UA" w:eastAsia="ru-RU"/>
        </w:rPr>
      </w:pPr>
      <w:r w:rsidRPr="00BE760E">
        <w:rPr>
          <w:rFonts w:ascii="Times New Roman" w:eastAsia="Times New Roman" w:hAnsi="Times New Roman" w:cs="Times New Roman"/>
          <w:sz w:val="24"/>
          <w:szCs w:val="20"/>
          <w:lang w:val="uk-UA" w:eastAsia="ru-RU"/>
        </w:rPr>
        <w:t>Термін реалізації програми: 2019 рік.</w:t>
      </w:r>
    </w:p>
    <w:p w:rsidR="00BE760E" w:rsidRPr="00BE760E" w:rsidRDefault="00BE760E" w:rsidP="00BE760E">
      <w:pPr>
        <w:numPr>
          <w:ilvl w:val="1"/>
          <w:numId w:val="20"/>
        </w:numPr>
        <w:tabs>
          <w:tab w:val="num" w:pos="284"/>
        </w:tabs>
        <w:spacing w:after="0" w:line="240" w:lineRule="auto"/>
        <w:jc w:val="both"/>
        <w:rPr>
          <w:rFonts w:ascii="Times New Roman" w:eastAsia="Times New Roman" w:hAnsi="Times New Roman" w:cs="Times New Roman"/>
          <w:sz w:val="24"/>
          <w:szCs w:val="20"/>
          <w:lang w:val="uk-UA" w:eastAsia="ru-RU"/>
        </w:rPr>
      </w:pPr>
      <w:r w:rsidRPr="00BE760E">
        <w:rPr>
          <w:rFonts w:ascii="Times New Roman" w:eastAsia="Times New Roman" w:hAnsi="Times New Roman" w:cs="Times New Roman"/>
          <w:sz w:val="24"/>
          <w:szCs w:val="20"/>
          <w:lang w:val="uk-UA" w:eastAsia="ru-RU"/>
        </w:rPr>
        <w:t xml:space="preserve">Актуальність та мета програми: Значна кількість населення Зеленодольської  міської об’єднаної територіальної громади має низький рівень доходів, і в умовах поступового зростання цін потребує матеріальної допомоги на придбання </w:t>
      </w:r>
      <w:r w:rsidRPr="00BE760E">
        <w:rPr>
          <w:rFonts w:ascii="Times New Roman" w:eastAsia="Times New Roman" w:hAnsi="Times New Roman" w:cs="Times New Roman"/>
          <w:sz w:val="24"/>
          <w:szCs w:val="20"/>
          <w:lang w:val="uk-UA" w:eastAsia="ru-RU"/>
        </w:rPr>
        <w:lastRenderedPageBreak/>
        <w:t xml:space="preserve">медикаментів, вирішення побутових проблем та ін. Крім того, на даний час  мешканці Зеленодольської міської об’єднаної територіальної громади мобілізовані до лав української армії, беруть участь в антитерористичної операції на території України,  але  не завжди забезпечені необхідним спорядженням, медикаментами, продуктами харчування, залишаються без матеріальної підтримки їхнф дружини та діти. </w:t>
      </w:r>
    </w:p>
    <w:p w:rsidR="00BE760E" w:rsidRPr="00BE760E" w:rsidRDefault="00BE760E" w:rsidP="00BE760E">
      <w:pPr>
        <w:tabs>
          <w:tab w:val="num" w:pos="284"/>
        </w:tabs>
        <w:spacing w:after="0" w:line="240" w:lineRule="auto"/>
        <w:jc w:val="both"/>
        <w:rPr>
          <w:rFonts w:ascii="Times New Roman" w:eastAsia="Times New Roman" w:hAnsi="Times New Roman" w:cs="Times New Roman"/>
          <w:sz w:val="24"/>
          <w:szCs w:val="20"/>
          <w:lang w:val="uk-UA" w:eastAsia="ru-RU"/>
        </w:rPr>
      </w:pPr>
      <w:r w:rsidRPr="00BE760E">
        <w:rPr>
          <w:rFonts w:ascii="Times New Roman" w:eastAsia="Times New Roman" w:hAnsi="Times New Roman" w:cs="Times New Roman"/>
          <w:sz w:val="24"/>
          <w:szCs w:val="20"/>
          <w:lang w:val="uk-UA" w:eastAsia="ru-RU"/>
        </w:rPr>
        <w:t>Метою та завданнями програми є:</w:t>
      </w:r>
    </w:p>
    <w:p w:rsidR="00BE760E" w:rsidRPr="00BE760E" w:rsidRDefault="00BE760E" w:rsidP="00BE760E">
      <w:pPr>
        <w:numPr>
          <w:ilvl w:val="0"/>
          <w:numId w:val="21"/>
        </w:numPr>
        <w:spacing w:after="0" w:line="240" w:lineRule="auto"/>
        <w:jc w:val="both"/>
        <w:rPr>
          <w:rFonts w:ascii="Times New Roman" w:eastAsia="Times New Roman" w:hAnsi="Times New Roman" w:cs="Times New Roman"/>
          <w:sz w:val="24"/>
          <w:szCs w:val="20"/>
          <w:lang w:val="uk-UA" w:eastAsia="ru-RU"/>
        </w:rPr>
      </w:pPr>
      <w:r w:rsidRPr="00BE760E">
        <w:rPr>
          <w:rFonts w:ascii="Times New Roman" w:eastAsia="Times New Roman" w:hAnsi="Times New Roman" w:cs="Times New Roman"/>
          <w:sz w:val="24"/>
          <w:szCs w:val="20"/>
          <w:lang w:val="uk-UA" w:eastAsia="ru-RU"/>
        </w:rPr>
        <w:t>надання матеріальної допомоги на лікування,</w:t>
      </w:r>
    </w:p>
    <w:p w:rsidR="00BE760E" w:rsidRPr="00BE760E" w:rsidRDefault="00BE760E" w:rsidP="00BE760E">
      <w:pPr>
        <w:numPr>
          <w:ilvl w:val="0"/>
          <w:numId w:val="21"/>
        </w:numPr>
        <w:tabs>
          <w:tab w:val="left" w:pos="993"/>
        </w:tabs>
        <w:spacing w:after="0" w:line="240" w:lineRule="auto"/>
        <w:jc w:val="both"/>
        <w:rPr>
          <w:rFonts w:ascii="Times New Roman" w:eastAsia="Times New Roman" w:hAnsi="Times New Roman" w:cs="Times New Roman"/>
          <w:sz w:val="24"/>
          <w:szCs w:val="20"/>
          <w:lang w:val="uk-UA" w:eastAsia="ru-RU"/>
        </w:rPr>
      </w:pPr>
      <w:r w:rsidRPr="00BE760E">
        <w:rPr>
          <w:rFonts w:ascii="Times New Roman" w:eastAsia="Times New Roman" w:hAnsi="Times New Roman" w:cs="Times New Roman"/>
          <w:sz w:val="24"/>
          <w:szCs w:val="20"/>
          <w:lang w:val="uk-UA" w:eastAsia="ru-RU"/>
        </w:rPr>
        <w:t xml:space="preserve">надання матеріальної допомоги малозабезпеченим громадянам на вирішення соціально-побутових проблем, </w:t>
      </w:r>
    </w:p>
    <w:p w:rsidR="00BE760E" w:rsidRPr="00BE760E" w:rsidRDefault="00BE760E" w:rsidP="00BE760E">
      <w:pPr>
        <w:numPr>
          <w:ilvl w:val="0"/>
          <w:numId w:val="21"/>
        </w:numPr>
        <w:spacing w:after="0" w:line="240" w:lineRule="auto"/>
        <w:jc w:val="both"/>
        <w:rPr>
          <w:rFonts w:ascii="Times New Roman" w:eastAsia="Times New Roman" w:hAnsi="Times New Roman" w:cs="Times New Roman"/>
          <w:sz w:val="24"/>
          <w:szCs w:val="20"/>
          <w:lang w:val="uk-UA" w:eastAsia="ru-RU"/>
        </w:rPr>
      </w:pPr>
      <w:r w:rsidRPr="00BE760E">
        <w:rPr>
          <w:rFonts w:ascii="Times New Roman" w:eastAsia="Times New Roman" w:hAnsi="Times New Roman" w:cs="Times New Roman"/>
          <w:sz w:val="24"/>
          <w:szCs w:val="20"/>
          <w:lang w:val="uk-UA" w:eastAsia="ru-RU"/>
        </w:rPr>
        <w:t>надання допомоги на поховання громадян, які на момент смерті не досягли пенсійного віку, не працювали і не перебували на обліку в центрі зайнятості населення,</w:t>
      </w:r>
    </w:p>
    <w:p w:rsidR="00BE760E" w:rsidRPr="00BE760E" w:rsidRDefault="00BE760E" w:rsidP="00BE760E">
      <w:pPr>
        <w:numPr>
          <w:ilvl w:val="0"/>
          <w:numId w:val="21"/>
        </w:numPr>
        <w:spacing w:after="0" w:line="240" w:lineRule="auto"/>
        <w:jc w:val="both"/>
        <w:rPr>
          <w:rFonts w:ascii="Times New Roman" w:eastAsia="Times New Roman" w:hAnsi="Times New Roman" w:cs="Times New Roman"/>
          <w:sz w:val="24"/>
          <w:szCs w:val="20"/>
          <w:lang w:val="uk-UA" w:eastAsia="ru-RU"/>
        </w:rPr>
      </w:pPr>
      <w:r w:rsidRPr="00BE760E">
        <w:rPr>
          <w:rFonts w:ascii="Times New Roman" w:eastAsia="Times New Roman" w:hAnsi="Times New Roman" w:cs="Times New Roman"/>
          <w:sz w:val="24"/>
          <w:szCs w:val="20"/>
          <w:lang w:val="uk-UA" w:eastAsia="ru-RU"/>
        </w:rPr>
        <w:t>надання матеріальної допомоги учасникам антитерористичної операції, мобілізованим та членам їх сімей,</w:t>
      </w:r>
    </w:p>
    <w:p w:rsidR="00BE760E" w:rsidRPr="00BE760E" w:rsidRDefault="00BE760E" w:rsidP="00BE760E">
      <w:pPr>
        <w:spacing w:after="0" w:line="240" w:lineRule="auto"/>
        <w:ind w:right="-5"/>
        <w:contextualSpacing/>
        <w:jc w:val="both"/>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 надання матеріальної допомоги сім’ям загиблих  учасників антитерористичної операції;</w:t>
      </w:r>
    </w:p>
    <w:p w:rsidR="00BE760E" w:rsidRPr="00BE760E" w:rsidRDefault="00BE760E" w:rsidP="00BE760E">
      <w:pPr>
        <w:spacing w:after="0" w:line="240" w:lineRule="auto"/>
        <w:ind w:right="-5"/>
        <w:contextualSpacing/>
        <w:jc w:val="both"/>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 надання матеріальної допомоги в інших випадках, не заборонених законодавством.</w:t>
      </w:r>
    </w:p>
    <w:p w:rsidR="00BE760E" w:rsidRPr="00BE760E" w:rsidRDefault="00BE760E" w:rsidP="00BE760E">
      <w:pPr>
        <w:numPr>
          <w:ilvl w:val="1"/>
          <w:numId w:val="20"/>
        </w:numPr>
        <w:spacing w:after="0" w:line="240" w:lineRule="auto"/>
        <w:jc w:val="both"/>
        <w:rPr>
          <w:rFonts w:ascii="Times New Roman" w:eastAsia="Times New Roman" w:hAnsi="Times New Roman" w:cs="Times New Roman"/>
          <w:sz w:val="24"/>
          <w:szCs w:val="20"/>
          <w:lang w:val="uk-UA" w:eastAsia="ru-RU"/>
        </w:rPr>
      </w:pPr>
      <w:r w:rsidRPr="00BE760E">
        <w:rPr>
          <w:rFonts w:ascii="Times New Roman" w:eastAsia="Times New Roman" w:hAnsi="Times New Roman" w:cs="Times New Roman"/>
          <w:sz w:val="24"/>
          <w:szCs w:val="20"/>
          <w:lang w:val="uk-UA" w:eastAsia="ru-RU"/>
        </w:rPr>
        <w:t>Соціальна категорія, на яку розраховано реалізацію програми: пенсіонери, одинокі матері, малозабезпечені громадяни, учасники антитерористичної операції, мобілізовані та членам їх сімей, інші категорії громадян.</w:t>
      </w:r>
    </w:p>
    <w:p w:rsidR="00BE760E" w:rsidRPr="00BE760E" w:rsidRDefault="00BE760E" w:rsidP="00BE760E">
      <w:pPr>
        <w:numPr>
          <w:ilvl w:val="1"/>
          <w:numId w:val="20"/>
        </w:numPr>
        <w:spacing w:after="0" w:line="240" w:lineRule="auto"/>
        <w:jc w:val="center"/>
        <w:rPr>
          <w:rFonts w:ascii="Times New Roman" w:eastAsia="Times New Roman" w:hAnsi="Times New Roman" w:cs="Times New Roman"/>
          <w:b/>
          <w:sz w:val="28"/>
          <w:szCs w:val="20"/>
          <w:lang w:val="uk-UA" w:eastAsia="ru-RU"/>
        </w:rPr>
      </w:pPr>
      <w:r w:rsidRPr="00BE760E">
        <w:rPr>
          <w:rFonts w:ascii="Times New Roman" w:eastAsia="Times New Roman" w:hAnsi="Times New Roman" w:cs="Times New Roman"/>
          <w:sz w:val="24"/>
          <w:szCs w:val="20"/>
          <w:lang w:val="uk-UA" w:eastAsia="ru-RU"/>
        </w:rPr>
        <w:t>Галузь та регіони використання програми: соціальний захист населення.</w:t>
      </w:r>
    </w:p>
    <w:p w:rsidR="00BE760E" w:rsidRPr="00BE760E" w:rsidRDefault="00BE760E" w:rsidP="00BE760E">
      <w:pPr>
        <w:tabs>
          <w:tab w:val="num" w:pos="284"/>
        </w:tabs>
        <w:spacing w:after="0" w:line="240" w:lineRule="auto"/>
        <w:jc w:val="center"/>
        <w:rPr>
          <w:rFonts w:ascii="Times New Roman" w:eastAsia="Times New Roman" w:hAnsi="Times New Roman" w:cs="Times New Roman"/>
          <w:b/>
          <w:sz w:val="28"/>
          <w:szCs w:val="20"/>
          <w:lang w:val="uk-UA" w:eastAsia="ru-RU"/>
        </w:rPr>
      </w:pPr>
      <w:r w:rsidRPr="00BE760E">
        <w:rPr>
          <w:rFonts w:ascii="Times New Roman" w:eastAsia="Times New Roman" w:hAnsi="Times New Roman" w:cs="Times New Roman"/>
          <w:b/>
          <w:sz w:val="28"/>
          <w:szCs w:val="20"/>
          <w:lang w:val="uk-UA" w:eastAsia="ru-RU"/>
        </w:rPr>
        <w:t>Розділ ІІ.</w:t>
      </w:r>
    </w:p>
    <w:p w:rsidR="00BE760E" w:rsidRPr="00BE760E" w:rsidRDefault="00BE760E" w:rsidP="00BE760E">
      <w:pPr>
        <w:tabs>
          <w:tab w:val="num" w:pos="284"/>
        </w:tabs>
        <w:spacing w:after="0" w:line="240" w:lineRule="auto"/>
        <w:jc w:val="both"/>
        <w:rPr>
          <w:rFonts w:ascii="Times New Roman" w:eastAsia="Times New Roman" w:hAnsi="Times New Roman" w:cs="Times New Roman"/>
          <w:sz w:val="24"/>
          <w:szCs w:val="20"/>
          <w:lang w:val="uk-UA" w:eastAsia="ru-RU"/>
        </w:rPr>
      </w:pPr>
      <w:r w:rsidRPr="00BE760E">
        <w:rPr>
          <w:rFonts w:ascii="Times New Roman" w:eastAsia="Times New Roman" w:hAnsi="Times New Roman" w:cs="Times New Roman"/>
          <w:sz w:val="24"/>
          <w:szCs w:val="20"/>
          <w:lang w:val="uk-UA" w:eastAsia="ru-RU"/>
        </w:rPr>
        <w:t>2.1  Кількість програм – 1;</w:t>
      </w:r>
    </w:p>
    <w:p w:rsidR="00BE760E" w:rsidRPr="00BE760E" w:rsidRDefault="00BE760E" w:rsidP="00BE760E">
      <w:pPr>
        <w:tabs>
          <w:tab w:val="num" w:pos="284"/>
        </w:tabs>
        <w:spacing w:after="0" w:line="240" w:lineRule="auto"/>
        <w:jc w:val="both"/>
        <w:rPr>
          <w:rFonts w:ascii="Times New Roman" w:eastAsia="Times New Roman" w:hAnsi="Times New Roman" w:cs="Times New Roman"/>
          <w:sz w:val="24"/>
          <w:szCs w:val="20"/>
          <w:lang w:val="uk-UA" w:eastAsia="ru-RU"/>
        </w:rPr>
      </w:pPr>
      <w:r w:rsidRPr="00BE760E">
        <w:rPr>
          <w:rFonts w:ascii="Times New Roman" w:eastAsia="Times New Roman" w:hAnsi="Times New Roman" w:cs="Times New Roman"/>
          <w:sz w:val="24"/>
          <w:szCs w:val="20"/>
          <w:lang w:val="uk-UA" w:eastAsia="ru-RU"/>
        </w:rPr>
        <w:t>2.2 Кількість розділів – 3;</w:t>
      </w:r>
    </w:p>
    <w:p w:rsidR="00BE760E" w:rsidRPr="00BE760E" w:rsidRDefault="00BE760E" w:rsidP="00BE760E">
      <w:pPr>
        <w:tabs>
          <w:tab w:val="num" w:pos="284"/>
        </w:tabs>
        <w:spacing w:after="0" w:line="240" w:lineRule="auto"/>
        <w:jc w:val="both"/>
        <w:rPr>
          <w:rFonts w:ascii="Times New Roman" w:eastAsia="Times New Roman" w:hAnsi="Times New Roman" w:cs="Times New Roman"/>
          <w:b/>
          <w:sz w:val="28"/>
          <w:szCs w:val="20"/>
          <w:lang w:val="uk-UA" w:eastAsia="ru-RU"/>
        </w:rPr>
      </w:pPr>
      <w:r w:rsidRPr="00BE760E">
        <w:rPr>
          <w:rFonts w:ascii="Times New Roman" w:eastAsia="Times New Roman" w:hAnsi="Times New Roman" w:cs="Times New Roman"/>
          <w:sz w:val="24"/>
          <w:szCs w:val="20"/>
          <w:lang w:val="uk-UA" w:eastAsia="ru-RU"/>
        </w:rPr>
        <w:t>2.3 Кількість основних завдань – 6.</w:t>
      </w:r>
    </w:p>
    <w:p w:rsidR="00BE760E" w:rsidRPr="00BE760E" w:rsidRDefault="00BE760E" w:rsidP="00BE760E">
      <w:pPr>
        <w:tabs>
          <w:tab w:val="num" w:pos="284"/>
        </w:tabs>
        <w:spacing w:after="0" w:line="240" w:lineRule="auto"/>
        <w:jc w:val="center"/>
        <w:rPr>
          <w:rFonts w:ascii="Times New Roman" w:eastAsia="Times New Roman" w:hAnsi="Times New Roman" w:cs="Times New Roman"/>
          <w:b/>
          <w:sz w:val="28"/>
          <w:szCs w:val="20"/>
          <w:lang w:val="uk-UA" w:eastAsia="ru-RU"/>
        </w:rPr>
      </w:pPr>
      <w:r w:rsidRPr="00BE760E">
        <w:rPr>
          <w:rFonts w:ascii="Times New Roman" w:eastAsia="Times New Roman" w:hAnsi="Times New Roman" w:cs="Times New Roman"/>
          <w:b/>
          <w:sz w:val="28"/>
          <w:szCs w:val="20"/>
          <w:lang w:val="uk-UA" w:eastAsia="ru-RU"/>
        </w:rPr>
        <w:t>Розділ ІІІ.</w:t>
      </w:r>
    </w:p>
    <w:p w:rsidR="00BE760E" w:rsidRPr="00BE760E" w:rsidRDefault="00BE760E" w:rsidP="00BE760E">
      <w:pPr>
        <w:tabs>
          <w:tab w:val="num" w:pos="284"/>
        </w:tabs>
        <w:spacing w:after="0" w:line="240" w:lineRule="auto"/>
        <w:jc w:val="both"/>
        <w:rPr>
          <w:rFonts w:ascii="Times New Roman" w:eastAsia="Times New Roman" w:hAnsi="Times New Roman" w:cs="Times New Roman"/>
          <w:sz w:val="24"/>
          <w:szCs w:val="20"/>
          <w:lang w:val="uk-UA" w:eastAsia="ru-RU"/>
        </w:rPr>
      </w:pPr>
      <w:r w:rsidRPr="00BE760E">
        <w:rPr>
          <w:rFonts w:ascii="Times New Roman" w:eastAsia="Times New Roman" w:hAnsi="Times New Roman" w:cs="Times New Roman"/>
          <w:sz w:val="24"/>
          <w:szCs w:val="20"/>
          <w:lang w:val="uk-UA" w:eastAsia="ru-RU"/>
        </w:rPr>
        <w:t xml:space="preserve">3.1 Загальний обсяг фінансування програми 300000 грн., в тому числі за рахунок  загального фонду бюджету об’єднаної територіальної громади –  300000 грн. </w:t>
      </w:r>
    </w:p>
    <w:p w:rsidR="00BE760E" w:rsidRPr="00BE760E" w:rsidRDefault="00BE760E" w:rsidP="00BE760E">
      <w:pPr>
        <w:tabs>
          <w:tab w:val="num" w:pos="284"/>
        </w:tabs>
        <w:spacing w:after="0" w:line="240" w:lineRule="auto"/>
        <w:jc w:val="both"/>
        <w:rPr>
          <w:rFonts w:ascii="Times New Roman" w:eastAsia="Times New Roman" w:hAnsi="Times New Roman" w:cs="Times New Roman"/>
          <w:sz w:val="24"/>
          <w:szCs w:val="20"/>
          <w:lang w:val="uk-UA" w:eastAsia="ru-RU"/>
        </w:rPr>
      </w:pPr>
      <w:r w:rsidRPr="00BE760E">
        <w:rPr>
          <w:rFonts w:ascii="Times New Roman" w:eastAsia="Times New Roman" w:hAnsi="Times New Roman" w:cs="Times New Roman"/>
          <w:sz w:val="24"/>
          <w:szCs w:val="20"/>
          <w:lang w:val="uk-UA" w:eastAsia="ru-RU"/>
        </w:rPr>
        <w:t>3.2 Джерела фінансування програми: власні надходження загального фонду міського бюджету – 300000 грн.</w:t>
      </w:r>
    </w:p>
    <w:p w:rsidR="00BE760E" w:rsidRPr="00BE760E" w:rsidRDefault="00BE760E" w:rsidP="00BE760E">
      <w:pPr>
        <w:tabs>
          <w:tab w:val="num" w:pos="284"/>
        </w:tabs>
        <w:spacing w:after="0" w:line="240" w:lineRule="auto"/>
        <w:jc w:val="both"/>
        <w:rPr>
          <w:rFonts w:ascii="Times New Roman" w:eastAsia="Times New Roman" w:hAnsi="Times New Roman" w:cs="Times New Roman"/>
          <w:sz w:val="24"/>
          <w:szCs w:val="20"/>
          <w:lang w:val="uk-UA" w:eastAsia="ru-RU"/>
        </w:rPr>
      </w:pPr>
      <w:r w:rsidRPr="00BE760E">
        <w:rPr>
          <w:rFonts w:ascii="Times New Roman" w:eastAsia="Times New Roman" w:hAnsi="Times New Roman" w:cs="Times New Roman"/>
          <w:sz w:val="24"/>
          <w:szCs w:val="20"/>
          <w:lang w:val="uk-UA" w:eastAsia="ru-RU"/>
        </w:rPr>
        <w:t>3.3. Контингент отримувачів матеріальної допомоги – 300 осіб.</w:t>
      </w:r>
    </w:p>
    <w:p w:rsidR="00BE760E" w:rsidRPr="00BE760E" w:rsidRDefault="00BE760E" w:rsidP="00BE760E">
      <w:pPr>
        <w:tabs>
          <w:tab w:val="num" w:pos="284"/>
        </w:tabs>
        <w:spacing w:after="0" w:line="240" w:lineRule="auto"/>
        <w:jc w:val="both"/>
        <w:rPr>
          <w:rFonts w:ascii="Times New Roman" w:eastAsia="Times New Roman" w:hAnsi="Times New Roman" w:cs="Times New Roman"/>
          <w:sz w:val="24"/>
          <w:szCs w:val="20"/>
          <w:lang w:val="uk-UA" w:eastAsia="ru-RU"/>
        </w:rPr>
      </w:pPr>
      <w:r w:rsidRPr="00BE760E">
        <w:rPr>
          <w:rFonts w:ascii="Times New Roman" w:eastAsia="Times New Roman" w:hAnsi="Times New Roman" w:cs="Times New Roman"/>
          <w:sz w:val="24"/>
          <w:szCs w:val="20"/>
          <w:lang w:val="uk-UA" w:eastAsia="ru-RU"/>
        </w:rPr>
        <w:t xml:space="preserve"> 3.4 Контроль за виконанням програми: здійснює постійна комісія міської ради з питань соціально-економічного розвитку міста, інвестиційної політики, планування бюджету, фінансів, підприємництва та торгівлі.                   </w:t>
      </w:r>
    </w:p>
    <w:p w:rsidR="00BE760E" w:rsidRPr="00BE760E" w:rsidRDefault="00BE760E" w:rsidP="00BE760E">
      <w:pPr>
        <w:spacing w:after="0" w:line="240" w:lineRule="auto"/>
        <w:jc w:val="both"/>
        <w:rPr>
          <w:rFonts w:ascii="Times New Roman" w:eastAsia="Times New Roman" w:hAnsi="Times New Roman" w:cs="Times New Roman"/>
          <w:b/>
          <w:sz w:val="24"/>
          <w:szCs w:val="20"/>
          <w:lang w:val="uk-UA" w:eastAsia="ru-RU"/>
        </w:rPr>
      </w:pPr>
      <w:r w:rsidRPr="00BE760E">
        <w:rPr>
          <w:rFonts w:ascii="Times New Roman" w:eastAsia="Times New Roman" w:hAnsi="Times New Roman" w:cs="Times New Roman"/>
          <w:b/>
          <w:sz w:val="24"/>
          <w:szCs w:val="20"/>
          <w:lang w:val="uk-UA" w:eastAsia="ru-RU"/>
        </w:rPr>
        <w:t>Секретар ради                                                О.М. Ярошенко</w:t>
      </w:r>
    </w:p>
    <w:p w:rsidR="00BE760E" w:rsidRPr="00BE760E" w:rsidRDefault="00BE760E" w:rsidP="00BE760E">
      <w:pPr>
        <w:spacing w:after="0" w:line="240" w:lineRule="auto"/>
        <w:rPr>
          <w:rFonts w:ascii="Times New Roman" w:eastAsia="Times New Roman" w:hAnsi="Times New Roman" w:cs="Times New Roman"/>
          <w:sz w:val="20"/>
          <w:szCs w:val="20"/>
          <w:lang w:val="uk-UA" w:eastAsia="ru-RU"/>
        </w:rPr>
      </w:pPr>
    </w:p>
    <w:p w:rsidR="00BE760E" w:rsidRPr="00BE760E" w:rsidRDefault="00BE760E" w:rsidP="00BE760E">
      <w:pPr>
        <w:spacing w:after="0" w:line="240" w:lineRule="auto"/>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Додаток 6</w:t>
      </w:r>
    </w:p>
    <w:p w:rsidR="00BE760E" w:rsidRPr="00BE760E" w:rsidRDefault="00BE760E" w:rsidP="00BE760E">
      <w:pPr>
        <w:spacing w:after="0" w:line="240" w:lineRule="auto"/>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до рішення міської ради</w:t>
      </w:r>
    </w:p>
    <w:p w:rsidR="00BE760E" w:rsidRPr="00BE760E" w:rsidRDefault="00BE760E" w:rsidP="00BE760E">
      <w:pPr>
        <w:spacing w:after="0" w:line="240" w:lineRule="auto"/>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від 19 грудня 2019 року №</w:t>
      </w:r>
    </w:p>
    <w:p w:rsidR="00BE760E" w:rsidRPr="00BE760E" w:rsidRDefault="00BE760E" w:rsidP="00BE760E">
      <w:pPr>
        <w:spacing w:after="0" w:line="240" w:lineRule="auto"/>
        <w:rPr>
          <w:rFonts w:ascii="Times New Roman" w:eastAsia="Times New Roman" w:hAnsi="Times New Roman" w:cs="Times New Roman"/>
          <w:sz w:val="24"/>
          <w:szCs w:val="24"/>
          <w:lang w:val="uk-UA" w:eastAsia="ru-RU"/>
        </w:rPr>
      </w:pPr>
    </w:p>
    <w:p w:rsidR="00BE760E" w:rsidRPr="00BE760E" w:rsidRDefault="00BE760E" w:rsidP="00BE760E">
      <w:pPr>
        <w:spacing w:after="0" w:line="240" w:lineRule="auto"/>
        <w:jc w:val="center"/>
        <w:rPr>
          <w:rFonts w:ascii="Times New Roman" w:eastAsia="Times New Roman" w:hAnsi="Times New Roman" w:cs="Times New Roman"/>
          <w:b/>
          <w:sz w:val="24"/>
          <w:szCs w:val="20"/>
          <w:lang w:val="uk-UA" w:eastAsia="ru-RU"/>
        </w:rPr>
      </w:pPr>
      <w:r w:rsidRPr="00BE760E">
        <w:rPr>
          <w:rFonts w:ascii="Times New Roman" w:eastAsia="Times New Roman" w:hAnsi="Times New Roman" w:cs="Times New Roman"/>
          <w:b/>
          <w:sz w:val="24"/>
          <w:szCs w:val="20"/>
          <w:lang w:val="uk-UA" w:eastAsia="ru-RU"/>
        </w:rPr>
        <w:t>ПРОГРАМА</w:t>
      </w:r>
    </w:p>
    <w:p w:rsidR="00BE760E" w:rsidRPr="00BE760E" w:rsidRDefault="00BE760E" w:rsidP="00BE760E">
      <w:pPr>
        <w:spacing w:after="0" w:line="240" w:lineRule="auto"/>
        <w:jc w:val="center"/>
        <w:rPr>
          <w:rFonts w:ascii="Times New Roman" w:eastAsia="Times New Roman" w:hAnsi="Times New Roman" w:cs="Times New Roman"/>
          <w:sz w:val="24"/>
          <w:szCs w:val="20"/>
          <w:lang w:val="uk-UA" w:eastAsia="ru-RU"/>
        </w:rPr>
      </w:pPr>
      <w:r w:rsidRPr="00BE760E">
        <w:rPr>
          <w:rFonts w:ascii="Times New Roman" w:eastAsia="Times New Roman" w:hAnsi="Times New Roman" w:cs="Times New Roman"/>
          <w:b/>
          <w:sz w:val="24"/>
          <w:szCs w:val="20"/>
          <w:lang w:val="uk-UA" w:eastAsia="ru-RU"/>
        </w:rPr>
        <w:t xml:space="preserve">розвитку фізичної культури і спорту Зеленодольської міської об’єднаної територіальної громади на 2019 рік </w:t>
      </w:r>
    </w:p>
    <w:p w:rsidR="00BE760E" w:rsidRPr="00BE760E" w:rsidRDefault="00BE760E" w:rsidP="00BE760E">
      <w:pPr>
        <w:spacing w:after="0" w:line="240" w:lineRule="auto"/>
        <w:rPr>
          <w:rFonts w:ascii="Times New Roman" w:eastAsia="Times New Roman" w:hAnsi="Times New Roman" w:cs="Times New Roman"/>
          <w:b/>
          <w:sz w:val="24"/>
          <w:szCs w:val="20"/>
          <w:lang w:val="uk-UA" w:eastAsia="ru-RU"/>
        </w:rPr>
      </w:pPr>
      <w:r w:rsidRPr="00BE760E">
        <w:rPr>
          <w:rFonts w:ascii="Times New Roman" w:eastAsia="Times New Roman" w:hAnsi="Times New Roman" w:cs="Times New Roman"/>
          <w:b/>
          <w:sz w:val="24"/>
          <w:szCs w:val="20"/>
          <w:lang w:val="uk-UA" w:eastAsia="ru-RU"/>
        </w:rPr>
        <w:t xml:space="preserve">                                                                     </w:t>
      </w:r>
    </w:p>
    <w:p w:rsidR="00BE760E" w:rsidRPr="00BE760E" w:rsidRDefault="00BE760E" w:rsidP="00BE760E">
      <w:pPr>
        <w:spacing w:after="0" w:line="240" w:lineRule="auto"/>
        <w:jc w:val="center"/>
        <w:rPr>
          <w:rFonts w:ascii="Times New Roman" w:eastAsia="Times New Roman" w:hAnsi="Times New Roman" w:cs="Times New Roman"/>
          <w:b/>
          <w:sz w:val="24"/>
          <w:szCs w:val="20"/>
          <w:lang w:eastAsia="ru-RU"/>
        </w:rPr>
      </w:pPr>
      <w:r w:rsidRPr="00BE760E">
        <w:rPr>
          <w:rFonts w:ascii="Times New Roman" w:eastAsia="Times New Roman" w:hAnsi="Times New Roman" w:cs="Times New Roman"/>
          <w:b/>
          <w:sz w:val="24"/>
          <w:szCs w:val="20"/>
          <w:lang w:eastAsia="ru-RU"/>
        </w:rPr>
        <w:t>Розділ І.</w:t>
      </w:r>
    </w:p>
    <w:p w:rsidR="00BE760E" w:rsidRPr="00BE760E" w:rsidRDefault="00BE760E" w:rsidP="00BE760E">
      <w:pPr>
        <w:spacing w:after="0" w:line="240" w:lineRule="auto"/>
        <w:jc w:val="both"/>
        <w:rPr>
          <w:rFonts w:ascii="Times New Roman" w:eastAsia="Times New Roman" w:hAnsi="Times New Roman" w:cs="Times New Roman"/>
          <w:sz w:val="24"/>
          <w:szCs w:val="20"/>
          <w:lang w:val="uk-UA" w:eastAsia="ru-RU"/>
        </w:rPr>
      </w:pPr>
      <w:r w:rsidRPr="00BE760E">
        <w:rPr>
          <w:rFonts w:ascii="Times New Roman" w:eastAsia="Times New Roman" w:hAnsi="Times New Roman" w:cs="Times New Roman"/>
          <w:sz w:val="24"/>
          <w:szCs w:val="20"/>
          <w:lang w:eastAsia="ru-RU"/>
        </w:rPr>
        <w:t>1.1. Назва програми: програма розвитку фізичної культури і спорту</w:t>
      </w:r>
      <w:r w:rsidRPr="00BE760E">
        <w:rPr>
          <w:rFonts w:ascii="Times New Roman" w:eastAsia="Times New Roman" w:hAnsi="Times New Roman" w:cs="Times New Roman"/>
          <w:sz w:val="24"/>
          <w:szCs w:val="20"/>
          <w:lang w:val="uk-UA" w:eastAsia="ru-RU"/>
        </w:rPr>
        <w:t xml:space="preserve"> Зеленодольської міської об’єднаної територіальної громади на 2019 рік.</w:t>
      </w:r>
    </w:p>
    <w:p w:rsidR="00BE760E" w:rsidRPr="00BE760E" w:rsidRDefault="00BE760E" w:rsidP="00BE760E">
      <w:pPr>
        <w:spacing w:after="0" w:line="240" w:lineRule="auto"/>
        <w:jc w:val="both"/>
        <w:rPr>
          <w:rFonts w:ascii="Times New Roman" w:eastAsia="Times New Roman" w:hAnsi="Times New Roman" w:cs="Times New Roman"/>
          <w:sz w:val="24"/>
          <w:szCs w:val="20"/>
          <w:lang w:eastAsia="ru-RU"/>
        </w:rPr>
      </w:pPr>
      <w:r w:rsidRPr="00BE760E">
        <w:rPr>
          <w:rFonts w:ascii="Times New Roman" w:eastAsia="Times New Roman" w:hAnsi="Times New Roman" w:cs="Times New Roman"/>
          <w:sz w:val="24"/>
          <w:szCs w:val="20"/>
          <w:lang w:eastAsia="ru-RU"/>
        </w:rPr>
        <w:t>1.2. Зміст програми: соціально-економічний.</w:t>
      </w:r>
    </w:p>
    <w:p w:rsidR="00BE760E" w:rsidRPr="00BE760E" w:rsidRDefault="00BE760E" w:rsidP="00BE760E">
      <w:pPr>
        <w:spacing w:after="0" w:line="240" w:lineRule="auto"/>
        <w:jc w:val="both"/>
        <w:rPr>
          <w:rFonts w:ascii="Times New Roman" w:eastAsia="Times New Roman" w:hAnsi="Times New Roman" w:cs="Times New Roman"/>
          <w:sz w:val="24"/>
          <w:szCs w:val="20"/>
          <w:lang w:val="uk-UA" w:eastAsia="ru-RU"/>
        </w:rPr>
      </w:pPr>
      <w:r w:rsidRPr="00BE760E">
        <w:rPr>
          <w:rFonts w:ascii="Times New Roman" w:eastAsia="Times New Roman" w:hAnsi="Times New Roman" w:cs="Times New Roman"/>
          <w:sz w:val="24"/>
          <w:szCs w:val="20"/>
          <w:lang w:eastAsia="ru-RU"/>
        </w:rPr>
        <w:t xml:space="preserve">1.3. Підстава для розроблення програми: Закон України </w:t>
      </w:r>
      <w:r w:rsidRPr="00BE760E">
        <w:rPr>
          <w:rFonts w:ascii="Times New Roman" w:eastAsia="Times New Roman" w:hAnsi="Times New Roman" w:cs="Times New Roman"/>
          <w:sz w:val="24"/>
          <w:szCs w:val="20"/>
          <w:lang w:val="uk-UA" w:eastAsia="ru-RU"/>
        </w:rPr>
        <w:t>«</w:t>
      </w:r>
      <w:r w:rsidRPr="00BE760E">
        <w:rPr>
          <w:rFonts w:ascii="Times New Roman" w:eastAsia="Times New Roman" w:hAnsi="Times New Roman" w:cs="Times New Roman"/>
          <w:sz w:val="24"/>
          <w:szCs w:val="20"/>
          <w:lang w:eastAsia="ru-RU"/>
        </w:rPr>
        <w:t>Про місцеве самоврядування в Україні</w:t>
      </w:r>
      <w:r w:rsidRPr="00BE760E">
        <w:rPr>
          <w:rFonts w:ascii="Times New Roman" w:eastAsia="Times New Roman" w:hAnsi="Times New Roman" w:cs="Times New Roman"/>
          <w:sz w:val="24"/>
          <w:szCs w:val="20"/>
          <w:lang w:val="uk-UA" w:eastAsia="ru-RU"/>
        </w:rPr>
        <w:t>»</w:t>
      </w:r>
      <w:r w:rsidRPr="00BE760E">
        <w:rPr>
          <w:rFonts w:ascii="Times New Roman" w:eastAsia="Times New Roman" w:hAnsi="Times New Roman" w:cs="Times New Roman"/>
          <w:sz w:val="24"/>
          <w:szCs w:val="20"/>
          <w:lang w:eastAsia="ru-RU"/>
        </w:rPr>
        <w:t>, Закон України «Про позашкільну освіту», Закон України «Про фізичну культуру і спорт», ст. 91 Бюджетного Кодексу України</w:t>
      </w:r>
      <w:r w:rsidRPr="00BE760E">
        <w:rPr>
          <w:rFonts w:ascii="Times New Roman" w:eastAsia="Times New Roman" w:hAnsi="Times New Roman" w:cs="Times New Roman"/>
          <w:sz w:val="24"/>
          <w:szCs w:val="20"/>
          <w:lang w:val="uk-UA" w:eastAsia="ru-RU"/>
        </w:rPr>
        <w:t>.</w:t>
      </w:r>
    </w:p>
    <w:p w:rsidR="00BE760E" w:rsidRPr="00BE760E" w:rsidRDefault="00BE760E" w:rsidP="00BE760E">
      <w:pPr>
        <w:spacing w:after="0" w:line="240" w:lineRule="auto"/>
        <w:jc w:val="both"/>
        <w:rPr>
          <w:rFonts w:ascii="Times New Roman" w:eastAsia="Times New Roman" w:hAnsi="Times New Roman" w:cs="Times New Roman"/>
          <w:sz w:val="24"/>
          <w:szCs w:val="20"/>
          <w:lang w:eastAsia="ru-RU"/>
        </w:rPr>
      </w:pPr>
      <w:r w:rsidRPr="00BE760E">
        <w:rPr>
          <w:rFonts w:ascii="Times New Roman" w:eastAsia="Times New Roman" w:hAnsi="Times New Roman" w:cs="Times New Roman"/>
          <w:sz w:val="24"/>
          <w:szCs w:val="20"/>
          <w:lang w:eastAsia="ru-RU"/>
        </w:rPr>
        <w:t>1.4. Актуальність та мета програми.</w:t>
      </w:r>
    </w:p>
    <w:p w:rsidR="00BE760E" w:rsidRPr="00BE760E" w:rsidRDefault="00BE760E" w:rsidP="00BE760E">
      <w:pPr>
        <w:spacing w:after="0" w:line="240" w:lineRule="auto"/>
        <w:jc w:val="both"/>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lastRenderedPageBreak/>
        <w:t>На даний час в країні спостерігається</w:t>
      </w:r>
      <w:r w:rsidRPr="00BE760E">
        <w:rPr>
          <w:rFonts w:ascii="Times New Roman" w:eastAsia="Times New Roman" w:hAnsi="Times New Roman" w:cs="Times New Roman"/>
          <w:b/>
          <w:sz w:val="24"/>
          <w:szCs w:val="24"/>
          <w:lang w:val="uk-UA" w:eastAsia="ru-RU"/>
        </w:rPr>
        <w:t xml:space="preserve"> </w:t>
      </w:r>
      <w:r w:rsidRPr="00BE760E">
        <w:rPr>
          <w:rFonts w:ascii="Times New Roman" w:eastAsia="Times New Roman" w:hAnsi="Times New Roman" w:cs="Times New Roman"/>
          <w:sz w:val="24"/>
          <w:szCs w:val="24"/>
          <w:lang w:val="uk-UA" w:eastAsia="ru-RU"/>
        </w:rPr>
        <w:t>погіршення стану здоров’я дітей, юнаків та молоді. Збільшується кількість дітей, страждаючих хронічними захворюваннями, прогресують хвороби кістково-м’язової системи, серцево-судинні захворювання, органів зору, нервової системи, які в багатьох випадках зумовлені недостатньою рухливою активністю в поєднанні з екологічними умовами.</w:t>
      </w:r>
    </w:p>
    <w:p w:rsidR="00BE760E" w:rsidRPr="00BE760E" w:rsidRDefault="00BE760E" w:rsidP="00BE760E">
      <w:pPr>
        <w:spacing w:after="0" w:line="240" w:lineRule="auto"/>
        <w:jc w:val="both"/>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Загострення соціально-економічних проблем в країні дає змогу для проникнення в молодіжне середовище наркоманії, токсикоманії, тютюнокуріння, зловживання алкогольними напоями, провокує духовну нерозвинену молодь на проявлення антисоціальної поведінки. В країні низький рівень пропаганди здорового способу життя серед молоді.</w:t>
      </w:r>
    </w:p>
    <w:p w:rsidR="00BE760E" w:rsidRPr="00BE760E" w:rsidRDefault="00BE760E" w:rsidP="00BE760E">
      <w:pPr>
        <w:spacing w:after="0" w:line="240" w:lineRule="auto"/>
        <w:jc w:val="both"/>
        <w:rPr>
          <w:rFonts w:ascii="Times New Roman" w:eastAsia="Times New Roman" w:hAnsi="Times New Roman" w:cs="Times New Roman"/>
          <w:b/>
          <w:sz w:val="24"/>
          <w:szCs w:val="24"/>
          <w:lang w:val="uk-UA" w:eastAsia="ru-RU"/>
        </w:rPr>
      </w:pPr>
      <w:r w:rsidRPr="00BE760E">
        <w:rPr>
          <w:rFonts w:ascii="Times New Roman" w:eastAsia="Times New Roman" w:hAnsi="Times New Roman" w:cs="Times New Roman"/>
          <w:b/>
          <w:sz w:val="24"/>
          <w:szCs w:val="24"/>
          <w:lang w:val="uk-UA" w:eastAsia="ru-RU"/>
        </w:rPr>
        <w:t xml:space="preserve"> </w:t>
      </w:r>
      <w:r w:rsidRPr="00BE760E">
        <w:rPr>
          <w:rFonts w:ascii="Times New Roman" w:eastAsia="Times New Roman" w:hAnsi="Times New Roman" w:cs="Times New Roman"/>
          <w:sz w:val="24"/>
          <w:szCs w:val="24"/>
          <w:lang w:val="uk-UA" w:eastAsia="ru-RU"/>
        </w:rPr>
        <w:t>Фізична культура і спорт – є важливими складовими здорового способу життя, ефективними засобами підвищення соціальної та трудової активності дітей, задоволення їх фізичних, моральних, етичних і творчих запитів. Одним з найпопулярніших видів спорту, що сприяє збереженню та зміцненню здоров’я, розвитку фізичних, морально-вольових та інтелектуальних здібностей дитини, організації змістовного дозвілля – є види спорту : баскетбол, гімнастика художня, веслування на байдарках і каное, футбол.</w:t>
      </w:r>
    </w:p>
    <w:p w:rsidR="00BE760E" w:rsidRPr="00BE760E" w:rsidRDefault="00BE760E" w:rsidP="00BE760E">
      <w:pPr>
        <w:spacing w:after="0" w:line="240" w:lineRule="auto"/>
        <w:jc w:val="both"/>
        <w:rPr>
          <w:rFonts w:ascii="Times New Roman" w:eastAsia="Times New Roman" w:hAnsi="Times New Roman" w:cs="Times New Roman"/>
          <w:sz w:val="24"/>
          <w:szCs w:val="20"/>
          <w:lang w:eastAsia="ru-RU"/>
        </w:rPr>
      </w:pPr>
      <w:r w:rsidRPr="00BE760E">
        <w:rPr>
          <w:rFonts w:ascii="Times New Roman" w:eastAsia="Times New Roman" w:hAnsi="Times New Roman" w:cs="Times New Roman"/>
          <w:sz w:val="24"/>
          <w:szCs w:val="20"/>
          <w:lang w:eastAsia="ru-RU"/>
        </w:rPr>
        <w:t>1.5. Цільова спрямованість та завдання програми:</w:t>
      </w:r>
    </w:p>
    <w:p w:rsidR="00BE760E" w:rsidRPr="00BE760E" w:rsidRDefault="00BE760E" w:rsidP="00BE760E">
      <w:pPr>
        <w:spacing w:after="0" w:line="240" w:lineRule="auto"/>
        <w:jc w:val="both"/>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 реалізація державної політики в галузі спорту, зокрема Закону України «Про фізичну культуру та спорт та постанови Верховної Ради України №372-У від 17 листопада 2006 року «Про щорічне передбачення в місцевих бюджетах на відповідний рік збільшення видатків на розвиток фізичної культури та спорту, та про забезпечення розвитку дитячо-юнацьких спортивних шкіл всіх типів та спортивних шкіл олімпійського резерву, включаючи відкриття нових»; реалізація законів про позашкільну освіту та закону України про фізичну культуру та спорт, Постанови № 993 КМУ «Положення про ДЮСШ»</w:t>
      </w:r>
    </w:p>
    <w:p w:rsidR="00BE760E" w:rsidRPr="00BE760E" w:rsidRDefault="00BE760E" w:rsidP="00BE760E">
      <w:pPr>
        <w:spacing w:after="0" w:line="240" w:lineRule="auto"/>
        <w:jc w:val="both"/>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 гармонійний розвиток особистості, фізична підготовка, зміцнення здоров’я дітей засобами  фізичної культури та спорту, розвиток їх здібностей в обраному виді спорту;</w:t>
      </w:r>
    </w:p>
    <w:p w:rsidR="00BE760E" w:rsidRPr="00BE760E" w:rsidRDefault="00BE760E" w:rsidP="00BE760E">
      <w:pPr>
        <w:spacing w:after="0" w:line="240" w:lineRule="auto"/>
        <w:jc w:val="both"/>
        <w:rPr>
          <w:rFonts w:ascii="Times New Roman" w:eastAsia="Times New Roman" w:hAnsi="Times New Roman" w:cs="Times New Roman"/>
          <w:sz w:val="24"/>
          <w:szCs w:val="20"/>
          <w:lang w:eastAsia="ru-RU"/>
        </w:rPr>
      </w:pPr>
      <w:r w:rsidRPr="00BE760E">
        <w:rPr>
          <w:rFonts w:ascii="Times New Roman" w:eastAsia="Times New Roman" w:hAnsi="Times New Roman" w:cs="Times New Roman"/>
          <w:sz w:val="24"/>
          <w:szCs w:val="24"/>
          <w:lang w:val="uk-UA" w:eastAsia="ru-RU"/>
        </w:rPr>
        <w:t>- формування у підлітків та дітей соціальної активності та свідомості;</w:t>
      </w:r>
    </w:p>
    <w:p w:rsidR="00BE760E" w:rsidRPr="00BE760E" w:rsidRDefault="00BE760E" w:rsidP="00BE760E">
      <w:pPr>
        <w:spacing w:after="0" w:line="240" w:lineRule="auto"/>
        <w:jc w:val="both"/>
        <w:rPr>
          <w:rFonts w:ascii="Times New Roman" w:eastAsia="Times New Roman" w:hAnsi="Times New Roman" w:cs="Times New Roman"/>
          <w:sz w:val="24"/>
          <w:szCs w:val="20"/>
          <w:lang w:eastAsia="ru-RU"/>
        </w:rPr>
      </w:pPr>
      <w:r w:rsidRPr="00BE760E">
        <w:rPr>
          <w:rFonts w:ascii="Times New Roman" w:eastAsia="Times New Roman" w:hAnsi="Times New Roman" w:cs="Times New Roman"/>
          <w:sz w:val="24"/>
          <w:szCs w:val="20"/>
          <w:lang w:eastAsia="ru-RU"/>
        </w:rPr>
        <w:t>1.6. Перелік заходів програми:</w:t>
      </w:r>
    </w:p>
    <w:p w:rsidR="00BE760E" w:rsidRPr="00BE760E" w:rsidRDefault="00BE760E" w:rsidP="00BE760E">
      <w:pPr>
        <w:spacing w:after="0" w:line="240" w:lineRule="auto"/>
        <w:jc w:val="both"/>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 xml:space="preserve">- фізкультурно-оздоровча, спортивно-масова робота, спорт вищих досягнень у відділеннях КДЮСШ: баскетбол, веслування на байдарках і каное, гімнастика художня, футбол; </w:t>
      </w:r>
    </w:p>
    <w:p w:rsidR="00BE760E" w:rsidRPr="00BE760E" w:rsidRDefault="00BE760E" w:rsidP="00BE760E">
      <w:pPr>
        <w:spacing w:after="0" w:line="240" w:lineRule="auto"/>
        <w:jc w:val="both"/>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0"/>
          <w:szCs w:val="20"/>
          <w:lang w:val="uk-UA" w:eastAsia="ru-RU"/>
        </w:rPr>
        <w:t xml:space="preserve">- </w:t>
      </w:r>
      <w:r w:rsidRPr="00BE760E">
        <w:rPr>
          <w:rFonts w:ascii="Times New Roman" w:eastAsia="Times New Roman" w:hAnsi="Times New Roman" w:cs="Times New Roman"/>
          <w:sz w:val="24"/>
          <w:szCs w:val="24"/>
          <w:lang w:val="uk-UA" w:eastAsia="ru-RU"/>
        </w:rPr>
        <w:t xml:space="preserve">фінансова підтримка  </w:t>
      </w:r>
      <w:r w:rsidRPr="00BE760E">
        <w:rPr>
          <w:rFonts w:ascii="Times New Roman" w:eastAsia="Times New Roman" w:hAnsi="Times New Roman" w:cs="Times New Roman"/>
          <w:sz w:val="24"/>
          <w:szCs w:val="24"/>
          <w:lang w:eastAsia="ru-RU"/>
        </w:rPr>
        <w:t>позашкільного навчального закладу «Комплексна дитячо-юнацька спортивна школа Криворізької ТЕС</w:t>
      </w:r>
      <w:r w:rsidRPr="00BE760E">
        <w:rPr>
          <w:rFonts w:ascii="Times New Roman" w:eastAsia="Times New Roman" w:hAnsi="Times New Roman" w:cs="Times New Roman"/>
          <w:sz w:val="24"/>
          <w:szCs w:val="24"/>
          <w:lang w:val="uk-UA" w:eastAsia="ru-RU"/>
        </w:rPr>
        <w:t>» фізкультурно-спортивного товариства «Україна» як центру розвитку спортивного руху в місті;</w:t>
      </w:r>
    </w:p>
    <w:p w:rsidR="00BE760E" w:rsidRPr="00BE760E" w:rsidRDefault="00BE760E" w:rsidP="00BE760E">
      <w:pPr>
        <w:spacing w:after="0" w:line="240" w:lineRule="auto"/>
        <w:jc w:val="both"/>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 участь в змаганнях та матчевих зустрічах всіх рівнів;</w:t>
      </w:r>
    </w:p>
    <w:p w:rsidR="00BE760E" w:rsidRPr="00BE760E" w:rsidRDefault="00BE760E" w:rsidP="00BE760E">
      <w:pPr>
        <w:spacing w:after="0" w:line="240" w:lineRule="auto"/>
        <w:jc w:val="both"/>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 створення належних умов для навчально-тренувальної роботи;</w:t>
      </w:r>
    </w:p>
    <w:p w:rsidR="00BE760E" w:rsidRPr="00BE760E" w:rsidRDefault="00BE760E" w:rsidP="00BE760E">
      <w:pPr>
        <w:spacing w:after="0" w:line="240" w:lineRule="auto"/>
        <w:jc w:val="both"/>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 оздоровлення вихованців школи в літній та зимовий періоди в оздоровчо-тренувальних таборах;</w:t>
      </w:r>
    </w:p>
    <w:p w:rsidR="00BE760E" w:rsidRPr="00BE760E" w:rsidRDefault="00BE760E" w:rsidP="00BE760E">
      <w:pPr>
        <w:spacing w:after="0" w:line="240" w:lineRule="auto"/>
        <w:jc w:val="both"/>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 зміцнення матеріально-технічної бази КДЮСШ.</w:t>
      </w:r>
    </w:p>
    <w:p w:rsidR="00BE760E" w:rsidRPr="00BE760E" w:rsidRDefault="00BE760E" w:rsidP="00BE760E">
      <w:pPr>
        <w:spacing w:after="0" w:line="240" w:lineRule="auto"/>
        <w:jc w:val="both"/>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 підготовка кваліфікованих спортсменів, збірних команд та резерву збірних області та України;</w:t>
      </w:r>
    </w:p>
    <w:p w:rsidR="00BE760E" w:rsidRPr="00BE760E" w:rsidRDefault="00BE760E" w:rsidP="00BE760E">
      <w:pPr>
        <w:spacing w:after="0" w:line="240" w:lineRule="auto"/>
        <w:jc w:val="both"/>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 xml:space="preserve"> - забезпечення всебічної допомоги у відродженні спорту в громаді.</w:t>
      </w:r>
    </w:p>
    <w:p w:rsidR="00BE760E" w:rsidRPr="00BE760E" w:rsidRDefault="00BE760E" w:rsidP="00BE760E">
      <w:pPr>
        <w:spacing w:after="0" w:line="240" w:lineRule="auto"/>
        <w:jc w:val="both"/>
        <w:rPr>
          <w:rFonts w:ascii="Times New Roman" w:eastAsia="Times New Roman" w:hAnsi="Times New Roman" w:cs="Times New Roman"/>
          <w:sz w:val="24"/>
          <w:szCs w:val="20"/>
          <w:lang w:eastAsia="ru-RU"/>
        </w:rPr>
      </w:pPr>
      <w:r w:rsidRPr="00BE760E">
        <w:rPr>
          <w:rFonts w:ascii="Times New Roman" w:eastAsia="Times New Roman" w:hAnsi="Times New Roman" w:cs="Times New Roman"/>
          <w:sz w:val="24"/>
          <w:szCs w:val="20"/>
          <w:lang w:eastAsia="ru-RU"/>
        </w:rPr>
        <w:t>1.7. Соціальна категорія, на яку розраховано реалізацію програми: вихованці та працівники  закладу.</w:t>
      </w:r>
    </w:p>
    <w:p w:rsidR="00BE760E" w:rsidRPr="00BE760E" w:rsidRDefault="00BE760E" w:rsidP="00BE760E">
      <w:pPr>
        <w:spacing w:after="0" w:line="240" w:lineRule="auto"/>
        <w:jc w:val="both"/>
        <w:rPr>
          <w:rFonts w:ascii="Times New Roman" w:eastAsia="Times New Roman" w:hAnsi="Times New Roman" w:cs="Times New Roman"/>
          <w:sz w:val="24"/>
          <w:szCs w:val="20"/>
          <w:lang w:eastAsia="ru-RU"/>
        </w:rPr>
      </w:pPr>
      <w:r w:rsidRPr="00BE760E">
        <w:rPr>
          <w:rFonts w:ascii="Times New Roman" w:eastAsia="Times New Roman" w:hAnsi="Times New Roman" w:cs="Times New Roman"/>
          <w:sz w:val="24"/>
          <w:szCs w:val="20"/>
          <w:lang w:eastAsia="ru-RU"/>
        </w:rPr>
        <w:t>1.8. Термін реалізації програми: 201</w:t>
      </w:r>
      <w:r w:rsidRPr="00BE760E">
        <w:rPr>
          <w:rFonts w:ascii="Times New Roman" w:eastAsia="Times New Roman" w:hAnsi="Times New Roman" w:cs="Times New Roman"/>
          <w:sz w:val="24"/>
          <w:szCs w:val="20"/>
          <w:lang w:val="uk-UA" w:eastAsia="ru-RU"/>
        </w:rPr>
        <w:t>8</w:t>
      </w:r>
      <w:r w:rsidRPr="00BE760E">
        <w:rPr>
          <w:rFonts w:ascii="Times New Roman" w:eastAsia="Times New Roman" w:hAnsi="Times New Roman" w:cs="Times New Roman"/>
          <w:sz w:val="24"/>
          <w:szCs w:val="20"/>
          <w:lang w:eastAsia="ru-RU"/>
        </w:rPr>
        <w:t xml:space="preserve"> рік.</w:t>
      </w:r>
    </w:p>
    <w:p w:rsidR="00BE760E" w:rsidRPr="00BE760E" w:rsidRDefault="00BE760E" w:rsidP="00BE760E">
      <w:pPr>
        <w:spacing w:after="0" w:line="240" w:lineRule="auto"/>
        <w:jc w:val="both"/>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4"/>
          <w:szCs w:val="20"/>
          <w:lang w:eastAsia="ru-RU"/>
        </w:rPr>
        <w:t>1.9. Очікуваний результат виконання програми.</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4163"/>
        <w:gridCol w:w="982"/>
        <w:gridCol w:w="991"/>
        <w:gridCol w:w="1153"/>
        <w:gridCol w:w="1335"/>
        <w:gridCol w:w="1147"/>
      </w:tblGrid>
      <w:tr w:rsidR="00BE760E" w:rsidRPr="00BE760E" w:rsidTr="00BC64C4">
        <w:trPr>
          <w:tblCellSpacing w:w="20" w:type="dxa"/>
        </w:trPr>
        <w:tc>
          <w:tcPr>
            <w:tcW w:w="4198" w:type="dxa"/>
            <w:vMerge w:val="restart"/>
            <w:shd w:val="clear" w:color="auto" w:fill="auto"/>
          </w:tcPr>
          <w:p w:rsidR="00BE760E" w:rsidRPr="00BE760E" w:rsidRDefault="00BE760E" w:rsidP="00BE760E">
            <w:pPr>
              <w:spacing w:after="0" w:line="240" w:lineRule="auto"/>
              <w:jc w:val="center"/>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Показники</w:t>
            </w:r>
          </w:p>
        </w:tc>
        <w:tc>
          <w:tcPr>
            <w:tcW w:w="948" w:type="dxa"/>
            <w:vMerge w:val="restart"/>
            <w:shd w:val="clear" w:color="auto" w:fill="auto"/>
          </w:tcPr>
          <w:p w:rsidR="00BE760E" w:rsidRPr="00BE760E" w:rsidRDefault="00BE760E" w:rsidP="00BE760E">
            <w:pPr>
              <w:spacing w:after="0" w:line="240" w:lineRule="auto"/>
              <w:jc w:val="center"/>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2017 рік (факт)</w:t>
            </w:r>
          </w:p>
        </w:tc>
        <w:tc>
          <w:tcPr>
            <w:tcW w:w="952" w:type="dxa"/>
            <w:vMerge w:val="restart"/>
            <w:shd w:val="clear" w:color="auto" w:fill="auto"/>
          </w:tcPr>
          <w:p w:rsidR="00BE760E" w:rsidRPr="00BE760E" w:rsidRDefault="00BE760E" w:rsidP="00BE760E">
            <w:pPr>
              <w:spacing w:after="0" w:line="240" w:lineRule="auto"/>
              <w:jc w:val="center"/>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2018 рік (факт 11 місяців)</w:t>
            </w:r>
          </w:p>
        </w:tc>
        <w:tc>
          <w:tcPr>
            <w:tcW w:w="1126" w:type="dxa"/>
            <w:vMerge w:val="restart"/>
          </w:tcPr>
          <w:p w:rsidR="00BE760E" w:rsidRPr="00BE760E" w:rsidRDefault="00BE760E" w:rsidP="00BE760E">
            <w:pPr>
              <w:spacing w:after="0" w:line="240" w:lineRule="auto"/>
              <w:jc w:val="center"/>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2019 рік (план)</w:t>
            </w:r>
          </w:p>
        </w:tc>
        <w:tc>
          <w:tcPr>
            <w:tcW w:w="2449" w:type="dxa"/>
            <w:gridSpan w:val="2"/>
            <w:shd w:val="clear" w:color="auto" w:fill="auto"/>
          </w:tcPr>
          <w:p w:rsidR="00BE760E" w:rsidRPr="00BE760E" w:rsidRDefault="00BE760E" w:rsidP="00BE760E">
            <w:pPr>
              <w:spacing w:after="0" w:line="240" w:lineRule="auto"/>
              <w:jc w:val="center"/>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Темпи приросту, %</w:t>
            </w:r>
          </w:p>
        </w:tc>
      </w:tr>
      <w:tr w:rsidR="00BE760E" w:rsidRPr="00BE760E" w:rsidTr="00BC64C4">
        <w:trPr>
          <w:tblCellSpacing w:w="20" w:type="dxa"/>
        </w:trPr>
        <w:tc>
          <w:tcPr>
            <w:tcW w:w="4198" w:type="dxa"/>
            <w:vMerge/>
            <w:shd w:val="clear" w:color="auto" w:fill="auto"/>
          </w:tcPr>
          <w:p w:rsidR="00BE760E" w:rsidRPr="00BE760E" w:rsidRDefault="00BE760E" w:rsidP="00BE760E">
            <w:pPr>
              <w:spacing w:after="0" w:line="240" w:lineRule="auto"/>
              <w:jc w:val="center"/>
              <w:rPr>
                <w:rFonts w:ascii="Times New Roman" w:eastAsia="Times New Roman" w:hAnsi="Times New Roman" w:cs="Times New Roman"/>
                <w:sz w:val="20"/>
                <w:szCs w:val="20"/>
                <w:lang w:val="uk-UA" w:eastAsia="ru-RU"/>
              </w:rPr>
            </w:pPr>
          </w:p>
        </w:tc>
        <w:tc>
          <w:tcPr>
            <w:tcW w:w="948" w:type="dxa"/>
            <w:vMerge/>
            <w:shd w:val="clear" w:color="auto" w:fill="auto"/>
          </w:tcPr>
          <w:p w:rsidR="00BE760E" w:rsidRPr="00BE760E" w:rsidRDefault="00BE760E" w:rsidP="00BE760E">
            <w:pPr>
              <w:spacing w:after="0" w:line="240" w:lineRule="auto"/>
              <w:jc w:val="center"/>
              <w:rPr>
                <w:rFonts w:ascii="Times New Roman" w:eastAsia="Times New Roman" w:hAnsi="Times New Roman" w:cs="Times New Roman"/>
                <w:sz w:val="20"/>
                <w:szCs w:val="20"/>
                <w:lang w:val="uk-UA" w:eastAsia="ru-RU"/>
              </w:rPr>
            </w:pPr>
          </w:p>
        </w:tc>
        <w:tc>
          <w:tcPr>
            <w:tcW w:w="952" w:type="dxa"/>
            <w:vMerge/>
            <w:shd w:val="clear" w:color="auto" w:fill="auto"/>
          </w:tcPr>
          <w:p w:rsidR="00BE760E" w:rsidRPr="00BE760E" w:rsidRDefault="00BE760E" w:rsidP="00BE760E">
            <w:pPr>
              <w:spacing w:after="0" w:line="240" w:lineRule="auto"/>
              <w:jc w:val="center"/>
              <w:rPr>
                <w:rFonts w:ascii="Times New Roman" w:eastAsia="Times New Roman" w:hAnsi="Times New Roman" w:cs="Times New Roman"/>
                <w:sz w:val="20"/>
                <w:szCs w:val="20"/>
                <w:lang w:val="uk-UA" w:eastAsia="ru-RU"/>
              </w:rPr>
            </w:pPr>
          </w:p>
        </w:tc>
        <w:tc>
          <w:tcPr>
            <w:tcW w:w="1126" w:type="dxa"/>
            <w:vMerge/>
          </w:tcPr>
          <w:p w:rsidR="00BE760E" w:rsidRPr="00BE760E" w:rsidRDefault="00BE760E" w:rsidP="00BE760E">
            <w:pPr>
              <w:spacing w:after="0" w:line="240" w:lineRule="auto"/>
              <w:jc w:val="center"/>
              <w:rPr>
                <w:rFonts w:ascii="Times New Roman" w:eastAsia="Times New Roman" w:hAnsi="Times New Roman" w:cs="Times New Roman"/>
                <w:sz w:val="20"/>
                <w:szCs w:val="20"/>
                <w:lang w:val="uk-UA" w:eastAsia="ru-RU"/>
              </w:rPr>
            </w:pPr>
          </w:p>
        </w:tc>
        <w:tc>
          <w:tcPr>
            <w:tcW w:w="1313" w:type="dxa"/>
            <w:shd w:val="clear" w:color="auto" w:fill="auto"/>
          </w:tcPr>
          <w:p w:rsidR="00BE760E" w:rsidRPr="00BE760E" w:rsidRDefault="00BE760E" w:rsidP="00BE760E">
            <w:pPr>
              <w:spacing w:after="0" w:line="240" w:lineRule="auto"/>
              <w:jc w:val="center"/>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2018 року до 2017 року</w:t>
            </w:r>
          </w:p>
        </w:tc>
        <w:tc>
          <w:tcPr>
            <w:tcW w:w="1096" w:type="dxa"/>
          </w:tcPr>
          <w:p w:rsidR="00BE760E" w:rsidRPr="00BE760E" w:rsidRDefault="00BE760E" w:rsidP="00BE760E">
            <w:pPr>
              <w:spacing w:after="0" w:line="240" w:lineRule="auto"/>
              <w:jc w:val="center"/>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2019 року до 2018 року</w:t>
            </w:r>
          </w:p>
        </w:tc>
      </w:tr>
      <w:tr w:rsidR="00BE760E" w:rsidRPr="00BE760E" w:rsidTr="00BC64C4">
        <w:trPr>
          <w:tblCellSpacing w:w="20" w:type="dxa"/>
        </w:trPr>
        <w:tc>
          <w:tcPr>
            <w:tcW w:w="4198" w:type="dxa"/>
            <w:shd w:val="clear" w:color="auto" w:fill="auto"/>
          </w:tcPr>
          <w:p w:rsidR="00BE760E" w:rsidRPr="00BE760E" w:rsidRDefault="00BE760E" w:rsidP="00BE760E">
            <w:pPr>
              <w:spacing w:after="0" w:line="240" w:lineRule="auto"/>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Кількість учнів дитячо-юнацьких спортивних шкіл, осіб</w:t>
            </w:r>
          </w:p>
        </w:tc>
        <w:tc>
          <w:tcPr>
            <w:tcW w:w="948" w:type="dxa"/>
            <w:shd w:val="clear" w:color="auto" w:fill="auto"/>
          </w:tcPr>
          <w:p w:rsidR="00BE760E" w:rsidRPr="00BE760E" w:rsidRDefault="00BE760E" w:rsidP="00BE760E">
            <w:pPr>
              <w:spacing w:after="0" w:line="240" w:lineRule="auto"/>
              <w:jc w:val="center"/>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209</w:t>
            </w:r>
          </w:p>
        </w:tc>
        <w:tc>
          <w:tcPr>
            <w:tcW w:w="952" w:type="dxa"/>
            <w:shd w:val="clear" w:color="auto" w:fill="auto"/>
          </w:tcPr>
          <w:p w:rsidR="00BE760E" w:rsidRPr="00BE760E" w:rsidRDefault="00BE760E" w:rsidP="00BE760E">
            <w:pPr>
              <w:spacing w:after="0" w:line="240" w:lineRule="auto"/>
              <w:jc w:val="center"/>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235</w:t>
            </w:r>
          </w:p>
        </w:tc>
        <w:tc>
          <w:tcPr>
            <w:tcW w:w="1126" w:type="dxa"/>
          </w:tcPr>
          <w:p w:rsidR="00BE760E" w:rsidRPr="00BE760E" w:rsidRDefault="00BE760E" w:rsidP="00BE760E">
            <w:pPr>
              <w:spacing w:after="0" w:line="240" w:lineRule="auto"/>
              <w:jc w:val="center"/>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235</w:t>
            </w:r>
          </w:p>
        </w:tc>
        <w:tc>
          <w:tcPr>
            <w:tcW w:w="1313" w:type="dxa"/>
            <w:shd w:val="clear" w:color="auto" w:fill="auto"/>
          </w:tcPr>
          <w:p w:rsidR="00BE760E" w:rsidRPr="00BE760E" w:rsidRDefault="00BE760E" w:rsidP="00BE760E">
            <w:pPr>
              <w:spacing w:after="0" w:line="240" w:lineRule="auto"/>
              <w:jc w:val="center"/>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+12,4</w:t>
            </w:r>
          </w:p>
        </w:tc>
        <w:tc>
          <w:tcPr>
            <w:tcW w:w="1096" w:type="dxa"/>
          </w:tcPr>
          <w:p w:rsidR="00BE760E" w:rsidRPr="00BE760E" w:rsidRDefault="00BE760E" w:rsidP="00BE760E">
            <w:pPr>
              <w:spacing w:after="0" w:line="240" w:lineRule="auto"/>
              <w:jc w:val="center"/>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0,0</w:t>
            </w:r>
          </w:p>
        </w:tc>
      </w:tr>
      <w:tr w:rsidR="00BE760E" w:rsidRPr="00BE760E" w:rsidTr="00BC64C4">
        <w:trPr>
          <w:tblCellSpacing w:w="20" w:type="dxa"/>
        </w:trPr>
        <w:tc>
          <w:tcPr>
            <w:tcW w:w="4198" w:type="dxa"/>
            <w:shd w:val="clear" w:color="auto" w:fill="auto"/>
          </w:tcPr>
          <w:p w:rsidR="00BE760E" w:rsidRPr="00BE760E" w:rsidRDefault="00BE760E" w:rsidP="00BE760E">
            <w:pPr>
              <w:spacing w:after="0" w:line="240" w:lineRule="auto"/>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lastRenderedPageBreak/>
              <w:t xml:space="preserve"> з них: дівчата</w:t>
            </w:r>
          </w:p>
        </w:tc>
        <w:tc>
          <w:tcPr>
            <w:tcW w:w="948" w:type="dxa"/>
            <w:shd w:val="clear" w:color="auto" w:fill="auto"/>
          </w:tcPr>
          <w:p w:rsidR="00BE760E" w:rsidRPr="00BE760E" w:rsidRDefault="00BE760E" w:rsidP="00BE760E">
            <w:pPr>
              <w:spacing w:after="0" w:line="240" w:lineRule="auto"/>
              <w:jc w:val="center"/>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40</w:t>
            </w:r>
          </w:p>
        </w:tc>
        <w:tc>
          <w:tcPr>
            <w:tcW w:w="952" w:type="dxa"/>
            <w:shd w:val="clear" w:color="auto" w:fill="auto"/>
          </w:tcPr>
          <w:p w:rsidR="00BE760E" w:rsidRPr="00BE760E" w:rsidRDefault="00BE760E" w:rsidP="00BE760E">
            <w:pPr>
              <w:spacing w:after="0" w:line="240" w:lineRule="auto"/>
              <w:jc w:val="center"/>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36</w:t>
            </w:r>
          </w:p>
        </w:tc>
        <w:tc>
          <w:tcPr>
            <w:tcW w:w="1126" w:type="dxa"/>
          </w:tcPr>
          <w:p w:rsidR="00BE760E" w:rsidRPr="00BE760E" w:rsidRDefault="00BE760E" w:rsidP="00BE760E">
            <w:pPr>
              <w:spacing w:after="0" w:line="240" w:lineRule="auto"/>
              <w:jc w:val="center"/>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42</w:t>
            </w:r>
          </w:p>
        </w:tc>
        <w:tc>
          <w:tcPr>
            <w:tcW w:w="1313" w:type="dxa"/>
            <w:shd w:val="clear" w:color="auto" w:fill="auto"/>
          </w:tcPr>
          <w:p w:rsidR="00BE760E" w:rsidRPr="00BE760E" w:rsidRDefault="00BE760E" w:rsidP="00BE760E">
            <w:pPr>
              <w:spacing w:after="0" w:line="240" w:lineRule="auto"/>
              <w:jc w:val="center"/>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-10,0</w:t>
            </w:r>
          </w:p>
        </w:tc>
        <w:tc>
          <w:tcPr>
            <w:tcW w:w="1096" w:type="dxa"/>
          </w:tcPr>
          <w:p w:rsidR="00BE760E" w:rsidRPr="00BE760E" w:rsidRDefault="00BE760E" w:rsidP="00BE760E">
            <w:pPr>
              <w:spacing w:after="0" w:line="240" w:lineRule="auto"/>
              <w:jc w:val="center"/>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+16,7</w:t>
            </w:r>
          </w:p>
        </w:tc>
      </w:tr>
      <w:tr w:rsidR="00BE760E" w:rsidRPr="00BE760E" w:rsidTr="00BC64C4">
        <w:trPr>
          <w:tblCellSpacing w:w="20" w:type="dxa"/>
        </w:trPr>
        <w:tc>
          <w:tcPr>
            <w:tcW w:w="4198" w:type="dxa"/>
            <w:shd w:val="clear" w:color="auto" w:fill="auto"/>
          </w:tcPr>
          <w:p w:rsidR="00BE760E" w:rsidRPr="00BE760E" w:rsidRDefault="00BE760E" w:rsidP="00BE760E">
            <w:pPr>
              <w:spacing w:after="0" w:line="240" w:lineRule="auto"/>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Кількість учнів ДЮСШ, що взяли участь в обласних і всеукраїнських змаганнях, осіб</w:t>
            </w:r>
          </w:p>
        </w:tc>
        <w:tc>
          <w:tcPr>
            <w:tcW w:w="948" w:type="dxa"/>
            <w:shd w:val="clear" w:color="auto" w:fill="auto"/>
          </w:tcPr>
          <w:p w:rsidR="00BE760E" w:rsidRPr="00BE760E" w:rsidRDefault="00BE760E" w:rsidP="00BE760E">
            <w:pPr>
              <w:spacing w:after="0" w:line="240" w:lineRule="auto"/>
              <w:jc w:val="center"/>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65</w:t>
            </w:r>
          </w:p>
        </w:tc>
        <w:tc>
          <w:tcPr>
            <w:tcW w:w="952" w:type="dxa"/>
            <w:shd w:val="clear" w:color="auto" w:fill="auto"/>
          </w:tcPr>
          <w:p w:rsidR="00BE760E" w:rsidRPr="00BE760E" w:rsidRDefault="00BE760E" w:rsidP="00BE760E">
            <w:pPr>
              <w:spacing w:after="0" w:line="240" w:lineRule="auto"/>
              <w:jc w:val="center"/>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78</w:t>
            </w:r>
          </w:p>
        </w:tc>
        <w:tc>
          <w:tcPr>
            <w:tcW w:w="1126" w:type="dxa"/>
          </w:tcPr>
          <w:p w:rsidR="00BE760E" w:rsidRPr="00BE760E" w:rsidRDefault="00BE760E" w:rsidP="00BE760E">
            <w:pPr>
              <w:spacing w:after="0" w:line="240" w:lineRule="auto"/>
              <w:jc w:val="center"/>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78</w:t>
            </w:r>
          </w:p>
        </w:tc>
        <w:tc>
          <w:tcPr>
            <w:tcW w:w="1313" w:type="dxa"/>
            <w:shd w:val="clear" w:color="auto" w:fill="auto"/>
          </w:tcPr>
          <w:p w:rsidR="00BE760E" w:rsidRPr="00BE760E" w:rsidRDefault="00BE760E" w:rsidP="00BE760E">
            <w:pPr>
              <w:spacing w:after="0" w:line="240" w:lineRule="auto"/>
              <w:jc w:val="center"/>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+20,0</w:t>
            </w:r>
          </w:p>
        </w:tc>
        <w:tc>
          <w:tcPr>
            <w:tcW w:w="1096" w:type="dxa"/>
          </w:tcPr>
          <w:p w:rsidR="00BE760E" w:rsidRPr="00BE760E" w:rsidRDefault="00BE760E" w:rsidP="00BE760E">
            <w:pPr>
              <w:spacing w:after="0" w:line="240" w:lineRule="auto"/>
              <w:jc w:val="center"/>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0,0</w:t>
            </w:r>
          </w:p>
        </w:tc>
      </w:tr>
      <w:tr w:rsidR="00BE760E" w:rsidRPr="00BE760E" w:rsidTr="00BC64C4">
        <w:trPr>
          <w:tblCellSpacing w:w="20" w:type="dxa"/>
        </w:trPr>
        <w:tc>
          <w:tcPr>
            <w:tcW w:w="4198" w:type="dxa"/>
            <w:shd w:val="clear" w:color="auto" w:fill="auto"/>
          </w:tcPr>
          <w:p w:rsidR="00BE760E" w:rsidRPr="00BE760E" w:rsidRDefault="00BE760E" w:rsidP="00BE760E">
            <w:pPr>
              <w:spacing w:after="0" w:line="240" w:lineRule="auto"/>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Кількість учнів ДЮСШ, що здобули призові місця в регіональних спортивних змаганнях, осіб</w:t>
            </w:r>
          </w:p>
        </w:tc>
        <w:tc>
          <w:tcPr>
            <w:tcW w:w="948" w:type="dxa"/>
            <w:shd w:val="clear" w:color="auto" w:fill="auto"/>
          </w:tcPr>
          <w:p w:rsidR="00BE760E" w:rsidRPr="00BE760E" w:rsidRDefault="00BE760E" w:rsidP="00BE760E">
            <w:pPr>
              <w:spacing w:after="0" w:line="240" w:lineRule="auto"/>
              <w:jc w:val="center"/>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42</w:t>
            </w:r>
          </w:p>
        </w:tc>
        <w:tc>
          <w:tcPr>
            <w:tcW w:w="952" w:type="dxa"/>
            <w:shd w:val="clear" w:color="auto" w:fill="auto"/>
          </w:tcPr>
          <w:p w:rsidR="00BE760E" w:rsidRPr="00BE760E" w:rsidRDefault="00BE760E" w:rsidP="00BE760E">
            <w:pPr>
              <w:spacing w:after="0" w:line="240" w:lineRule="auto"/>
              <w:jc w:val="center"/>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63</w:t>
            </w:r>
          </w:p>
        </w:tc>
        <w:tc>
          <w:tcPr>
            <w:tcW w:w="1126" w:type="dxa"/>
          </w:tcPr>
          <w:p w:rsidR="00BE760E" w:rsidRPr="00BE760E" w:rsidRDefault="00BE760E" w:rsidP="00BE760E">
            <w:pPr>
              <w:spacing w:after="0" w:line="240" w:lineRule="auto"/>
              <w:jc w:val="center"/>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70</w:t>
            </w:r>
          </w:p>
        </w:tc>
        <w:tc>
          <w:tcPr>
            <w:tcW w:w="1313" w:type="dxa"/>
            <w:shd w:val="clear" w:color="auto" w:fill="auto"/>
          </w:tcPr>
          <w:p w:rsidR="00BE760E" w:rsidRPr="00BE760E" w:rsidRDefault="00BE760E" w:rsidP="00BE760E">
            <w:pPr>
              <w:spacing w:after="0" w:line="240" w:lineRule="auto"/>
              <w:jc w:val="center"/>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+50,0</w:t>
            </w:r>
          </w:p>
        </w:tc>
        <w:tc>
          <w:tcPr>
            <w:tcW w:w="1096" w:type="dxa"/>
          </w:tcPr>
          <w:p w:rsidR="00BE760E" w:rsidRPr="00BE760E" w:rsidRDefault="00BE760E" w:rsidP="00BE760E">
            <w:pPr>
              <w:spacing w:after="0" w:line="240" w:lineRule="auto"/>
              <w:jc w:val="center"/>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+11,1</w:t>
            </w:r>
          </w:p>
        </w:tc>
      </w:tr>
      <w:tr w:rsidR="00BE760E" w:rsidRPr="00BE760E" w:rsidTr="00BC64C4">
        <w:trPr>
          <w:tblCellSpacing w:w="20" w:type="dxa"/>
        </w:trPr>
        <w:tc>
          <w:tcPr>
            <w:tcW w:w="4198" w:type="dxa"/>
            <w:shd w:val="clear" w:color="auto" w:fill="auto"/>
          </w:tcPr>
          <w:p w:rsidR="00BE760E" w:rsidRPr="00BE760E" w:rsidRDefault="00BE760E" w:rsidP="00BE760E">
            <w:pPr>
              <w:spacing w:after="0" w:line="240" w:lineRule="auto"/>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Кілкьість підготовлених в ДЮСШ майстрів спорту України, осіб</w:t>
            </w:r>
          </w:p>
        </w:tc>
        <w:tc>
          <w:tcPr>
            <w:tcW w:w="948" w:type="dxa"/>
            <w:shd w:val="clear" w:color="auto" w:fill="auto"/>
          </w:tcPr>
          <w:p w:rsidR="00BE760E" w:rsidRPr="00BE760E" w:rsidRDefault="00BE760E" w:rsidP="00BE760E">
            <w:pPr>
              <w:spacing w:after="0" w:line="240" w:lineRule="auto"/>
              <w:jc w:val="center"/>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0</w:t>
            </w:r>
          </w:p>
        </w:tc>
        <w:tc>
          <w:tcPr>
            <w:tcW w:w="952" w:type="dxa"/>
            <w:shd w:val="clear" w:color="auto" w:fill="auto"/>
          </w:tcPr>
          <w:p w:rsidR="00BE760E" w:rsidRPr="00BE760E" w:rsidRDefault="00BE760E" w:rsidP="00BE760E">
            <w:pPr>
              <w:spacing w:after="0" w:line="240" w:lineRule="auto"/>
              <w:jc w:val="center"/>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0</w:t>
            </w:r>
          </w:p>
        </w:tc>
        <w:tc>
          <w:tcPr>
            <w:tcW w:w="1126" w:type="dxa"/>
          </w:tcPr>
          <w:p w:rsidR="00BE760E" w:rsidRPr="00BE760E" w:rsidRDefault="00BE760E" w:rsidP="00BE760E">
            <w:pPr>
              <w:spacing w:after="0" w:line="240" w:lineRule="auto"/>
              <w:jc w:val="center"/>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1</w:t>
            </w:r>
          </w:p>
        </w:tc>
        <w:tc>
          <w:tcPr>
            <w:tcW w:w="1313" w:type="dxa"/>
            <w:shd w:val="clear" w:color="auto" w:fill="auto"/>
          </w:tcPr>
          <w:p w:rsidR="00BE760E" w:rsidRPr="00BE760E" w:rsidRDefault="00BE760E" w:rsidP="00BE760E">
            <w:pPr>
              <w:spacing w:after="0" w:line="240" w:lineRule="auto"/>
              <w:jc w:val="center"/>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0,0</w:t>
            </w:r>
          </w:p>
        </w:tc>
        <w:tc>
          <w:tcPr>
            <w:tcW w:w="1096" w:type="dxa"/>
          </w:tcPr>
          <w:p w:rsidR="00BE760E" w:rsidRPr="00BE760E" w:rsidRDefault="00BE760E" w:rsidP="00BE760E">
            <w:pPr>
              <w:spacing w:after="0" w:line="240" w:lineRule="auto"/>
              <w:jc w:val="center"/>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+100,0</w:t>
            </w:r>
          </w:p>
        </w:tc>
      </w:tr>
      <w:tr w:rsidR="00BE760E" w:rsidRPr="00BE760E" w:rsidTr="00BC64C4">
        <w:trPr>
          <w:tblCellSpacing w:w="20" w:type="dxa"/>
        </w:trPr>
        <w:tc>
          <w:tcPr>
            <w:tcW w:w="4198" w:type="dxa"/>
            <w:shd w:val="clear" w:color="auto" w:fill="auto"/>
          </w:tcPr>
          <w:p w:rsidR="00BE760E" w:rsidRPr="00BE760E" w:rsidRDefault="00BE760E" w:rsidP="00BE760E">
            <w:pPr>
              <w:spacing w:after="0" w:line="240" w:lineRule="auto"/>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Кількість підготовлених у ДЮСШ кандидатів у майстри спорту, осіб</w:t>
            </w:r>
          </w:p>
        </w:tc>
        <w:tc>
          <w:tcPr>
            <w:tcW w:w="948" w:type="dxa"/>
            <w:shd w:val="clear" w:color="auto" w:fill="auto"/>
          </w:tcPr>
          <w:p w:rsidR="00BE760E" w:rsidRPr="00BE760E" w:rsidRDefault="00BE760E" w:rsidP="00BE760E">
            <w:pPr>
              <w:spacing w:after="0" w:line="240" w:lineRule="auto"/>
              <w:jc w:val="center"/>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2</w:t>
            </w:r>
          </w:p>
        </w:tc>
        <w:tc>
          <w:tcPr>
            <w:tcW w:w="952" w:type="dxa"/>
            <w:shd w:val="clear" w:color="auto" w:fill="auto"/>
          </w:tcPr>
          <w:p w:rsidR="00BE760E" w:rsidRPr="00BE760E" w:rsidRDefault="00BE760E" w:rsidP="00BE760E">
            <w:pPr>
              <w:spacing w:after="0" w:line="240" w:lineRule="auto"/>
              <w:jc w:val="center"/>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3</w:t>
            </w:r>
          </w:p>
        </w:tc>
        <w:tc>
          <w:tcPr>
            <w:tcW w:w="1126" w:type="dxa"/>
          </w:tcPr>
          <w:p w:rsidR="00BE760E" w:rsidRPr="00BE760E" w:rsidRDefault="00BE760E" w:rsidP="00BE760E">
            <w:pPr>
              <w:spacing w:after="0" w:line="240" w:lineRule="auto"/>
              <w:jc w:val="center"/>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4</w:t>
            </w:r>
          </w:p>
        </w:tc>
        <w:tc>
          <w:tcPr>
            <w:tcW w:w="1313" w:type="dxa"/>
            <w:shd w:val="clear" w:color="auto" w:fill="auto"/>
          </w:tcPr>
          <w:p w:rsidR="00BE760E" w:rsidRPr="00BE760E" w:rsidRDefault="00BE760E" w:rsidP="00BE760E">
            <w:pPr>
              <w:spacing w:after="0" w:line="240" w:lineRule="auto"/>
              <w:jc w:val="center"/>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+50,0</w:t>
            </w:r>
          </w:p>
        </w:tc>
        <w:tc>
          <w:tcPr>
            <w:tcW w:w="1096" w:type="dxa"/>
          </w:tcPr>
          <w:p w:rsidR="00BE760E" w:rsidRPr="00BE760E" w:rsidRDefault="00BE760E" w:rsidP="00BE760E">
            <w:pPr>
              <w:spacing w:after="0" w:line="240" w:lineRule="auto"/>
              <w:jc w:val="center"/>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+33,3</w:t>
            </w:r>
          </w:p>
        </w:tc>
      </w:tr>
      <w:tr w:rsidR="00BE760E" w:rsidRPr="00BE760E" w:rsidTr="00BC64C4">
        <w:trPr>
          <w:tblCellSpacing w:w="20" w:type="dxa"/>
        </w:trPr>
        <w:tc>
          <w:tcPr>
            <w:tcW w:w="4198" w:type="dxa"/>
            <w:shd w:val="clear" w:color="auto" w:fill="auto"/>
          </w:tcPr>
          <w:p w:rsidR="00BE760E" w:rsidRPr="00BE760E" w:rsidRDefault="00BE760E" w:rsidP="00BE760E">
            <w:pPr>
              <w:spacing w:after="0" w:line="240" w:lineRule="auto"/>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Кількість підготовлених в ДЮСШ вихованців, які виконали нормативи І спортивного розряду</w:t>
            </w:r>
          </w:p>
        </w:tc>
        <w:tc>
          <w:tcPr>
            <w:tcW w:w="948" w:type="dxa"/>
            <w:shd w:val="clear" w:color="auto" w:fill="auto"/>
          </w:tcPr>
          <w:p w:rsidR="00BE760E" w:rsidRPr="00BE760E" w:rsidRDefault="00BE760E" w:rsidP="00BE760E">
            <w:pPr>
              <w:spacing w:after="0" w:line="240" w:lineRule="auto"/>
              <w:jc w:val="center"/>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0</w:t>
            </w:r>
          </w:p>
        </w:tc>
        <w:tc>
          <w:tcPr>
            <w:tcW w:w="952" w:type="dxa"/>
            <w:shd w:val="clear" w:color="auto" w:fill="auto"/>
          </w:tcPr>
          <w:p w:rsidR="00BE760E" w:rsidRPr="00BE760E" w:rsidRDefault="00BE760E" w:rsidP="00BE760E">
            <w:pPr>
              <w:spacing w:after="0" w:line="240" w:lineRule="auto"/>
              <w:jc w:val="center"/>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12</w:t>
            </w:r>
          </w:p>
        </w:tc>
        <w:tc>
          <w:tcPr>
            <w:tcW w:w="1126" w:type="dxa"/>
          </w:tcPr>
          <w:p w:rsidR="00BE760E" w:rsidRPr="00BE760E" w:rsidRDefault="00BE760E" w:rsidP="00BE760E">
            <w:pPr>
              <w:spacing w:after="0" w:line="240" w:lineRule="auto"/>
              <w:jc w:val="center"/>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8</w:t>
            </w:r>
          </w:p>
        </w:tc>
        <w:tc>
          <w:tcPr>
            <w:tcW w:w="1313" w:type="dxa"/>
            <w:shd w:val="clear" w:color="auto" w:fill="auto"/>
          </w:tcPr>
          <w:p w:rsidR="00BE760E" w:rsidRPr="00BE760E" w:rsidRDefault="00BE760E" w:rsidP="00BE760E">
            <w:pPr>
              <w:spacing w:after="0" w:line="240" w:lineRule="auto"/>
              <w:jc w:val="center"/>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+100,0</w:t>
            </w:r>
          </w:p>
        </w:tc>
        <w:tc>
          <w:tcPr>
            <w:tcW w:w="1096" w:type="dxa"/>
          </w:tcPr>
          <w:p w:rsidR="00BE760E" w:rsidRPr="00BE760E" w:rsidRDefault="00BE760E" w:rsidP="00BE760E">
            <w:pPr>
              <w:spacing w:after="0" w:line="240" w:lineRule="auto"/>
              <w:jc w:val="center"/>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-33,3</w:t>
            </w:r>
          </w:p>
        </w:tc>
      </w:tr>
      <w:tr w:rsidR="00BE760E" w:rsidRPr="00BE760E" w:rsidTr="00BC64C4">
        <w:trPr>
          <w:tblCellSpacing w:w="20" w:type="dxa"/>
        </w:trPr>
        <w:tc>
          <w:tcPr>
            <w:tcW w:w="4198" w:type="dxa"/>
            <w:shd w:val="clear" w:color="auto" w:fill="auto"/>
          </w:tcPr>
          <w:p w:rsidR="00BE760E" w:rsidRPr="00BE760E" w:rsidRDefault="00BE760E" w:rsidP="00BE760E">
            <w:pPr>
              <w:spacing w:after="0" w:line="240" w:lineRule="auto"/>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Кількість підготовлених у ДЮСШ вихованців, які виконали нормативи І юнацького та ІІ, ІІІ спортивних розрядів</w:t>
            </w:r>
          </w:p>
        </w:tc>
        <w:tc>
          <w:tcPr>
            <w:tcW w:w="948" w:type="dxa"/>
            <w:shd w:val="clear" w:color="auto" w:fill="auto"/>
          </w:tcPr>
          <w:p w:rsidR="00BE760E" w:rsidRPr="00BE760E" w:rsidRDefault="00BE760E" w:rsidP="00BE760E">
            <w:pPr>
              <w:spacing w:after="0" w:line="240" w:lineRule="auto"/>
              <w:jc w:val="center"/>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153</w:t>
            </w:r>
          </w:p>
        </w:tc>
        <w:tc>
          <w:tcPr>
            <w:tcW w:w="952" w:type="dxa"/>
            <w:shd w:val="clear" w:color="auto" w:fill="auto"/>
          </w:tcPr>
          <w:p w:rsidR="00BE760E" w:rsidRPr="00BE760E" w:rsidRDefault="00BE760E" w:rsidP="00BE760E">
            <w:pPr>
              <w:spacing w:after="0" w:line="240" w:lineRule="auto"/>
              <w:jc w:val="center"/>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60</w:t>
            </w:r>
          </w:p>
        </w:tc>
        <w:tc>
          <w:tcPr>
            <w:tcW w:w="1126" w:type="dxa"/>
          </w:tcPr>
          <w:p w:rsidR="00BE760E" w:rsidRPr="00BE760E" w:rsidRDefault="00BE760E" w:rsidP="00BE760E">
            <w:pPr>
              <w:spacing w:after="0" w:line="240" w:lineRule="auto"/>
              <w:jc w:val="center"/>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82</w:t>
            </w:r>
          </w:p>
        </w:tc>
        <w:tc>
          <w:tcPr>
            <w:tcW w:w="1313" w:type="dxa"/>
            <w:shd w:val="clear" w:color="auto" w:fill="auto"/>
          </w:tcPr>
          <w:p w:rsidR="00BE760E" w:rsidRPr="00BE760E" w:rsidRDefault="00BE760E" w:rsidP="00BE760E">
            <w:pPr>
              <w:spacing w:after="0" w:line="240" w:lineRule="auto"/>
              <w:jc w:val="center"/>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-60,8</w:t>
            </w:r>
          </w:p>
        </w:tc>
        <w:tc>
          <w:tcPr>
            <w:tcW w:w="1096" w:type="dxa"/>
          </w:tcPr>
          <w:p w:rsidR="00BE760E" w:rsidRPr="00BE760E" w:rsidRDefault="00BE760E" w:rsidP="00BE760E">
            <w:pPr>
              <w:spacing w:after="0" w:line="240" w:lineRule="auto"/>
              <w:jc w:val="center"/>
              <w:rPr>
                <w:rFonts w:ascii="Times New Roman" w:eastAsia="Times New Roman" w:hAnsi="Times New Roman" w:cs="Times New Roman"/>
                <w:sz w:val="20"/>
                <w:szCs w:val="20"/>
                <w:lang w:val="uk-UA" w:eastAsia="ru-RU"/>
              </w:rPr>
            </w:pPr>
            <w:r w:rsidRPr="00BE760E">
              <w:rPr>
                <w:rFonts w:ascii="Times New Roman" w:eastAsia="Times New Roman" w:hAnsi="Times New Roman" w:cs="Times New Roman"/>
                <w:sz w:val="20"/>
                <w:szCs w:val="20"/>
                <w:lang w:val="uk-UA" w:eastAsia="ru-RU"/>
              </w:rPr>
              <w:t>36,7</w:t>
            </w:r>
          </w:p>
        </w:tc>
      </w:tr>
    </w:tbl>
    <w:p w:rsidR="00BE760E" w:rsidRPr="00BE760E" w:rsidRDefault="00BE760E" w:rsidP="00BE760E">
      <w:pPr>
        <w:spacing w:after="0" w:line="240" w:lineRule="auto"/>
        <w:jc w:val="both"/>
        <w:rPr>
          <w:rFonts w:ascii="Times New Roman" w:eastAsia="Times New Roman" w:hAnsi="Times New Roman" w:cs="Times New Roman"/>
          <w:sz w:val="20"/>
          <w:szCs w:val="20"/>
          <w:lang w:val="uk-UA" w:eastAsia="ru-RU"/>
        </w:rPr>
      </w:pPr>
    </w:p>
    <w:p w:rsidR="00BE760E" w:rsidRPr="00BE760E" w:rsidRDefault="00BE760E" w:rsidP="00BE760E">
      <w:pPr>
        <w:spacing w:after="0" w:line="240" w:lineRule="auto"/>
        <w:jc w:val="both"/>
        <w:rPr>
          <w:rFonts w:ascii="Times New Roman" w:eastAsia="Times New Roman" w:hAnsi="Times New Roman" w:cs="Times New Roman"/>
          <w:b/>
          <w:sz w:val="24"/>
          <w:szCs w:val="20"/>
          <w:lang w:val="uk-UA" w:eastAsia="ru-RU"/>
        </w:rPr>
      </w:pPr>
      <w:r w:rsidRPr="00BE760E">
        <w:rPr>
          <w:rFonts w:ascii="Times New Roman" w:eastAsia="Times New Roman" w:hAnsi="Times New Roman" w:cs="Times New Roman"/>
          <w:b/>
          <w:sz w:val="24"/>
          <w:szCs w:val="20"/>
          <w:lang w:val="uk-UA" w:eastAsia="ru-RU"/>
        </w:rPr>
        <w:t xml:space="preserve">                                                                 Розділ ІІ.</w:t>
      </w:r>
    </w:p>
    <w:p w:rsidR="00BE760E" w:rsidRPr="00BE760E" w:rsidRDefault="00BE760E" w:rsidP="00BE760E">
      <w:pPr>
        <w:spacing w:after="0" w:line="240" w:lineRule="auto"/>
        <w:jc w:val="both"/>
        <w:rPr>
          <w:rFonts w:ascii="Times New Roman" w:eastAsia="Times New Roman" w:hAnsi="Times New Roman" w:cs="Times New Roman"/>
          <w:sz w:val="24"/>
          <w:szCs w:val="20"/>
          <w:lang w:val="uk-UA" w:eastAsia="ru-RU"/>
        </w:rPr>
      </w:pPr>
      <w:r w:rsidRPr="00BE760E">
        <w:rPr>
          <w:rFonts w:ascii="Times New Roman" w:eastAsia="Times New Roman" w:hAnsi="Times New Roman" w:cs="Times New Roman"/>
          <w:sz w:val="24"/>
          <w:szCs w:val="20"/>
          <w:lang w:val="uk-UA" w:eastAsia="ru-RU"/>
        </w:rPr>
        <w:t>2.1. Замовник програми: Виконавчий комітет Зеленодольської міської ради.</w:t>
      </w:r>
    </w:p>
    <w:p w:rsidR="00BE760E" w:rsidRPr="00BE760E" w:rsidRDefault="00BE760E" w:rsidP="00BE760E">
      <w:pPr>
        <w:spacing w:after="0" w:line="240" w:lineRule="auto"/>
        <w:jc w:val="both"/>
        <w:rPr>
          <w:rFonts w:ascii="Times New Roman" w:eastAsia="Times New Roman" w:hAnsi="Times New Roman" w:cs="Times New Roman"/>
          <w:sz w:val="24"/>
          <w:szCs w:val="20"/>
          <w:lang w:val="uk-UA" w:eastAsia="ru-RU"/>
        </w:rPr>
      </w:pPr>
      <w:r w:rsidRPr="00BE760E">
        <w:rPr>
          <w:rFonts w:ascii="Times New Roman" w:eastAsia="Times New Roman" w:hAnsi="Times New Roman" w:cs="Times New Roman"/>
          <w:sz w:val="24"/>
          <w:szCs w:val="20"/>
          <w:lang w:val="uk-UA" w:eastAsia="ru-RU"/>
        </w:rPr>
        <w:t xml:space="preserve">2.2. Керівник (відповідальний за реалізацію програми): </w:t>
      </w:r>
      <w:r w:rsidRPr="00BE760E">
        <w:rPr>
          <w:rFonts w:ascii="Times New Roman" w:eastAsia="Times New Roman" w:hAnsi="Times New Roman" w:cs="Times New Roman"/>
          <w:sz w:val="24"/>
          <w:szCs w:val="24"/>
          <w:lang w:val="uk-UA" w:eastAsia="ru-RU"/>
        </w:rPr>
        <w:t>позашкільний навчальний заклад «Комплексна дитячо-юнацька спортивна школа Криворізької ТЕС» ФСТ «Україна»</w:t>
      </w:r>
      <w:r w:rsidRPr="00BE760E">
        <w:rPr>
          <w:rFonts w:ascii="Times New Roman" w:eastAsia="Times New Roman" w:hAnsi="Times New Roman" w:cs="Times New Roman"/>
          <w:sz w:val="24"/>
          <w:szCs w:val="20"/>
          <w:lang w:val="uk-UA" w:eastAsia="ru-RU"/>
        </w:rPr>
        <w:t>.</w:t>
      </w:r>
    </w:p>
    <w:p w:rsidR="00BE760E" w:rsidRPr="00BE760E" w:rsidRDefault="00BE760E" w:rsidP="00BE760E">
      <w:pPr>
        <w:spacing w:after="0" w:line="240" w:lineRule="auto"/>
        <w:jc w:val="both"/>
        <w:rPr>
          <w:rFonts w:ascii="Times New Roman" w:eastAsia="Times New Roman" w:hAnsi="Times New Roman" w:cs="Times New Roman"/>
          <w:sz w:val="24"/>
          <w:szCs w:val="20"/>
          <w:lang w:val="uk-UA" w:eastAsia="ru-RU"/>
        </w:rPr>
      </w:pPr>
      <w:r w:rsidRPr="00BE760E">
        <w:rPr>
          <w:rFonts w:ascii="Times New Roman" w:eastAsia="Times New Roman" w:hAnsi="Times New Roman" w:cs="Times New Roman"/>
          <w:sz w:val="24"/>
          <w:szCs w:val="24"/>
          <w:lang w:val="uk-UA" w:eastAsia="ru-RU"/>
        </w:rPr>
        <w:t>2.3.</w:t>
      </w:r>
      <w:r w:rsidRPr="00BE760E">
        <w:rPr>
          <w:rFonts w:ascii="Times New Roman" w:eastAsia="Times New Roman" w:hAnsi="Times New Roman" w:cs="Times New Roman"/>
          <w:sz w:val="20"/>
          <w:szCs w:val="20"/>
          <w:lang w:val="uk-UA" w:eastAsia="ru-RU"/>
        </w:rPr>
        <w:t xml:space="preserve"> </w:t>
      </w:r>
      <w:r w:rsidRPr="00BE760E">
        <w:rPr>
          <w:rFonts w:ascii="Times New Roman" w:eastAsia="Times New Roman" w:hAnsi="Times New Roman" w:cs="Times New Roman"/>
          <w:sz w:val="24"/>
          <w:szCs w:val="24"/>
          <w:lang w:val="uk-UA" w:eastAsia="ru-RU"/>
        </w:rPr>
        <w:t>Перелік організацій, що беруть участь у реалізації програми: виконавчий комітет Зеленодольської міської ради, позашкільний навчальний заклад «Комплексна дитячо-юнацька спортивна школа Криворізької ТЕС», обласна рада ФСТ «Україна»; ППО Криворізької ТЕС; відділ з питань фізичної культури та спорту Апостолівської  райдержадміністраціі.</w:t>
      </w:r>
    </w:p>
    <w:p w:rsidR="00BE760E" w:rsidRPr="00BE760E" w:rsidRDefault="00BE760E" w:rsidP="00BE760E">
      <w:pPr>
        <w:spacing w:after="0" w:line="240" w:lineRule="auto"/>
        <w:jc w:val="both"/>
        <w:rPr>
          <w:rFonts w:ascii="Times New Roman" w:eastAsia="Times New Roman" w:hAnsi="Times New Roman" w:cs="Times New Roman"/>
          <w:b/>
          <w:sz w:val="24"/>
          <w:szCs w:val="20"/>
          <w:lang w:eastAsia="ru-RU"/>
        </w:rPr>
      </w:pPr>
      <w:r w:rsidRPr="00BE760E">
        <w:rPr>
          <w:rFonts w:ascii="Times New Roman" w:eastAsia="Times New Roman" w:hAnsi="Times New Roman" w:cs="Times New Roman"/>
          <w:b/>
          <w:sz w:val="24"/>
          <w:szCs w:val="20"/>
          <w:lang w:val="uk-UA" w:eastAsia="ru-RU"/>
        </w:rPr>
        <w:t xml:space="preserve">                                                                </w:t>
      </w:r>
      <w:r w:rsidRPr="00BE760E">
        <w:rPr>
          <w:rFonts w:ascii="Times New Roman" w:eastAsia="Times New Roman" w:hAnsi="Times New Roman" w:cs="Times New Roman"/>
          <w:b/>
          <w:sz w:val="24"/>
          <w:szCs w:val="20"/>
          <w:lang w:eastAsia="ru-RU"/>
        </w:rPr>
        <w:t>Розділ І</w:t>
      </w:r>
      <w:r w:rsidRPr="00BE760E">
        <w:rPr>
          <w:rFonts w:ascii="Times New Roman" w:eastAsia="Times New Roman" w:hAnsi="Times New Roman" w:cs="Times New Roman"/>
          <w:b/>
          <w:sz w:val="24"/>
          <w:szCs w:val="20"/>
          <w:lang w:val="uk-UA" w:eastAsia="ru-RU"/>
        </w:rPr>
        <w:t>ІІ</w:t>
      </w:r>
      <w:r w:rsidRPr="00BE760E">
        <w:rPr>
          <w:rFonts w:ascii="Times New Roman" w:eastAsia="Times New Roman" w:hAnsi="Times New Roman" w:cs="Times New Roman"/>
          <w:b/>
          <w:sz w:val="24"/>
          <w:szCs w:val="20"/>
          <w:lang w:eastAsia="ru-RU"/>
        </w:rPr>
        <w:t>.</w:t>
      </w:r>
    </w:p>
    <w:p w:rsidR="00BE760E" w:rsidRPr="00BE760E" w:rsidRDefault="00BE760E" w:rsidP="00BE760E">
      <w:pPr>
        <w:spacing w:after="0" w:line="240" w:lineRule="auto"/>
        <w:jc w:val="both"/>
        <w:rPr>
          <w:rFonts w:ascii="Times New Roman" w:eastAsia="Times New Roman" w:hAnsi="Times New Roman" w:cs="Times New Roman"/>
          <w:sz w:val="24"/>
          <w:szCs w:val="20"/>
          <w:lang w:val="uk-UA" w:eastAsia="ru-RU"/>
        </w:rPr>
      </w:pPr>
      <w:r w:rsidRPr="00BE760E">
        <w:rPr>
          <w:rFonts w:ascii="Times New Roman" w:eastAsia="Times New Roman" w:hAnsi="Times New Roman" w:cs="Times New Roman"/>
          <w:sz w:val="24"/>
          <w:szCs w:val="20"/>
          <w:lang w:val="uk-UA" w:eastAsia="ru-RU"/>
        </w:rPr>
        <w:t>3</w:t>
      </w:r>
      <w:r w:rsidRPr="00BE760E">
        <w:rPr>
          <w:rFonts w:ascii="Times New Roman" w:eastAsia="Times New Roman" w:hAnsi="Times New Roman" w:cs="Times New Roman"/>
          <w:sz w:val="24"/>
          <w:szCs w:val="20"/>
          <w:lang w:eastAsia="ru-RU"/>
        </w:rPr>
        <w:t xml:space="preserve">.1. Загальний обсяг фінансування програми: </w:t>
      </w:r>
      <w:r w:rsidRPr="00BE760E">
        <w:rPr>
          <w:rFonts w:ascii="Times New Roman" w:eastAsia="Times New Roman" w:hAnsi="Times New Roman" w:cs="Times New Roman"/>
          <w:sz w:val="24"/>
          <w:szCs w:val="20"/>
          <w:lang w:val="uk-UA" w:eastAsia="ru-RU"/>
        </w:rPr>
        <w:t>1550200,00</w:t>
      </w:r>
      <w:r w:rsidRPr="00BE760E">
        <w:rPr>
          <w:rFonts w:ascii="Times New Roman" w:eastAsia="Times New Roman" w:hAnsi="Times New Roman" w:cs="Times New Roman"/>
          <w:sz w:val="24"/>
          <w:szCs w:val="20"/>
          <w:lang w:eastAsia="ru-RU"/>
        </w:rPr>
        <w:t xml:space="preserve"> грн., у тому числі за рахунок загального фонду  </w:t>
      </w:r>
      <w:r w:rsidRPr="00BE760E">
        <w:rPr>
          <w:rFonts w:ascii="Times New Roman" w:eastAsia="Times New Roman" w:hAnsi="Times New Roman" w:cs="Times New Roman"/>
          <w:sz w:val="24"/>
          <w:szCs w:val="20"/>
          <w:lang w:val="uk-UA" w:eastAsia="ru-RU"/>
        </w:rPr>
        <w:t>бюджету об’\днаної територіальної громади</w:t>
      </w:r>
      <w:r w:rsidRPr="00BE760E">
        <w:rPr>
          <w:rFonts w:ascii="Times New Roman" w:eastAsia="Times New Roman" w:hAnsi="Times New Roman" w:cs="Times New Roman"/>
          <w:sz w:val="24"/>
          <w:szCs w:val="20"/>
          <w:lang w:eastAsia="ru-RU"/>
        </w:rPr>
        <w:t xml:space="preserve"> </w:t>
      </w:r>
      <w:r w:rsidRPr="00BE760E">
        <w:rPr>
          <w:rFonts w:ascii="Times New Roman" w:eastAsia="Times New Roman" w:hAnsi="Times New Roman" w:cs="Times New Roman"/>
          <w:sz w:val="24"/>
          <w:szCs w:val="20"/>
          <w:lang w:val="uk-UA" w:eastAsia="ru-RU"/>
        </w:rPr>
        <w:t>-</w:t>
      </w:r>
      <w:r w:rsidRPr="00BE760E">
        <w:rPr>
          <w:rFonts w:ascii="Times New Roman" w:eastAsia="Times New Roman" w:hAnsi="Times New Roman" w:cs="Times New Roman"/>
          <w:sz w:val="24"/>
          <w:szCs w:val="20"/>
          <w:lang w:eastAsia="ru-RU"/>
        </w:rPr>
        <w:t xml:space="preserve"> </w:t>
      </w:r>
      <w:r w:rsidRPr="00BE760E">
        <w:rPr>
          <w:rFonts w:ascii="Times New Roman" w:eastAsia="Times New Roman" w:hAnsi="Times New Roman" w:cs="Times New Roman"/>
          <w:sz w:val="24"/>
          <w:szCs w:val="20"/>
          <w:lang w:val="uk-UA" w:eastAsia="ru-RU"/>
        </w:rPr>
        <w:t>1550200</w:t>
      </w:r>
      <w:r w:rsidRPr="00BE760E">
        <w:rPr>
          <w:rFonts w:ascii="Times New Roman" w:eastAsia="Times New Roman" w:hAnsi="Times New Roman" w:cs="Times New Roman"/>
          <w:sz w:val="24"/>
          <w:szCs w:val="20"/>
          <w:lang w:eastAsia="ru-RU"/>
        </w:rPr>
        <w:t xml:space="preserve"> грн.</w:t>
      </w:r>
    </w:p>
    <w:p w:rsidR="00BE760E" w:rsidRPr="00BE760E" w:rsidRDefault="00BE760E" w:rsidP="00BE760E">
      <w:pPr>
        <w:spacing w:after="0" w:line="240" w:lineRule="auto"/>
        <w:jc w:val="both"/>
        <w:rPr>
          <w:rFonts w:ascii="Times New Roman" w:eastAsia="Times New Roman" w:hAnsi="Times New Roman" w:cs="Times New Roman"/>
          <w:sz w:val="24"/>
          <w:szCs w:val="20"/>
          <w:lang w:eastAsia="ru-RU"/>
        </w:rPr>
      </w:pPr>
      <w:r w:rsidRPr="00BE760E">
        <w:rPr>
          <w:rFonts w:ascii="Times New Roman" w:eastAsia="Times New Roman" w:hAnsi="Times New Roman" w:cs="Times New Roman"/>
          <w:sz w:val="24"/>
          <w:szCs w:val="20"/>
          <w:lang w:val="uk-UA" w:eastAsia="ru-RU"/>
        </w:rPr>
        <w:t>3</w:t>
      </w:r>
      <w:r w:rsidRPr="00BE760E">
        <w:rPr>
          <w:rFonts w:ascii="Times New Roman" w:eastAsia="Times New Roman" w:hAnsi="Times New Roman" w:cs="Times New Roman"/>
          <w:sz w:val="24"/>
          <w:szCs w:val="20"/>
          <w:lang w:eastAsia="ru-RU"/>
        </w:rPr>
        <w:t xml:space="preserve">.2. Джерела фінансування програми:  </w:t>
      </w:r>
      <w:r w:rsidRPr="00BE760E">
        <w:rPr>
          <w:rFonts w:ascii="Times New Roman" w:eastAsia="Times New Roman" w:hAnsi="Times New Roman" w:cs="Times New Roman"/>
          <w:sz w:val="24"/>
          <w:szCs w:val="20"/>
          <w:lang w:val="uk-UA" w:eastAsia="ru-RU"/>
        </w:rPr>
        <w:t>бюджет об’єднаної територіальної громади</w:t>
      </w:r>
      <w:r w:rsidRPr="00BE760E">
        <w:rPr>
          <w:rFonts w:ascii="Times New Roman" w:eastAsia="Times New Roman" w:hAnsi="Times New Roman" w:cs="Times New Roman"/>
          <w:sz w:val="24"/>
          <w:szCs w:val="20"/>
          <w:lang w:eastAsia="ru-RU"/>
        </w:rPr>
        <w:t>.</w:t>
      </w:r>
    </w:p>
    <w:p w:rsidR="00BE760E" w:rsidRPr="00BE760E" w:rsidRDefault="00BE760E" w:rsidP="00BE760E">
      <w:pPr>
        <w:spacing w:after="0" w:line="240" w:lineRule="auto"/>
        <w:jc w:val="both"/>
        <w:rPr>
          <w:rFonts w:ascii="Times New Roman" w:eastAsia="Times New Roman" w:hAnsi="Times New Roman" w:cs="Times New Roman"/>
          <w:sz w:val="24"/>
          <w:szCs w:val="20"/>
          <w:lang w:val="uk-UA" w:eastAsia="ru-RU"/>
        </w:rPr>
      </w:pPr>
      <w:r w:rsidRPr="00BE760E">
        <w:rPr>
          <w:rFonts w:ascii="Times New Roman" w:eastAsia="Times New Roman" w:hAnsi="Times New Roman" w:cs="Times New Roman"/>
          <w:sz w:val="24"/>
          <w:szCs w:val="20"/>
          <w:lang w:val="uk-UA" w:eastAsia="ru-RU"/>
        </w:rPr>
        <w:t>3</w:t>
      </w:r>
      <w:r w:rsidRPr="00BE760E">
        <w:rPr>
          <w:rFonts w:ascii="Times New Roman" w:eastAsia="Times New Roman" w:hAnsi="Times New Roman" w:cs="Times New Roman"/>
          <w:sz w:val="24"/>
          <w:szCs w:val="20"/>
          <w:lang w:eastAsia="ru-RU"/>
        </w:rPr>
        <w:t>.3. Контроль за виконанням програми: Здійснює постійна комісія Зеленодольської міської ради з питань соціального захисту населення, освіти, культури та спорту, охорони здоров'я та роботи з молоддю.</w:t>
      </w:r>
    </w:p>
    <w:p w:rsidR="00BE760E" w:rsidRPr="00BE760E" w:rsidRDefault="00BE760E" w:rsidP="00BE760E">
      <w:pPr>
        <w:spacing w:after="0" w:line="240" w:lineRule="auto"/>
        <w:rPr>
          <w:rFonts w:ascii="Times New Roman" w:eastAsia="Times New Roman" w:hAnsi="Times New Roman" w:cs="Times New Roman"/>
          <w:b/>
          <w:sz w:val="24"/>
          <w:szCs w:val="20"/>
          <w:lang w:val="uk-UA" w:eastAsia="ru-RU"/>
        </w:rPr>
      </w:pPr>
      <w:r w:rsidRPr="00BE760E">
        <w:rPr>
          <w:rFonts w:ascii="Times New Roman" w:eastAsia="Times New Roman" w:hAnsi="Times New Roman" w:cs="Times New Roman"/>
          <w:b/>
          <w:sz w:val="24"/>
          <w:szCs w:val="20"/>
          <w:lang w:eastAsia="ru-RU"/>
        </w:rPr>
        <w:t xml:space="preserve">        Секретар ради            </w:t>
      </w:r>
      <w:r w:rsidRPr="00BE760E">
        <w:rPr>
          <w:rFonts w:ascii="Times New Roman" w:eastAsia="Times New Roman" w:hAnsi="Times New Roman" w:cs="Times New Roman"/>
          <w:b/>
          <w:sz w:val="24"/>
          <w:szCs w:val="20"/>
          <w:lang w:val="uk-UA" w:eastAsia="ru-RU"/>
        </w:rPr>
        <w:t xml:space="preserve">                                      </w:t>
      </w:r>
      <w:r w:rsidRPr="00BE760E">
        <w:rPr>
          <w:rFonts w:ascii="Times New Roman" w:eastAsia="Times New Roman" w:hAnsi="Times New Roman" w:cs="Times New Roman"/>
          <w:b/>
          <w:sz w:val="24"/>
          <w:szCs w:val="20"/>
          <w:lang w:eastAsia="ru-RU"/>
        </w:rPr>
        <w:t xml:space="preserve">                           О.М.Ярошенко</w:t>
      </w:r>
    </w:p>
    <w:p w:rsidR="00BE760E" w:rsidRPr="00BE760E" w:rsidRDefault="00BE760E" w:rsidP="00BE760E">
      <w:pPr>
        <w:spacing w:after="0" w:line="240" w:lineRule="auto"/>
        <w:rPr>
          <w:rFonts w:ascii="Times New Roman" w:eastAsia="Times New Roman" w:hAnsi="Times New Roman" w:cs="Times New Roman"/>
          <w:sz w:val="20"/>
          <w:szCs w:val="20"/>
          <w:lang w:val="uk-UA" w:eastAsia="ru-RU"/>
        </w:rPr>
      </w:pPr>
    </w:p>
    <w:p w:rsidR="00BE760E" w:rsidRPr="00BE760E" w:rsidRDefault="00BE760E" w:rsidP="00BE760E">
      <w:pPr>
        <w:spacing w:after="0" w:line="240" w:lineRule="auto"/>
        <w:rPr>
          <w:rFonts w:ascii="Times New Roman" w:eastAsia="Times New Roman" w:hAnsi="Times New Roman" w:cs="Times New Roman"/>
          <w:sz w:val="24"/>
          <w:szCs w:val="20"/>
          <w:lang w:val="uk-UA" w:eastAsia="x-none"/>
        </w:rPr>
      </w:pPr>
      <w:r w:rsidRPr="00BE760E">
        <w:rPr>
          <w:rFonts w:ascii="Times New Roman" w:eastAsia="Times New Roman" w:hAnsi="Times New Roman" w:cs="Times New Roman"/>
          <w:sz w:val="24"/>
          <w:szCs w:val="20"/>
          <w:lang w:val="uk-UA" w:eastAsia="x-none"/>
        </w:rPr>
        <w:t xml:space="preserve">                                                                                       Додаток 7</w:t>
      </w:r>
    </w:p>
    <w:p w:rsidR="00BE760E" w:rsidRPr="00BE760E" w:rsidRDefault="00BE760E" w:rsidP="00BE760E">
      <w:pPr>
        <w:spacing w:after="0" w:line="240" w:lineRule="auto"/>
        <w:rPr>
          <w:rFonts w:ascii="Times New Roman" w:eastAsia="Times New Roman" w:hAnsi="Times New Roman" w:cs="Times New Roman"/>
          <w:sz w:val="24"/>
          <w:szCs w:val="20"/>
          <w:lang w:val="uk-UA" w:eastAsia="x-none"/>
        </w:rPr>
      </w:pPr>
      <w:r w:rsidRPr="00BE760E">
        <w:rPr>
          <w:rFonts w:ascii="Times New Roman" w:eastAsia="Times New Roman" w:hAnsi="Times New Roman" w:cs="Times New Roman"/>
          <w:sz w:val="24"/>
          <w:szCs w:val="20"/>
          <w:lang w:val="uk-UA" w:eastAsia="x-none"/>
        </w:rPr>
        <w:t xml:space="preserve">                                                                                       до рішення міської ради </w:t>
      </w:r>
    </w:p>
    <w:p w:rsidR="00BE760E" w:rsidRPr="00BE760E" w:rsidRDefault="00BE760E" w:rsidP="00BE760E">
      <w:pPr>
        <w:spacing w:after="0" w:line="240" w:lineRule="auto"/>
        <w:rPr>
          <w:rFonts w:ascii="Times New Roman" w:eastAsia="Times New Roman" w:hAnsi="Times New Roman" w:cs="Times New Roman"/>
          <w:sz w:val="24"/>
          <w:szCs w:val="20"/>
          <w:lang w:val="uk-UA" w:eastAsia="x-none"/>
        </w:rPr>
      </w:pPr>
      <w:r w:rsidRPr="00BE760E">
        <w:rPr>
          <w:rFonts w:ascii="Times New Roman" w:eastAsia="Times New Roman" w:hAnsi="Times New Roman" w:cs="Times New Roman"/>
          <w:sz w:val="24"/>
          <w:szCs w:val="20"/>
          <w:lang w:val="uk-UA" w:eastAsia="x-none"/>
        </w:rPr>
        <w:t xml:space="preserve">                                                                                       від 19 грудня 2018 року №</w:t>
      </w:r>
    </w:p>
    <w:p w:rsidR="00BE760E" w:rsidRPr="00BE760E" w:rsidRDefault="00BE760E" w:rsidP="00BE760E">
      <w:pPr>
        <w:spacing w:after="0" w:line="240" w:lineRule="auto"/>
        <w:jc w:val="both"/>
        <w:rPr>
          <w:rFonts w:ascii="Times New Roman" w:eastAsia="Times New Roman" w:hAnsi="Times New Roman" w:cs="Times New Roman"/>
          <w:sz w:val="24"/>
          <w:szCs w:val="24"/>
          <w:lang w:val="uk-UA" w:eastAsia="x-none"/>
        </w:rPr>
      </w:pPr>
    </w:p>
    <w:p w:rsidR="00BE760E" w:rsidRPr="00BE760E" w:rsidRDefault="00BE760E" w:rsidP="00BE760E">
      <w:pPr>
        <w:spacing w:after="0" w:line="240" w:lineRule="auto"/>
        <w:jc w:val="center"/>
        <w:rPr>
          <w:rFonts w:ascii="Times New Roman" w:eastAsia="Times New Roman" w:hAnsi="Times New Roman" w:cs="Times New Roman"/>
          <w:b/>
          <w:sz w:val="24"/>
          <w:szCs w:val="20"/>
          <w:lang w:val="x-none" w:eastAsia="x-none"/>
        </w:rPr>
      </w:pPr>
      <w:r w:rsidRPr="00BE760E">
        <w:rPr>
          <w:rFonts w:ascii="Times New Roman" w:eastAsia="Times New Roman" w:hAnsi="Times New Roman" w:cs="Times New Roman"/>
          <w:b/>
          <w:sz w:val="24"/>
          <w:szCs w:val="20"/>
          <w:lang w:val="x-none" w:eastAsia="x-none"/>
        </w:rPr>
        <w:t>ПРОГРАМА</w:t>
      </w:r>
    </w:p>
    <w:p w:rsidR="00BE760E" w:rsidRPr="00BE760E" w:rsidRDefault="00BE760E" w:rsidP="00BE760E">
      <w:pPr>
        <w:spacing w:after="0" w:line="240" w:lineRule="auto"/>
        <w:jc w:val="center"/>
        <w:outlineLvl w:val="0"/>
        <w:rPr>
          <w:rFonts w:ascii="Times New Roman" w:eastAsia="Times New Roman" w:hAnsi="Times New Roman" w:cs="Times New Roman"/>
          <w:b/>
          <w:sz w:val="24"/>
          <w:szCs w:val="20"/>
          <w:lang w:val="uk-UA" w:eastAsia="x-none"/>
        </w:rPr>
      </w:pPr>
      <w:r w:rsidRPr="00BE760E">
        <w:rPr>
          <w:rFonts w:ascii="Times New Roman" w:eastAsia="Times New Roman" w:hAnsi="Times New Roman" w:cs="Times New Roman"/>
          <w:b/>
          <w:sz w:val="24"/>
          <w:szCs w:val="20"/>
          <w:lang w:val="x-none" w:eastAsia="x-none"/>
        </w:rPr>
        <w:t xml:space="preserve">розвитку житлово-комунального господарства та благоустрою Зеленодольської  </w:t>
      </w:r>
      <w:r w:rsidRPr="00BE760E">
        <w:rPr>
          <w:rFonts w:ascii="Times New Roman" w:eastAsia="Times New Roman" w:hAnsi="Times New Roman" w:cs="Times New Roman"/>
          <w:b/>
          <w:sz w:val="24"/>
          <w:szCs w:val="20"/>
          <w:lang w:val="uk-UA" w:eastAsia="x-none"/>
        </w:rPr>
        <w:t xml:space="preserve">міської </w:t>
      </w:r>
      <w:r w:rsidRPr="00BE760E">
        <w:rPr>
          <w:rFonts w:ascii="Times New Roman" w:eastAsia="Times New Roman" w:hAnsi="Times New Roman" w:cs="Times New Roman"/>
          <w:b/>
          <w:sz w:val="24"/>
          <w:szCs w:val="20"/>
          <w:lang w:val="x-none" w:eastAsia="x-none"/>
        </w:rPr>
        <w:t xml:space="preserve">об’єднаної територіальної громади  на </w:t>
      </w:r>
      <w:r w:rsidRPr="00BE760E">
        <w:rPr>
          <w:rFonts w:ascii="Times New Roman" w:eastAsia="Times New Roman" w:hAnsi="Times New Roman" w:cs="Times New Roman"/>
          <w:b/>
          <w:sz w:val="24"/>
          <w:szCs w:val="20"/>
          <w:lang w:val="uk-UA" w:eastAsia="x-none"/>
        </w:rPr>
        <w:t>2019 рік</w:t>
      </w:r>
    </w:p>
    <w:p w:rsidR="00BE760E" w:rsidRPr="00BE760E" w:rsidRDefault="00BE760E" w:rsidP="00BE760E">
      <w:pPr>
        <w:spacing w:after="0" w:line="240" w:lineRule="auto"/>
        <w:outlineLvl w:val="0"/>
        <w:rPr>
          <w:rFonts w:ascii="Times New Roman" w:eastAsia="Times New Roman" w:hAnsi="Times New Roman" w:cs="Times New Roman"/>
          <w:sz w:val="24"/>
          <w:szCs w:val="20"/>
          <w:lang w:val="x-none" w:eastAsia="x-none"/>
        </w:rPr>
      </w:pPr>
      <w:r w:rsidRPr="00BE760E">
        <w:rPr>
          <w:rFonts w:ascii="Times New Roman" w:eastAsia="Times New Roman" w:hAnsi="Times New Roman" w:cs="Times New Roman"/>
          <w:sz w:val="24"/>
          <w:szCs w:val="20"/>
          <w:lang w:val="x-none" w:eastAsia="x-none"/>
        </w:rPr>
        <w:t xml:space="preserve">                                                   </w:t>
      </w:r>
    </w:p>
    <w:p w:rsidR="00BE760E" w:rsidRPr="00BE760E" w:rsidRDefault="00BE760E" w:rsidP="00BE760E">
      <w:pPr>
        <w:spacing w:after="0" w:line="240" w:lineRule="auto"/>
        <w:jc w:val="center"/>
        <w:outlineLvl w:val="0"/>
        <w:rPr>
          <w:rFonts w:ascii="Times New Roman" w:eastAsia="Times New Roman" w:hAnsi="Times New Roman" w:cs="Times New Roman"/>
          <w:b/>
          <w:sz w:val="24"/>
          <w:szCs w:val="20"/>
          <w:lang w:val="x-none" w:eastAsia="x-none"/>
        </w:rPr>
      </w:pPr>
      <w:r w:rsidRPr="00BE760E">
        <w:rPr>
          <w:rFonts w:ascii="Times New Roman" w:eastAsia="Times New Roman" w:hAnsi="Times New Roman" w:cs="Times New Roman"/>
          <w:b/>
          <w:sz w:val="24"/>
          <w:szCs w:val="20"/>
          <w:lang w:val="x-none" w:eastAsia="x-none"/>
        </w:rPr>
        <w:t>Розділ І.</w:t>
      </w:r>
    </w:p>
    <w:p w:rsidR="00BE760E" w:rsidRPr="00BE760E" w:rsidRDefault="00BE760E" w:rsidP="00BE760E">
      <w:pPr>
        <w:spacing w:after="0" w:line="240" w:lineRule="auto"/>
        <w:jc w:val="both"/>
        <w:rPr>
          <w:rFonts w:ascii="Times New Roman" w:eastAsia="Times New Roman" w:hAnsi="Times New Roman" w:cs="Times New Roman"/>
          <w:sz w:val="24"/>
          <w:szCs w:val="20"/>
          <w:lang w:val="uk-UA" w:eastAsia="x-none"/>
        </w:rPr>
      </w:pPr>
      <w:r w:rsidRPr="00BE760E">
        <w:rPr>
          <w:rFonts w:ascii="Times New Roman" w:eastAsia="Times New Roman" w:hAnsi="Times New Roman" w:cs="Times New Roman"/>
          <w:sz w:val="24"/>
          <w:szCs w:val="20"/>
          <w:lang w:val="x-none" w:eastAsia="x-none"/>
        </w:rPr>
        <w:t xml:space="preserve">1.1. Назва програми: </w:t>
      </w:r>
      <w:r w:rsidRPr="00BE760E">
        <w:rPr>
          <w:rFonts w:ascii="Times New Roman" w:eastAsia="Times New Roman" w:hAnsi="Times New Roman" w:cs="Times New Roman"/>
          <w:b/>
          <w:sz w:val="24"/>
          <w:szCs w:val="20"/>
          <w:lang w:val="x-none" w:eastAsia="x-none"/>
        </w:rPr>
        <w:t xml:space="preserve"> </w:t>
      </w:r>
      <w:r w:rsidRPr="00BE760E">
        <w:rPr>
          <w:rFonts w:ascii="Times New Roman" w:eastAsia="Times New Roman" w:hAnsi="Times New Roman" w:cs="Times New Roman"/>
          <w:sz w:val="24"/>
          <w:szCs w:val="20"/>
          <w:lang w:val="x-none" w:eastAsia="x-none"/>
        </w:rPr>
        <w:t xml:space="preserve">програма розвитку житлово-комунального господарства та благоустрою Зеленодольської </w:t>
      </w:r>
      <w:r w:rsidRPr="00BE760E">
        <w:rPr>
          <w:rFonts w:ascii="Times New Roman" w:eastAsia="Times New Roman" w:hAnsi="Times New Roman" w:cs="Times New Roman"/>
          <w:sz w:val="24"/>
          <w:szCs w:val="20"/>
          <w:lang w:val="uk-UA" w:eastAsia="x-none"/>
        </w:rPr>
        <w:t>міської</w:t>
      </w:r>
      <w:r w:rsidRPr="00BE760E">
        <w:rPr>
          <w:rFonts w:ascii="Times New Roman" w:eastAsia="Times New Roman" w:hAnsi="Times New Roman" w:cs="Times New Roman"/>
          <w:sz w:val="24"/>
          <w:szCs w:val="20"/>
          <w:lang w:val="x-none" w:eastAsia="x-none"/>
        </w:rPr>
        <w:t xml:space="preserve"> об’єднаної територіальної громади</w:t>
      </w:r>
      <w:r w:rsidRPr="00BE760E">
        <w:rPr>
          <w:rFonts w:ascii="Times New Roman" w:eastAsia="Times New Roman" w:hAnsi="Times New Roman" w:cs="Times New Roman"/>
          <w:sz w:val="24"/>
          <w:szCs w:val="20"/>
          <w:lang w:val="uk-UA" w:eastAsia="x-none"/>
        </w:rPr>
        <w:t xml:space="preserve"> на 2019 рік.</w:t>
      </w:r>
    </w:p>
    <w:p w:rsidR="00BE760E" w:rsidRPr="00BE760E" w:rsidRDefault="00BE760E" w:rsidP="00BE760E">
      <w:pPr>
        <w:spacing w:after="0" w:line="240" w:lineRule="auto"/>
        <w:jc w:val="both"/>
        <w:rPr>
          <w:rFonts w:ascii="Times New Roman" w:eastAsia="Times New Roman" w:hAnsi="Times New Roman" w:cs="Times New Roman"/>
          <w:sz w:val="24"/>
          <w:szCs w:val="20"/>
          <w:lang w:val="x-none" w:eastAsia="x-none"/>
        </w:rPr>
      </w:pPr>
      <w:r w:rsidRPr="00BE760E">
        <w:rPr>
          <w:rFonts w:ascii="Times New Roman" w:eastAsia="Times New Roman" w:hAnsi="Times New Roman" w:cs="Times New Roman"/>
          <w:sz w:val="24"/>
          <w:szCs w:val="20"/>
          <w:lang w:val="x-none" w:eastAsia="x-none"/>
        </w:rPr>
        <w:t>1.2. Значення програми: міська.</w:t>
      </w:r>
    </w:p>
    <w:p w:rsidR="00BE760E" w:rsidRPr="00BE760E" w:rsidRDefault="00BE760E" w:rsidP="00BE760E">
      <w:pPr>
        <w:spacing w:after="0" w:line="240" w:lineRule="auto"/>
        <w:jc w:val="both"/>
        <w:rPr>
          <w:rFonts w:ascii="Times New Roman" w:eastAsia="Times New Roman" w:hAnsi="Times New Roman" w:cs="Times New Roman"/>
          <w:sz w:val="24"/>
          <w:szCs w:val="20"/>
          <w:lang w:val="x-none" w:eastAsia="x-none"/>
        </w:rPr>
      </w:pPr>
      <w:r w:rsidRPr="00BE760E">
        <w:rPr>
          <w:rFonts w:ascii="Times New Roman" w:eastAsia="Times New Roman" w:hAnsi="Times New Roman" w:cs="Times New Roman"/>
          <w:sz w:val="24"/>
          <w:szCs w:val="20"/>
          <w:lang w:val="x-none" w:eastAsia="x-none"/>
        </w:rPr>
        <w:t>1.3. Рівень проведення програми: місцевий.</w:t>
      </w:r>
    </w:p>
    <w:p w:rsidR="00BE760E" w:rsidRPr="00BE760E" w:rsidRDefault="00BE760E" w:rsidP="00BE760E">
      <w:pPr>
        <w:spacing w:after="0" w:line="240" w:lineRule="auto"/>
        <w:jc w:val="both"/>
        <w:rPr>
          <w:rFonts w:ascii="Times New Roman" w:eastAsia="Times New Roman" w:hAnsi="Times New Roman" w:cs="Times New Roman"/>
          <w:sz w:val="24"/>
          <w:szCs w:val="20"/>
          <w:lang w:val="x-none" w:eastAsia="x-none"/>
        </w:rPr>
      </w:pPr>
      <w:r w:rsidRPr="00BE760E">
        <w:rPr>
          <w:rFonts w:ascii="Times New Roman" w:eastAsia="Times New Roman" w:hAnsi="Times New Roman" w:cs="Times New Roman"/>
          <w:sz w:val="24"/>
          <w:szCs w:val="20"/>
          <w:lang w:val="x-none" w:eastAsia="x-none"/>
        </w:rPr>
        <w:t>1.4. Цільова спрямованість програми: поліпшення стану житлово-комунального господарства міста Зеленодольськ, с.М.Костромка, с.Мар’янське, с.В.Костромка</w:t>
      </w:r>
    </w:p>
    <w:p w:rsidR="00BE760E" w:rsidRPr="00BE760E" w:rsidRDefault="00BE760E" w:rsidP="00BE760E">
      <w:pPr>
        <w:spacing w:after="0" w:line="240" w:lineRule="auto"/>
        <w:jc w:val="both"/>
        <w:rPr>
          <w:rFonts w:ascii="Times New Roman" w:eastAsia="Times New Roman" w:hAnsi="Times New Roman" w:cs="Times New Roman"/>
          <w:sz w:val="24"/>
          <w:szCs w:val="20"/>
          <w:lang w:val="x-none" w:eastAsia="x-none"/>
        </w:rPr>
      </w:pPr>
      <w:r w:rsidRPr="00BE760E">
        <w:rPr>
          <w:rFonts w:ascii="Times New Roman" w:eastAsia="Times New Roman" w:hAnsi="Times New Roman" w:cs="Times New Roman"/>
          <w:sz w:val="24"/>
          <w:szCs w:val="20"/>
          <w:lang w:val="x-none" w:eastAsia="x-none"/>
        </w:rPr>
        <w:t>1.5. Завдання програми:</w:t>
      </w:r>
    </w:p>
    <w:p w:rsidR="00BE760E" w:rsidRPr="00BE760E" w:rsidRDefault="00BE760E" w:rsidP="00BE760E">
      <w:pPr>
        <w:spacing w:after="0" w:line="240" w:lineRule="auto"/>
        <w:jc w:val="both"/>
        <w:rPr>
          <w:rFonts w:ascii="Times New Roman" w:eastAsia="Times New Roman" w:hAnsi="Times New Roman" w:cs="Times New Roman"/>
          <w:sz w:val="24"/>
          <w:szCs w:val="20"/>
          <w:lang w:val="x-none" w:eastAsia="x-none"/>
        </w:rPr>
      </w:pPr>
      <w:r w:rsidRPr="00BE760E">
        <w:rPr>
          <w:rFonts w:ascii="Times New Roman" w:eastAsia="Times New Roman" w:hAnsi="Times New Roman" w:cs="Times New Roman"/>
          <w:sz w:val="24"/>
          <w:szCs w:val="20"/>
          <w:lang w:val="x-none" w:eastAsia="x-none"/>
        </w:rPr>
        <w:t>-     поліпшення благоустрою міста Зеленодольськ, с.М.Костромка, с.Мар’янське, с.В.Костромка</w:t>
      </w:r>
    </w:p>
    <w:p w:rsidR="00BE760E" w:rsidRPr="00BE760E" w:rsidRDefault="00BE760E" w:rsidP="00BE760E">
      <w:pPr>
        <w:spacing w:after="0" w:line="240" w:lineRule="auto"/>
        <w:jc w:val="both"/>
        <w:rPr>
          <w:rFonts w:ascii="Times New Roman" w:eastAsia="Times New Roman" w:hAnsi="Times New Roman" w:cs="Times New Roman"/>
          <w:sz w:val="24"/>
          <w:szCs w:val="20"/>
          <w:lang w:val="x-none" w:eastAsia="x-none"/>
        </w:rPr>
      </w:pPr>
      <w:r w:rsidRPr="00BE760E">
        <w:rPr>
          <w:rFonts w:ascii="Times New Roman" w:eastAsia="Times New Roman" w:hAnsi="Times New Roman" w:cs="Times New Roman"/>
          <w:sz w:val="24"/>
          <w:szCs w:val="20"/>
          <w:lang w:val="x-none" w:eastAsia="x-none"/>
        </w:rPr>
        <w:lastRenderedPageBreak/>
        <w:t>-  забезпечення функціонування мереж вуличного освітлення, кладовища, автомобільних доріг, тротуарів, внутрішньобудинкових проїздів, інших об’єктів благоустрою,</w:t>
      </w:r>
    </w:p>
    <w:p w:rsidR="00BE760E" w:rsidRPr="00BE760E" w:rsidRDefault="00BE760E" w:rsidP="00BE760E">
      <w:pPr>
        <w:spacing w:after="0" w:line="240" w:lineRule="auto"/>
        <w:jc w:val="both"/>
        <w:rPr>
          <w:rFonts w:ascii="Times New Roman" w:eastAsia="Times New Roman" w:hAnsi="Times New Roman" w:cs="Times New Roman"/>
          <w:sz w:val="24"/>
          <w:szCs w:val="20"/>
          <w:lang w:val="x-none" w:eastAsia="x-none"/>
        </w:rPr>
      </w:pPr>
      <w:r w:rsidRPr="00BE760E">
        <w:rPr>
          <w:rFonts w:ascii="Times New Roman" w:eastAsia="Times New Roman" w:hAnsi="Times New Roman" w:cs="Times New Roman"/>
          <w:sz w:val="24"/>
          <w:szCs w:val="20"/>
          <w:lang w:val="x-none" w:eastAsia="x-none"/>
        </w:rPr>
        <w:t>-      підтримка належного санітарного стану міста Зеленодольськ, с.М.Костромка, с.Мар’янське, с.В.Костромка</w:t>
      </w:r>
    </w:p>
    <w:p w:rsidR="00BE760E" w:rsidRPr="00BE760E" w:rsidRDefault="00BE760E" w:rsidP="00BE760E">
      <w:pPr>
        <w:spacing w:after="0" w:line="240" w:lineRule="auto"/>
        <w:jc w:val="both"/>
        <w:rPr>
          <w:rFonts w:ascii="Times New Roman" w:eastAsia="Times New Roman" w:hAnsi="Times New Roman" w:cs="Times New Roman"/>
          <w:sz w:val="24"/>
          <w:szCs w:val="20"/>
          <w:lang w:val="x-none" w:eastAsia="x-none"/>
        </w:rPr>
      </w:pPr>
      <w:r w:rsidRPr="00BE760E">
        <w:rPr>
          <w:rFonts w:ascii="Times New Roman" w:eastAsia="Times New Roman" w:hAnsi="Times New Roman" w:cs="Times New Roman"/>
          <w:sz w:val="24"/>
          <w:szCs w:val="20"/>
          <w:lang w:val="x-none" w:eastAsia="x-none"/>
        </w:rPr>
        <w:t xml:space="preserve">1.6. Підстава для розроблення програми: Закон України </w:t>
      </w:r>
      <w:r w:rsidRPr="00BE760E">
        <w:rPr>
          <w:rFonts w:ascii="Times New Roman" w:eastAsia="Times New Roman" w:hAnsi="Times New Roman" w:cs="Times New Roman"/>
          <w:sz w:val="24"/>
          <w:szCs w:val="20"/>
          <w:lang w:val="uk-UA" w:eastAsia="x-none"/>
        </w:rPr>
        <w:t>«</w:t>
      </w:r>
      <w:r w:rsidRPr="00BE760E">
        <w:rPr>
          <w:rFonts w:ascii="Times New Roman" w:eastAsia="Times New Roman" w:hAnsi="Times New Roman" w:cs="Times New Roman"/>
          <w:sz w:val="24"/>
          <w:szCs w:val="20"/>
          <w:lang w:val="x-none" w:eastAsia="x-none"/>
        </w:rPr>
        <w:t>Про місцеве самоврядування в Україні</w:t>
      </w:r>
      <w:r w:rsidRPr="00BE760E">
        <w:rPr>
          <w:rFonts w:ascii="Times New Roman" w:eastAsia="Times New Roman" w:hAnsi="Times New Roman" w:cs="Times New Roman"/>
          <w:sz w:val="24"/>
          <w:szCs w:val="20"/>
          <w:lang w:val="uk-UA" w:eastAsia="x-none"/>
        </w:rPr>
        <w:t>»</w:t>
      </w:r>
      <w:r w:rsidRPr="00BE760E">
        <w:rPr>
          <w:rFonts w:ascii="Times New Roman" w:eastAsia="Times New Roman" w:hAnsi="Times New Roman" w:cs="Times New Roman"/>
          <w:sz w:val="24"/>
          <w:szCs w:val="20"/>
          <w:lang w:val="x-none" w:eastAsia="x-none"/>
        </w:rPr>
        <w:t xml:space="preserve">, </w:t>
      </w:r>
      <w:r w:rsidRPr="00BE760E">
        <w:rPr>
          <w:rFonts w:ascii="Times New Roman" w:eastAsia="Times New Roman" w:hAnsi="Times New Roman" w:cs="Times New Roman"/>
          <w:sz w:val="24"/>
          <w:szCs w:val="20"/>
          <w:lang w:val="uk-UA" w:eastAsia="x-none"/>
        </w:rPr>
        <w:t>Закон України «Про житлово-комунальні послуги»,</w:t>
      </w:r>
      <w:r w:rsidRPr="00BE760E">
        <w:rPr>
          <w:rFonts w:ascii="Times New Roman" w:eastAsia="Times New Roman" w:hAnsi="Times New Roman" w:cs="Times New Roman"/>
          <w:sz w:val="24"/>
          <w:szCs w:val="20"/>
          <w:lang w:val="x-none" w:eastAsia="x-none"/>
        </w:rPr>
        <w:t xml:space="preserve"> ст. 91 Бюджетного Кодексу України.</w:t>
      </w:r>
    </w:p>
    <w:p w:rsidR="00BE760E" w:rsidRPr="00BE760E" w:rsidRDefault="00BE760E" w:rsidP="00BE760E">
      <w:pPr>
        <w:spacing w:after="0" w:line="240" w:lineRule="auto"/>
        <w:jc w:val="both"/>
        <w:rPr>
          <w:rFonts w:ascii="Times New Roman" w:eastAsia="Times New Roman" w:hAnsi="Times New Roman" w:cs="Times New Roman"/>
          <w:sz w:val="24"/>
          <w:szCs w:val="20"/>
          <w:lang w:val="x-none" w:eastAsia="x-none"/>
        </w:rPr>
      </w:pPr>
      <w:r w:rsidRPr="00BE760E">
        <w:rPr>
          <w:rFonts w:ascii="Times New Roman" w:eastAsia="Times New Roman" w:hAnsi="Times New Roman" w:cs="Times New Roman"/>
          <w:sz w:val="24"/>
          <w:szCs w:val="20"/>
          <w:lang w:val="x-none" w:eastAsia="x-none"/>
        </w:rPr>
        <w:t>1.7. Термін реалізації програми: 201</w:t>
      </w:r>
      <w:r w:rsidRPr="00BE760E">
        <w:rPr>
          <w:rFonts w:ascii="Times New Roman" w:eastAsia="Times New Roman" w:hAnsi="Times New Roman" w:cs="Times New Roman"/>
          <w:sz w:val="24"/>
          <w:szCs w:val="20"/>
          <w:lang w:val="uk-UA" w:eastAsia="x-none"/>
        </w:rPr>
        <w:t>9</w:t>
      </w:r>
      <w:r w:rsidRPr="00BE760E">
        <w:rPr>
          <w:rFonts w:ascii="Times New Roman" w:eastAsia="Times New Roman" w:hAnsi="Times New Roman" w:cs="Times New Roman"/>
          <w:sz w:val="24"/>
          <w:szCs w:val="20"/>
          <w:lang w:val="x-none" w:eastAsia="x-none"/>
        </w:rPr>
        <w:t xml:space="preserve"> рік.</w:t>
      </w:r>
    </w:p>
    <w:p w:rsidR="00BE760E" w:rsidRPr="00BE760E" w:rsidRDefault="00BE760E" w:rsidP="00BE760E">
      <w:pPr>
        <w:spacing w:after="0" w:line="240" w:lineRule="auto"/>
        <w:jc w:val="both"/>
        <w:rPr>
          <w:rFonts w:ascii="Times New Roman" w:eastAsia="Times New Roman" w:hAnsi="Times New Roman" w:cs="Times New Roman"/>
          <w:sz w:val="24"/>
          <w:szCs w:val="20"/>
          <w:lang w:val="x-none" w:eastAsia="x-none"/>
        </w:rPr>
      </w:pPr>
      <w:r w:rsidRPr="00BE760E">
        <w:rPr>
          <w:rFonts w:ascii="Times New Roman" w:eastAsia="Times New Roman" w:hAnsi="Times New Roman" w:cs="Times New Roman"/>
          <w:sz w:val="24"/>
          <w:szCs w:val="20"/>
          <w:lang w:val="x-none" w:eastAsia="x-none"/>
        </w:rPr>
        <w:t>1.8. .Очікуваний результат виконання програми:</w:t>
      </w:r>
    </w:p>
    <w:p w:rsidR="00BE760E" w:rsidRPr="00BE760E" w:rsidRDefault="00BE760E" w:rsidP="00BE760E">
      <w:pPr>
        <w:spacing w:after="0" w:line="240" w:lineRule="auto"/>
        <w:jc w:val="both"/>
        <w:rPr>
          <w:rFonts w:ascii="Times New Roman" w:eastAsia="Times New Roman" w:hAnsi="Times New Roman" w:cs="Times New Roman"/>
          <w:sz w:val="24"/>
          <w:szCs w:val="20"/>
          <w:lang w:val="x-none" w:eastAsia="x-none"/>
        </w:rPr>
      </w:pPr>
      <w:r w:rsidRPr="00BE760E">
        <w:rPr>
          <w:rFonts w:ascii="Times New Roman" w:eastAsia="Times New Roman" w:hAnsi="Times New Roman" w:cs="Times New Roman"/>
          <w:sz w:val="24"/>
          <w:szCs w:val="20"/>
          <w:lang w:val="x-none" w:eastAsia="x-none"/>
        </w:rPr>
        <w:t xml:space="preserve">      - поліпшення благоустрою та санітарного стану території,</w:t>
      </w:r>
    </w:p>
    <w:p w:rsidR="00BE760E" w:rsidRPr="00BE760E" w:rsidRDefault="00BE760E" w:rsidP="00BE760E">
      <w:pPr>
        <w:spacing w:after="0" w:line="240" w:lineRule="auto"/>
        <w:jc w:val="both"/>
        <w:rPr>
          <w:rFonts w:ascii="Times New Roman" w:eastAsia="Times New Roman" w:hAnsi="Times New Roman" w:cs="Times New Roman"/>
          <w:sz w:val="24"/>
          <w:szCs w:val="20"/>
          <w:lang w:val="x-none" w:eastAsia="x-none"/>
        </w:rPr>
      </w:pPr>
      <w:r w:rsidRPr="00BE760E">
        <w:rPr>
          <w:rFonts w:ascii="Times New Roman" w:eastAsia="Times New Roman" w:hAnsi="Times New Roman" w:cs="Times New Roman"/>
          <w:sz w:val="24"/>
          <w:szCs w:val="20"/>
          <w:lang w:val="x-none" w:eastAsia="x-none"/>
        </w:rPr>
        <w:t xml:space="preserve">      - поліпшення освітлення вулиць міста Зеленодольськ, с.М. Костромка, с.Мар’янське</w:t>
      </w:r>
    </w:p>
    <w:p w:rsidR="00BE760E" w:rsidRPr="00BE760E" w:rsidRDefault="00BE760E" w:rsidP="00BE760E">
      <w:pPr>
        <w:spacing w:after="0" w:line="240" w:lineRule="auto"/>
        <w:jc w:val="both"/>
        <w:rPr>
          <w:rFonts w:ascii="Times New Roman" w:eastAsia="Times New Roman" w:hAnsi="Times New Roman" w:cs="Times New Roman"/>
          <w:sz w:val="24"/>
          <w:szCs w:val="20"/>
          <w:lang w:val="x-none" w:eastAsia="x-none"/>
        </w:rPr>
      </w:pPr>
      <w:r w:rsidRPr="00BE760E">
        <w:rPr>
          <w:rFonts w:ascii="Times New Roman" w:eastAsia="Times New Roman" w:hAnsi="Times New Roman" w:cs="Times New Roman"/>
          <w:sz w:val="24"/>
          <w:szCs w:val="20"/>
          <w:lang w:val="x-none" w:eastAsia="x-none"/>
        </w:rPr>
        <w:t xml:space="preserve">      - поліпшення технічного стану житлових будинків, попередження виникнення аварійного стану будинків та їх руйнування,</w:t>
      </w:r>
    </w:p>
    <w:p w:rsidR="00BE760E" w:rsidRPr="00BE760E" w:rsidRDefault="00BE760E" w:rsidP="00BE760E">
      <w:pPr>
        <w:spacing w:after="0" w:line="240" w:lineRule="auto"/>
        <w:jc w:val="both"/>
        <w:rPr>
          <w:rFonts w:ascii="Times New Roman" w:eastAsia="Times New Roman" w:hAnsi="Times New Roman" w:cs="Times New Roman"/>
          <w:sz w:val="24"/>
          <w:szCs w:val="20"/>
          <w:lang w:val="x-none" w:eastAsia="x-none"/>
        </w:rPr>
      </w:pPr>
      <w:r w:rsidRPr="00BE760E">
        <w:rPr>
          <w:rFonts w:ascii="Times New Roman" w:eastAsia="Times New Roman" w:hAnsi="Times New Roman" w:cs="Times New Roman"/>
          <w:sz w:val="24"/>
          <w:szCs w:val="20"/>
          <w:lang w:val="x-none" w:eastAsia="x-none"/>
        </w:rPr>
        <w:t xml:space="preserve">     - підвищення рівня ефективності експлуатації житлового фонду, </w:t>
      </w:r>
    </w:p>
    <w:p w:rsidR="00BE760E" w:rsidRPr="00BE760E" w:rsidRDefault="00BE760E" w:rsidP="00BE760E">
      <w:pPr>
        <w:spacing w:after="0" w:line="240" w:lineRule="auto"/>
        <w:jc w:val="both"/>
        <w:rPr>
          <w:rFonts w:ascii="Times New Roman" w:eastAsia="Times New Roman" w:hAnsi="Times New Roman" w:cs="Times New Roman"/>
          <w:sz w:val="24"/>
          <w:szCs w:val="20"/>
          <w:lang w:val="x-none" w:eastAsia="x-none"/>
        </w:rPr>
      </w:pPr>
      <w:r w:rsidRPr="00BE760E">
        <w:rPr>
          <w:rFonts w:ascii="Times New Roman" w:eastAsia="Times New Roman" w:hAnsi="Times New Roman" w:cs="Times New Roman"/>
          <w:sz w:val="24"/>
          <w:szCs w:val="20"/>
          <w:lang w:val="x-none" w:eastAsia="x-none"/>
        </w:rPr>
        <w:t xml:space="preserve">     - збереження в належному стані майна, що є комунальною власністю Зеленодольської територіальної громади,</w:t>
      </w:r>
    </w:p>
    <w:p w:rsidR="00BE760E" w:rsidRPr="00BE760E" w:rsidRDefault="00BE760E" w:rsidP="00BE760E">
      <w:pPr>
        <w:spacing w:after="0" w:line="240" w:lineRule="auto"/>
        <w:jc w:val="both"/>
        <w:rPr>
          <w:rFonts w:ascii="Times New Roman" w:eastAsia="Times New Roman" w:hAnsi="Times New Roman" w:cs="Times New Roman"/>
          <w:sz w:val="24"/>
          <w:szCs w:val="20"/>
          <w:lang w:val="x-none" w:eastAsia="x-none"/>
        </w:rPr>
      </w:pPr>
      <w:r w:rsidRPr="00BE760E">
        <w:rPr>
          <w:rFonts w:ascii="Times New Roman" w:eastAsia="Times New Roman" w:hAnsi="Times New Roman" w:cs="Times New Roman"/>
          <w:sz w:val="24"/>
          <w:szCs w:val="20"/>
          <w:lang w:val="x-none" w:eastAsia="x-none"/>
        </w:rPr>
        <w:t>- забезпечення поховання невпізнаних, одиноких осіб.</w:t>
      </w:r>
    </w:p>
    <w:p w:rsidR="00BE760E" w:rsidRPr="00BE760E" w:rsidRDefault="00BE760E" w:rsidP="00BE760E">
      <w:pPr>
        <w:spacing w:after="0" w:line="240" w:lineRule="auto"/>
        <w:jc w:val="both"/>
        <w:rPr>
          <w:rFonts w:ascii="Times New Roman" w:eastAsia="Times New Roman" w:hAnsi="Times New Roman" w:cs="Times New Roman"/>
          <w:sz w:val="24"/>
          <w:szCs w:val="20"/>
          <w:lang w:val="x-none" w:eastAsia="x-none"/>
        </w:rPr>
      </w:pPr>
      <w:r w:rsidRPr="00BE760E">
        <w:rPr>
          <w:rFonts w:ascii="Times New Roman" w:eastAsia="Times New Roman" w:hAnsi="Times New Roman" w:cs="Times New Roman"/>
          <w:sz w:val="24"/>
          <w:szCs w:val="20"/>
          <w:lang w:val="x-none" w:eastAsia="x-none"/>
        </w:rPr>
        <w:t>1.9. Соціальна категорія, на яку розраховано реалізацію програми: населення Зеленодольської об’єднаної територіальної громади.</w:t>
      </w:r>
    </w:p>
    <w:p w:rsidR="00BE760E" w:rsidRPr="00BE760E" w:rsidRDefault="00BE760E" w:rsidP="00BE760E">
      <w:pPr>
        <w:spacing w:after="0" w:line="240" w:lineRule="auto"/>
        <w:jc w:val="both"/>
        <w:rPr>
          <w:rFonts w:ascii="Times New Roman" w:eastAsia="Times New Roman" w:hAnsi="Times New Roman" w:cs="Times New Roman"/>
          <w:sz w:val="24"/>
          <w:szCs w:val="20"/>
          <w:lang w:val="x-none" w:eastAsia="x-none"/>
        </w:rPr>
      </w:pPr>
      <w:r w:rsidRPr="00BE760E">
        <w:rPr>
          <w:rFonts w:ascii="Times New Roman" w:eastAsia="Times New Roman" w:hAnsi="Times New Roman" w:cs="Times New Roman"/>
          <w:sz w:val="24"/>
          <w:szCs w:val="20"/>
          <w:lang w:val="x-none" w:eastAsia="x-none"/>
        </w:rPr>
        <w:t xml:space="preserve">1.10.Галузь та регіони використання програми: житлово - комунальне господарство міста Зеленодольськ, с.М.Костромка, с.Мар’янське та с.В.Костромка                                                                </w:t>
      </w:r>
    </w:p>
    <w:p w:rsidR="00BE760E" w:rsidRPr="00BE760E" w:rsidRDefault="00BE760E" w:rsidP="00BE760E">
      <w:pPr>
        <w:spacing w:after="0" w:line="240" w:lineRule="auto"/>
        <w:jc w:val="both"/>
        <w:outlineLvl w:val="0"/>
        <w:rPr>
          <w:rFonts w:ascii="Times New Roman" w:eastAsia="Times New Roman" w:hAnsi="Times New Roman" w:cs="Times New Roman"/>
          <w:b/>
          <w:sz w:val="24"/>
          <w:szCs w:val="20"/>
          <w:lang w:val="x-none" w:eastAsia="x-none"/>
        </w:rPr>
      </w:pPr>
      <w:r w:rsidRPr="00BE760E">
        <w:rPr>
          <w:rFonts w:ascii="Times New Roman" w:eastAsia="Times New Roman" w:hAnsi="Times New Roman" w:cs="Times New Roman"/>
          <w:b/>
          <w:sz w:val="24"/>
          <w:szCs w:val="20"/>
          <w:lang w:val="x-none" w:eastAsia="x-none"/>
        </w:rPr>
        <w:t xml:space="preserve">                                                               Розділ ІІ.</w:t>
      </w:r>
    </w:p>
    <w:p w:rsidR="00BE760E" w:rsidRPr="00BE760E" w:rsidRDefault="00BE760E" w:rsidP="00BE760E">
      <w:pPr>
        <w:spacing w:after="0" w:line="240" w:lineRule="auto"/>
        <w:jc w:val="both"/>
        <w:rPr>
          <w:rFonts w:ascii="Times New Roman" w:eastAsia="Times New Roman" w:hAnsi="Times New Roman" w:cs="Times New Roman"/>
          <w:sz w:val="24"/>
          <w:szCs w:val="20"/>
          <w:lang w:val="x-none" w:eastAsia="x-none"/>
        </w:rPr>
      </w:pPr>
      <w:r w:rsidRPr="00BE760E">
        <w:rPr>
          <w:rFonts w:ascii="Times New Roman" w:eastAsia="Times New Roman" w:hAnsi="Times New Roman" w:cs="Times New Roman"/>
          <w:sz w:val="24"/>
          <w:szCs w:val="20"/>
          <w:lang w:val="x-none" w:eastAsia="x-none"/>
        </w:rPr>
        <w:t>2.1. Замовник програми: виконавчий комітет Зеленодольської міської ради.</w:t>
      </w:r>
    </w:p>
    <w:p w:rsidR="00BE760E" w:rsidRPr="00BE760E" w:rsidRDefault="00BE760E" w:rsidP="00BE760E">
      <w:pPr>
        <w:spacing w:after="0" w:line="240" w:lineRule="auto"/>
        <w:jc w:val="both"/>
        <w:rPr>
          <w:rFonts w:ascii="Times New Roman" w:eastAsia="Times New Roman" w:hAnsi="Times New Roman" w:cs="Times New Roman"/>
          <w:sz w:val="24"/>
          <w:szCs w:val="20"/>
          <w:lang w:val="x-none" w:eastAsia="x-none"/>
        </w:rPr>
      </w:pPr>
      <w:r w:rsidRPr="00BE760E">
        <w:rPr>
          <w:rFonts w:ascii="Times New Roman" w:eastAsia="Times New Roman" w:hAnsi="Times New Roman" w:cs="Times New Roman"/>
          <w:sz w:val="24"/>
          <w:szCs w:val="20"/>
          <w:lang w:val="x-none" w:eastAsia="x-none"/>
        </w:rPr>
        <w:t xml:space="preserve">2.2. Керівник (відповідальний за реалізацію програми): Виконавчий комітет Зеленодольської міської ради.                                                              </w:t>
      </w:r>
    </w:p>
    <w:p w:rsidR="00BE760E" w:rsidRPr="00BE760E" w:rsidRDefault="00BE760E" w:rsidP="00BE760E">
      <w:pPr>
        <w:spacing w:after="0" w:line="240" w:lineRule="auto"/>
        <w:jc w:val="both"/>
        <w:outlineLvl w:val="0"/>
        <w:rPr>
          <w:rFonts w:ascii="Times New Roman" w:eastAsia="Times New Roman" w:hAnsi="Times New Roman" w:cs="Times New Roman"/>
          <w:b/>
          <w:sz w:val="24"/>
          <w:szCs w:val="20"/>
          <w:lang w:val="uk-UA" w:eastAsia="x-none"/>
        </w:rPr>
      </w:pPr>
      <w:r w:rsidRPr="00BE760E">
        <w:rPr>
          <w:rFonts w:ascii="Times New Roman" w:eastAsia="Times New Roman" w:hAnsi="Times New Roman" w:cs="Times New Roman"/>
          <w:sz w:val="24"/>
          <w:szCs w:val="20"/>
          <w:lang w:val="x-none" w:eastAsia="x-none"/>
        </w:rPr>
        <w:t xml:space="preserve">                                                               </w:t>
      </w:r>
      <w:r w:rsidRPr="00BE760E">
        <w:rPr>
          <w:rFonts w:ascii="Times New Roman" w:eastAsia="Times New Roman" w:hAnsi="Times New Roman" w:cs="Times New Roman"/>
          <w:b/>
          <w:sz w:val="24"/>
          <w:szCs w:val="20"/>
          <w:lang w:val="x-none" w:eastAsia="x-none"/>
        </w:rPr>
        <w:t>Розділ ІІІ.</w:t>
      </w:r>
    </w:p>
    <w:p w:rsidR="00BE760E" w:rsidRPr="00BE760E" w:rsidRDefault="00BE760E" w:rsidP="00BE760E">
      <w:pPr>
        <w:spacing w:after="0" w:line="240" w:lineRule="auto"/>
        <w:jc w:val="both"/>
        <w:rPr>
          <w:rFonts w:ascii="Times New Roman" w:eastAsia="Times New Roman" w:hAnsi="Times New Roman" w:cs="Times New Roman"/>
          <w:sz w:val="24"/>
          <w:szCs w:val="20"/>
          <w:lang w:val="x-none" w:eastAsia="x-none"/>
        </w:rPr>
      </w:pPr>
      <w:r w:rsidRPr="00BE760E">
        <w:rPr>
          <w:rFonts w:ascii="Times New Roman" w:eastAsia="Times New Roman" w:hAnsi="Times New Roman" w:cs="Times New Roman"/>
          <w:sz w:val="24"/>
          <w:szCs w:val="20"/>
          <w:lang w:val="x-none" w:eastAsia="x-none"/>
        </w:rPr>
        <w:t>3.</w:t>
      </w:r>
      <w:r w:rsidRPr="00BE760E">
        <w:rPr>
          <w:rFonts w:ascii="Times New Roman" w:eastAsia="Times New Roman" w:hAnsi="Times New Roman" w:cs="Times New Roman"/>
          <w:sz w:val="24"/>
          <w:szCs w:val="20"/>
          <w:lang w:val="uk-UA" w:eastAsia="x-none"/>
        </w:rPr>
        <w:t>1</w:t>
      </w:r>
      <w:r w:rsidRPr="00BE760E">
        <w:rPr>
          <w:rFonts w:ascii="Times New Roman" w:eastAsia="Times New Roman" w:hAnsi="Times New Roman" w:cs="Times New Roman"/>
          <w:sz w:val="24"/>
          <w:szCs w:val="20"/>
          <w:lang w:val="x-none" w:eastAsia="x-none"/>
        </w:rPr>
        <w:t xml:space="preserve">. Кількість розділів – </w:t>
      </w:r>
      <w:r w:rsidRPr="00BE760E">
        <w:rPr>
          <w:rFonts w:ascii="Times New Roman" w:eastAsia="Times New Roman" w:hAnsi="Times New Roman" w:cs="Times New Roman"/>
          <w:sz w:val="24"/>
          <w:szCs w:val="20"/>
          <w:lang w:val="uk-UA" w:eastAsia="x-none"/>
        </w:rPr>
        <w:t>5</w:t>
      </w:r>
      <w:r w:rsidRPr="00BE760E">
        <w:rPr>
          <w:rFonts w:ascii="Times New Roman" w:eastAsia="Times New Roman" w:hAnsi="Times New Roman" w:cs="Times New Roman"/>
          <w:sz w:val="24"/>
          <w:szCs w:val="20"/>
          <w:lang w:val="x-none" w:eastAsia="x-none"/>
        </w:rPr>
        <w:t>.</w:t>
      </w:r>
    </w:p>
    <w:p w:rsidR="00BE760E" w:rsidRPr="00BE760E" w:rsidRDefault="00BE760E" w:rsidP="00BE760E">
      <w:pPr>
        <w:spacing w:after="0" w:line="240" w:lineRule="auto"/>
        <w:jc w:val="both"/>
        <w:rPr>
          <w:rFonts w:ascii="Times New Roman" w:eastAsia="Times New Roman" w:hAnsi="Times New Roman" w:cs="Times New Roman"/>
          <w:sz w:val="24"/>
          <w:szCs w:val="20"/>
          <w:lang w:val="x-none" w:eastAsia="x-none"/>
        </w:rPr>
      </w:pPr>
      <w:r w:rsidRPr="00BE760E">
        <w:rPr>
          <w:rFonts w:ascii="Times New Roman" w:eastAsia="Times New Roman" w:hAnsi="Times New Roman" w:cs="Times New Roman"/>
          <w:sz w:val="24"/>
          <w:szCs w:val="20"/>
          <w:lang w:val="x-none" w:eastAsia="x-none"/>
        </w:rPr>
        <w:t>3.</w:t>
      </w:r>
      <w:r w:rsidRPr="00BE760E">
        <w:rPr>
          <w:rFonts w:ascii="Times New Roman" w:eastAsia="Times New Roman" w:hAnsi="Times New Roman" w:cs="Times New Roman"/>
          <w:sz w:val="24"/>
          <w:szCs w:val="20"/>
          <w:lang w:val="uk-UA" w:eastAsia="x-none"/>
        </w:rPr>
        <w:t>2</w:t>
      </w:r>
      <w:r w:rsidRPr="00BE760E">
        <w:rPr>
          <w:rFonts w:ascii="Times New Roman" w:eastAsia="Times New Roman" w:hAnsi="Times New Roman" w:cs="Times New Roman"/>
          <w:sz w:val="24"/>
          <w:szCs w:val="20"/>
          <w:lang w:val="x-none" w:eastAsia="x-none"/>
        </w:rPr>
        <w:t xml:space="preserve">. Кількість основних </w:t>
      </w:r>
      <w:r w:rsidRPr="00BE760E">
        <w:rPr>
          <w:rFonts w:ascii="Times New Roman" w:eastAsia="Times New Roman" w:hAnsi="Times New Roman" w:cs="Times New Roman"/>
          <w:sz w:val="24"/>
          <w:szCs w:val="20"/>
          <w:lang w:val="uk-UA" w:eastAsia="x-none"/>
        </w:rPr>
        <w:t>заходів</w:t>
      </w:r>
      <w:r w:rsidRPr="00BE760E">
        <w:rPr>
          <w:rFonts w:ascii="Times New Roman" w:eastAsia="Times New Roman" w:hAnsi="Times New Roman" w:cs="Times New Roman"/>
          <w:sz w:val="24"/>
          <w:szCs w:val="20"/>
          <w:lang w:val="x-none" w:eastAsia="x-none"/>
        </w:rPr>
        <w:t xml:space="preserve"> –  </w:t>
      </w:r>
      <w:r w:rsidRPr="00BE760E">
        <w:rPr>
          <w:rFonts w:ascii="Times New Roman" w:eastAsia="Times New Roman" w:hAnsi="Times New Roman" w:cs="Times New Roman"/>
          <w:sz w:val="24"/>
          <w:szCs w:val="20"/>
          <w:lang w:val="uk-UA" w:eastAsia="x-none"/>
        </w:rPr>
        <w:t>4.</w:t>
      </w:r>
      <w:r w:rsidRPr="00BE760E">
        <w:rPr>
          <w:rFonts w:ascii="Times New Roman" w:eastAsia="Times New Roman" w:hAnsi="Times New Roman" w:cs="Times New Roman"/>
          <w:sz w:val="24"/>
          <w:szCs w:val="20"/>
          <w:lang w:val="x-none" w:eastAsia="x-none"/>
        </w:rPr>
        <w:t xml:space="preserve">                                                                </w:t>
      </w:r>
    </w:p>
    <w:p w:rsidR="00BE760E" w:rsidRPr="00BE760E" w:rsidRDefault="00BE760E" w:rsidP="00BE760E">
      <w:pPr>
        <w:spacing w:after="0" w:line="240" w:lineRule="auto"/>
        <w:jc w:val="both"/>
        <w:outlineLvl w:val="0"/>
        <w:rPr>
          <w:rFonts w:ascii="Times New Roman" w:eastAsia="Times New Roman" w:hAnsi="Times New Roman" w:cs="Times New Roman"/>
          <w:b/>
          <w:sz w:val="24"/>
          <w:szCs w:val="20"/>
          <w:lang w:val="x-none" w:eastAsia="x-none"/>
        </w:rPr>
      </w:pPr>
      <w:r w:rsidRPr="00BE760E">
        <w:rPr>
          <w:rFonts w:ascii="Times New Roman" w:eastAsia="Times New Roman" w:hAnsi="Times New Roman" w:cs="Times New Roman"/>
          <w:sz w:val="24"/>
          <w:szCs w:val="20"/>
          <w:lang w:val="x-none" w:eastAsia="x-none"/>
        </w:rPr>
        <w:t xml:space="preserve">                                                        </w:t>
      </w:r>
      <w:r w:rsidRPr="00BE760E">
        <w:rPr>
          <w:rFonts w:ascii="Times New Roman" w:eastAsia="Times New Roman" w:hAnsi="Times New Roman" w:cs="Times New Roman"/>
          <w:b/>
          <w:sz w:val="24"/>
          <w:szCs w:val="20"/>
          <w:lang w:val="x-none" w:eastAsia="x-none"/>
        </w:rPr>
        <w:t>Розділ І</w:t>
      </w:r>
      <w:r w:rsidRPr="00BE760E">
        <w:rPr>
          <w:rFonts w:ascii="Times New Roman" w:eastAsia="Times New Roman" w:hAnsi="Times New Roman" w:cs="Times New Roman"/>
          <w:b/>
          <w:sz w:val="24"/>
          <w:szCs w:val="20"/>
          <w:lang w:val="en-US" w:eastAsia="x-none"/>
        </w:rPr>
        <w:t>V</w:t>
      </w:r>
      <w:r w:rsidRPr="00BE760E">
        <w:rPr>
          <w:rFonts w:ascii="Times New Roman" w:eastAsia="Times New Roman" w:hAnsi="Times New Roman" w:cs="Times New Roman"/>
          <w:b/>
          <w:sz w:val="24"/>
          <w:szCs w:val="20"/>
          <w:lang w:val="x-none" w:eastAsia="x-none"/>
        </w:rPr>
        <w:t>.</w:t>
      </w:r>
    </w:p>
    <w:p w:rsidR="00BE760E" w:rsidRPr="00BE760E" w:rsidRDefault="00BE760E" w:rsidP="00BE760E">
      <w:pPr>
        <w:spacing w:after="0" w:line="240" w:lineRule="auto"/>
        <w:jc w:val="both"/>
        <w:rPr>
          <w:rFonts w:ascii="Times New Roman" w:eastAsia="Times New Roman" w:hAnsi="Times New Roman" w:cs="Times New Roman"/>
          <w:sz w:val="24"/>
          <w:szCs w:val="20"/>
          <w:lang w:val="x-none" w:eastAsia="x-none"/>
        </w:rPr>
      </w:pPr>
      <w:r w:rsidRPr="00BE760E">
        <w:rPr>
          <w:rFonts w:ascii="Times New Roman" w:eastAsia="Times New Roman" w:hAnsi="Times New Roman" w:cs="Times New Roman"/>
          <w:sz w:val="24"/>
          <w:szCs w:val="20"/>
          <w:lang w:val="x-none" w:eastAsia="x-none"/>
        </w:rPr>
        <w:t xml:space="preserve">4.1. Загальний обсяг фінансування програми: </w:t>
      </w:r>
      <w:r w:rsidRPr="00BE760E">
        <w:rPr>
          <w:rFonts w:ascii="Times New Roman" w:eastAsia="Times New Roman" w:hAnsi="Times New Roman" w:cs="Times New Roman"/>
          <w:sz w:val="24"/>
          <w:szCs w:val="20"/>
          <w:lang w:val="uk-UA" w:eastAsia="x-none"/>
        </w:rPr>
        <w:t>1 337 741</w:t>
      </w:r>
      <w:r w:rsidRPr="00BE760E">
        <w:rPr>
          <w:rFonts w:ascii="Times New Roman" w:eastAsia="Times New Roman" w:hAnsi="Times New Roman" w:cs="Times New Roman"/>
          <w:sz w:val="24"/>
          <w:szCs w:val="20"/>
          <w:lang w:val="x-none" w:eastAsia="x-none"/>
        </w:rPr>
        <w:t xml:space="preserve"> грн., в тому числі за рахунок загального фонду  </w:t>
      </w:r>
      <w:r w:rsidRPr="00BE760E">
        <w:rPr>
          <w:rFonts w:ascii="Times New Roman" w:eastAsia="Times New Roman" w:hAnsi="Times New Roman" w:cs="Times New Roman"/>
          <w:sz w:val="24"/>
          <w:szCs w:val="20"/>
          <w:lang w:val="uk-UA" w:eastAsia="x-none"/>
        </w:rPr>
        <w:t xml:space="preserve">бюджету об’єднаної територіальної громади </w:t>
      </w:r>
      <w:r w:rsidRPr="00BE760E">
        <w:rPr>
          <w:rFonts w:ascii="Times New Roman" w:eastAsia="Times New Roman" w:hAnsi="Times New Roman" w:cs="Times New Roman"/>
          <w:sz w:val="24"/>
          <w:szCs w:val="20"/>
          <w:lang w:val="x-none" w:eastAsia="x-none"/>
        </w:rPr>
        <w:t xml:space="preserve">– </w:t>
      </w:r>
      <w:r w:rsidRPr="00BE760E">
        <w:rPr>
          <w:rFonts w:ascii="Times New Roman" w:eastAsia="Times New Roman" w:hAnsi="Times New Roman" w:cs="Times New Roman"/>
          <w:sz w:val="24"/>
          <w:szCs w:val="20"/>
          <w:lang w:val="uk-UA" w:eastAsia="x-none"/>
        </w:rPr>
        <w:t xml:space="preserve">1 337 741 </w:t>
      </w:r>
      <w:r w:rsidRPr="00BE760E">
        <w:rPr>
          <w:rFonts w:ascii="Times New Roman" w:eastAsia="Times New Roman" w:hAnsi="Times New Roman" w:cs="Times New Roman"/>
          <w:sz w:val="24"/>
          <w:szCs w:val="20"/>
          <w:lang w:val="x-none" w:eastAsia="x-none"/>
        </w:rPr>
        <w:t>грн.</w:t>
      </w:r>
    </w:p>
    <w:p w:rsidR="00BE760E" w:rsidRPr="00BE760E" w:rsidRDefault="00BE760E" w:rsidP="00BE760E">
      <w:pPr>
        <w:spacing w:after="0" w:line="240" w:lineRule="auto"/>
        <w:jc w:val="both"/>
        <w:rPr>
          <w:rFonts w:ascii="Times New Roman" w:eastAsia="Times New Roman" w:hAnsi="Times New Roman" w:cs="Times New Roman"/>
          <w:sz w:val="24"/>
          <w:szCs w:val="20"/>
          <w:lang w:val="uk-UA" w:eastAsia="x-none"/>
        </w:rPr>
      </w:pPr>
      <w:r w:rsidRPr="00BE760E">
        <w:rPr>
          <w:rFonts w:ascii="Times New Roman" w:eastAsia="Times New Roman" w:hAnsi="Times New Roman" w:cs="Times New Roman"/>
          <w:sz w:val="24"/>
          <w:szCs w:val="20"/>
          <w:lang w:val="x-none" w:eastAsia="x-none"/>
        </w:rPr>
        <w:t xml:space="preserve">4.2. Джерела фінансування програми: </w:t>
      </w:r>
      <w:r w:rsidRPr="00BE760E">
        <w:rPr>
          <w:rFonts w:ascii="Times New Roman" w:eastAsia="Times New Roman" w:hAnsi="Times New Roman" w:cs="Times New Roman"/>
          <w:sz w:val="24"/>
          <w:szCs w:val="20"/>
          <w:lang w:val="uk-UA" w:eastAsia="x-none"/>
        </w:rPr>
        <w:t>бюджет об’єднаної територіальної громади.</w:t>
      </w:r>
    </w:p>
    <w:p w:rsidR="00BE760E" w:rsidRPr="00BE760E" w:rsidRDefault="00BE760E" w:rsidP="00BE760E">
      <w:pPr>
        <w:spacing w:after="0" w:line="240" w:lineRule="auto"/>
        <w:jc w:val="both"/>
        <w:rPr>
          <w:rFonts w:ascii="Times New Roman" w:eastAsia="Times New Roman" w:hAnsi="Times New Roman" w:cs="Times New Roman"/>
          <w:sz w:val="24"/>
          <w:szCs w:val="20"/>
          <w:lang w:val="x-none" w:eastAsia="x-none"/>
        </w:rPr>
      </w:pPr>
      <w:r w:rsidRPr="00BE760E">
        <w:rPr>
          <w:rFonts w:ascii="Times New Roman" w:eastAsia="Times New Roman" w:hAnsi="Times New Roman" w:cs="Times New Roman"/>
          <w:sz w:val="24"/>
          <w:szCs w:val="20"/>
          <w:lang w:val="x-none" w:eastAsia="x-none"/>
        </w:rPr>
        <w:t xml:space="preserve">4.3. Контроль за виконанням програми: здійснює постійна комісія Зеленодольської міської ради з питань розвитку інфраструктури, комунальної власності, будівництва, житлово-комунального господарства та благоустрою території.                                                              </w:t>
      </w:r>
    </w:p>
    <w:p w:rsidR="00BE760E" w:rsidRPr="00BE760E" w:rsidRDefault="00BE760E" w:rsidP="00BE760E">
      <w:pPr>
        <w:spacing w:after="0" w:line="240" w:lineRule="auto"/>
        <w:rPr>
          <w:rFonts w:ascii="Times New Roman" w:eastAsia="Times New Roman" w:hAnsi="Times New Roman" w:cs="Times New Roman"/>
          <w:sz w:val="24"/>
          <w:szCs w:val="20"/>
          <w:lang w:val="uk-UA" w:eastAsia="ru-RU"/>
        </w:rPr>
      </w:pPr>
      <w:r w:rsidRPr="00BE760E">
        <w:rPr>
          <w:rFonts w:ascii="Times New Roman" w:eastAsia="Times New Roman" w:hAnsi="Times New Roman" w:cs="Times New Roman"/>
          <w:sz w:val="24"/>
          <w:szCs w:val="20"/>
          <w:lang w:val="uk-UA" w:eastAsia="ru-RU"/>
        </w:rPr>
        <w:t xml:space="preserve">                                                                     </w:t>
      </w:r>
      <w:r w:rsidRPr="00BE760E">
        <w:rPr>
          <w:rFonts w:ascii="Times New Roman" w:eastAsia="Times New Roman" w:hAnsi="Times New Roman" w:cs="Times New Roman"/>
          <w:b/>
          <w:sz w:val="24"/>
          <w:szCs w:val="20"/>
          <w:lang w:val="uk-UA" w:eastAsia="ru-RU"/>
        </w:rPr>
        <w:t xml:space="preserve">Розділ </w:t>
      </w:r>
      <w:r w:rsidRPr="00BE760E">
        <w:rPr>
          <w:rFonts w:ascii="Times New Roman" w:eastAsia="Times New Roman" w:hAnsi="Times New Roman" w:cs="Times New Roman"/>
          <w:b/>
          <w:sz w:val="24"/>
          <w:szCs w:val="20"/>
          <w:lang w:eastAsia="ru-RU"/>
        </w:rPr>
        <w:t xml:space="preserve"> </w:t>
      </w:r>
      <w:r w:rsidRPr="00BE760E">
        <w:rPr>
          <w:rFonts w:ascii="Times New Roman" w:eastAsia="Times New Roman" w:hAnsi="Times New Roman" w:cs="Times New Roman"/>
          <w:b/>
          <w:sz w:val="24"/>
          <w:szCs w:val="20"/>
          <w:lang w:val="en-US" w:eastAsia="ru-RU"/>
        </w:rPr>
        <w:t>V</w:t>
      </w:r>
      <w:r w:rsidRPr="00BE760E">
        <w:rPr>
          <w:rFonts w:ascii="Times New Roman" w:eastAsia="Times New Roman" w:hAnsi="Times New Roman" w:cs="Times New Roman"/>
          <w:sz w:val="24"/>
          <w:szCs w:val="20"/>
          <w:lang w:val="uk-UA" w:eastAsia="ru-RU"/>
        </w:rPr>
        <w:t>.</w:t>
      </w:r>
    </w:p>
    <w:p w:rsidR="00BE760E" w:rsidRPr="00BE760E" w:rsidRDefault="00BE760E" w:rsidP="00BE760E">
      <w:pPr>
        <w:spacing w:after="0" w:line="240" w:lineRule="auto"/>
        <w:rPr>
          <w:rFonts w:ascii="Times New Roman" w:eastAsia="Times New Roman" w:hAnsi="Times New Roman" w:cs="Times New Roman"/>
          <w:sz w:val="24"/>
          <w:szCs w:val="24"/>
          <w:u w:val="single"/>
          <w:lang w:val="uk-UA" w:eastAsia="ru-RU"/>
        </w:rPr>
      </w:pPr>
      <w:r w:rsidRPr="00BE760E">
        <w:rPr>
          <w:rFonts w:ascii="Times New Roman" w:eastAsia="Times New Roman" w:hAnsi="Times New Roman" w:cs="Times New Roman"/>
          <w:sz w:val="24"/>
          <w:szCs w:val="24"/>
          <w:lang w:eastAsia="ru-RU"/>
        </w:rPr>
        <w:t>5.1</w:t>
      </w:r>
      <w:r w:rsidRPr="00BE760E">
        <w:rPr>
          <w:rFonts w:ascii="Times New Roman" w:eastAsia="Times New Roman" w:hAnsi="Times New Roman" w:cs="Times New Roman"/>
          <w:sz w:val="24"/>
          <w:szCs w:val="24"/>
          <w:u w:val="single"/>
          <w:lang w:eastAsia="ru-RU"/>
        </w:rPr>
        <w:t xml:space="preserve"> </w:t>
      </w:r>
      <w:r w:rsidRPr="00BE760E">
        <w:rPr>
          <w:rFonts w:ascii="Times New Roman" w:eastAsia="Times New Roman" w:hAnsi="Times New Roman" w:cs="Times New Roman"/>
          <w:sz w:val="24"/>
          <w:szCs w:val="24"/>
          <w:lang w:eastAsia="ru-RU"/>
        </w:rPr>
        <w:t xml:space="preserve">Перелік заходів  </w:t>
      </w:r>
      <w:r w:rsidRPr="00BE760E">
        <w:rPr>
          <w:rFonts w:ascii="Times New Roman" w:eastAsia="Times New Roman" w:hAnsi="Times New Roman" w:cs="Times New Roman"/>
          <w:sz w:val="24"/>
          <w:szCs w:val="24"/>
          <w:lang w:val="uk-UA" w:eastAsia="ru-RU"/>
        </w:rPr>
        <w:t>Програми розвитку житлово-кокомунального господарства та благоустрою Зеленодольської міської об’єднаної територіальної громади на 2019 рік</w:t>
      </w:r>
      <w:r w:rsidRPr="00BE760E">
        <w:rPr>
          <w:rFonts w:ascii="Times New Roman" w:eastAsia="Times New Roman" w:hAnsi="Times New Roman" w:cs="Times New Roman"/>
          <w:sz w:val="24"/>
          <w:szCs w:val="24"/>
          <w:lang w:eastAsia="ru-RU"/>
        </w:rPr>
        <w:t xml:space="preserve"> :</w:t>
      </w:r>
    </w:p>
    <w:p w:rsidR="00BE760E" w:rsidRPr="00BE760E" w:rsidRDefault="00BE760E" w:rsidP="00BE760E">
      <w:pPr>
        <w:spacing w:after="0" w:line="240" w:lineRule="auto"/>
        <w:rPr>
          <w:rFonts w:ascii="Times New Roman" w:eastAsia="Times New Roman" w:hAnsi="Times New Roman" w:cs="Times New Roman"/>
          <w:sz w:val="20"/>
          <w:szCs w:val="20"/>
          <w:lang w:val="uk-UA" w:eastAsia="ru-RU"/>
        </w:rPr>
      </w:pPr>
    </w:p>
    <w:tbl>
      <w:tblPr>
        <w:tblW w:w="9180"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570"/>
        <w:gridCol w:w="2628"/>
        <w:gridCol w:w="1221"/>
        <w:gridCol w:w="736"/>
        <w:gridCol w:w="1051"/>
        <w:gridCol w:w="1236"/>
        <w:gridCol w:w="916"/>
        <w:gridCol w:w="822"/>
      </w:tblGrid>
      <w:tr w:rsidR="00BE760E" w:rsidRPr="00BE760E" w:rsidTr="00BC64C4">
        <w:trPr>
          <w:tblCellSpacing w:w="20" w:type="dxa"/>
        </w:trPr>
        <w:tc>
          <w:tcPr>
            <w:tcW w:w="510"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 з/п</w:t>
            </w:r>
          </w:p>
        </w:tc>
        <w:tc>
          <w:tcPr>
            <w:tcW w:w="2588"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Найменування заходів</w:t>
            </w:r>
          </w:p>
        </w:tc>
        <w:tc>
          <w:tcPr>
            <w:tcW w:w="1181"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Одиниці виміру</w:t>
            </w:r>
          </w:p>
        </w:tc>
        <w:tc>
          <w:tcPr>
            <w:tcW w:w="69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Кіль-кість</w:t>
            </w:r>
          </w:p>
        </w:tc>
        <w:tc>
          <w:tcPr>
            <w:tcW w:w="1011"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Середня вартість (ціна) за одиницю, грн.</w:t>
            </w:r>
          </w:p>
        </w:tc>
        <w:tc>
          <w:tcPr>
            <w:tcW w:w="119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Сума, грн.</w:t>
            </w:r>
          </w:p>
        </w:tc>
        <w:tc>
          <w:tcPr>
            <w:tcW w:w="87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КПК</w:t>
            </w:r>
          </w:p>
        </w:tc>
        <w:tc>
          <w:tcPr>
            <w:tcW w:w="762"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КЕКВ</w:t>
            </w:r>
          </w:p>
        </w:tc>
      </w:tr>
      <w:tr w:rsidR="00BE760E" w:rsidRPr="00BE760E" w:rsidTr="00BC64C4">
        <w:trPr>
          <w:tblCellSpacing w:w="20" w:type="dxa"/>
        </w:trPr>
        <w:tc>
          <w:tcPr>
            <w:tcW w:w="510"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1</w:t>
            </w:r>
          </w:p>
        </w:tc>
        <w:tc>
          <w:tcPr>
            <w:tcW w:w="2588"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 xml:space="preserve">Вуличне освітлення населених пунктів об’єднаної територіальної громади </w:t>
            </w:r>
          </w:p>
        </w:tc>
        <w:tc>
          <w:tcPr>
            <w:tcW w:w="1181"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світло- точок</w:t>
            </w:r>
          </w:p>
        </w:tc>
        <w:tc>
          <w:tcPr>
            <w:tcW w:w="69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662</w:t>
            </w:r>
          </w:p>
        </w:tc>
        <w:tc>
          <w:tcPr>
            <w:tcW w:w="1011"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1539,67</w:t>
            </w:r>
          </w:p>
        </w:tc>
        <w:tc>
          <w:tcPr>
            <w:tcW w:w="119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1019259,00</w:t>
            </w:r>
          </w:p>
        </w:tc>
        <w:tc>
          <w:tcPr>
            <w:tcW w:w="87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0216020</w:t>
            </w:r>
          </w:p>
        </w:tc>
        <w:tc>
          <w:tcPr>
            <w:tcW w:w="762"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2273</w:t>
            </w:r>
          </w:p>
        </w:tc>
      </w:tr>
      <w:tr w:rsidR="00BE760E" w:rsidRPr="00BE760E" w:rsidTr="00BC64C4">
        <w:trPr>
          <w:tblCellSpacing w:w="20" w:type="dxa"/>
        </w:trPr>
        <w:tc>
          <w:tcPr>
            <w:tcW w:w="510"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2</w:t>
            </w:r>
          </w:p>
        </w:tc>
        <w:tc>
          <w:tcPr>
            <w:tcW w:w="2588"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Питні фонтанчики: послуги з водопостачання</w:t>
            </w:r>
          </w:p>
        </w:tc>
        <w:tc>
          <w:tcPr>
            <w:tcW w:w="1181"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об’єктів</w:t>
            </w:r>
          </w:p>
        </w:tc>
        <w:tc>
          <w:tcPr>
            <w:tcW w:w="69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1</w:t>
            </w:r>
          </w:p>
        </w:tc>
        <w:tc>
          <w:tcPr>
            <w:tcW w:w="1011"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16746,00</w:t>
            </w:r>
          </w:p>
        </w:tc>
        <w:tc>
          <w:tcPr>
            <w:tcW w:w="119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16746,00</w:t>
            </w:r>
          </w:p>
        </w:tc>
        <w:tc>
          <w:tcPr>
            <w:tcW w:w="87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0216030</w:t>
            </w:r>
          </w:p>
        </w:tc>
        <w:tc>
          <w:tcPr>
            <w:tcW w:w="762"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2272</w:t>
            </w:r>
          </w:p>
        </w:tc>
      </w:tr>
      <w:tr w:rsidR="00BE760E" w:rsidRPr="00BE760E" w:rsidTr="00BC64C4">
        <w:trPr>
          <w:tblCellSpacing w:w="20" w:type="dxa"/>
        </w:trPr>
        <w:tc>
          <w:tcPr>
            <w:tcW w:w="510"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3</w:t>
            </w:r>
          </w:p>
        </w:tc>
        <w:tc>
          <w:tcPr>
            <w:tcW w:w="2588"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Пам’ятники загиблим воїнам у ІІ-ій Світовій війні: послуги з газопостачання для забезпечення функціонування «Вічного Вогню»</w:t>
            </w:r>
          </w:p>
        </w:tc>
        <w:tc>
          <w:tcPr>
            <w:tcW w:w="1181"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об’єктів</w:t>
            </w:r>
          </w:p>
        </w:tc>
        <w:tc>
          <w:tcPr>
            <w:tcW w:w="69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1</w:t>
            </w:r>
          </w:p>
        </w:tc>
        <w:tc>
          <w:tcPr>
            <w:tcW w:w="1011"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1736,00</w:t>
            </w:r>
          </w:p>
        </w:tc>
        <w:tc>
          <w:tcPr>
            <w:tcW w:w="119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1736,00</w:t>
            </w:r>
          </w:p>
        </w:tc>
        <w:tc>
          <w:tcPr>
            <w:tcW w:w="87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0216030</w:t>
            </w:r>
          </w:p>
        </w:tc>
        <w:tc>
          <w:tcPr>
            <w:tcW w:w="762"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2274</w:t>
            </w:r>
          </w:p>
        </w:tc>
      </w:tr>
      <w:tr w:rsidR="00BE760E" w:rsidRPr="00BE760E" w:rsidTr="00BC64C4">
        <w:trPr>
          <w:tblCellSpacing w:w="20" w:type="dxa"/>
        </w:trPr>
        <w:tc>
          <w:tcPr>
            <w:tcW w:w="510"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4</w:t>
            </w:r>
          </w:p>
        </w:tc>
        <w:tc>
          <w:tcPr>
            <w:tcW w:w="2588"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 xml:space="preserve">Послуги з охорони об'єктів </w:t>
            </w:r>
            <w:r w:rsidRPr="00BE760E">
              <w:rPr>
                <w:rFonts w:ascii="Times New Roman" w:eastAsia="Times New Roman" w:hAnsi="Times New Roman" w:cs="Times New Roman"/>
                <w:sz w:val="18"/>
                <w:szCs w:val="18"/>
                <w:lang w:val="uk-UA" w:eastAsia="ru-RU"/>
              </w:rPr>
              <w:lastRenderedPageBreak/>
              <w:t>благоустрою</w:t>
            </w:r>
          </w:p>
        </w:tc>
        <w:tc>
          <w:tcPr>
            <w:tcW w:w="1181"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lastRenderedPageBreak/>
              <w:t xml:space="preserve">населених </w:t>
            </w:r>
            <w:r w:rsidRPr="00BE760E">
              <w:rPr>
                <w:rFonts w:ascii="Times New Roman" w:eastAsia="Times New Roman" w:hAnsi="Times New Roman" w:cs="Times New Roman"/>
                <w:sz w:val="18"/>
                <w:szCs w:val="18"/>
                <w:lang w:val="uk-UA" w:eastAsia="ru-RU"/>
              </w:rPr>
              <w:lastRenderedPageBreak/>
              <w:t>пунктів</w:t>
            </w:r>
          </w:p>
        </w:tc>
        <w:tc>
          <w:tcPr>
            <w:tcW w:w="69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lastRenderedPageBreak/>
              <w:t>1</w:t>
            </w:r>
          </w:p>
        </w:tc>
        <w:tc>
          <w:tcPr>
            <w:tcW w:w="1011"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300000,00</w:t>
            </w:r>
          </w:p>
        </w:tc>
        <w:tc>
          <w:tcPr>
            <w:tcW w:w="119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300000,00</w:t>
            </w:r>
          </w:p>
        </w:tc>
        <w:tc>
          <w:tcPr>
            <w:tcW w:w="87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0216030</w:t>
            </w:r>
          </w:p>
        </w:tc>
        <w:tc>
          <w:tcPr>
            <w:tcW w:w="762"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2240</w:t>
            </w:r>
          </w:p>
        </w:tc>
      </w:tr>
      <w:tr w:rsidR="00BE760E" w:rsidRPr="00BE760E" w:rsidTr="00BC64C4">
        <w:trPr>
          <w:tblCellSpacing w:w="20" w:type="dxa"/>
        </w:trPr>
        <w:tc>
          <w:tcPr>
            <w:tcW w:w="510"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p>
        </w:tc>
        <w:tc>
          <w:tcPr>
            <w:tcW w:w="2588"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 xml:space="preserve">В С Ь О Г О </w:t>
            </w:r>
          </w:p>
        </w:tc>
        <w:tc>
          <w:tcPr>
            <w:tcW w:w="1181"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Х</w:t>
            </w:r>
          </w:p>
        </w:tc>
        <w:tc>
          <w:tcPr>
            <w:tcW w:w="69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Х</w:t>
            </w:r>
          </w:p>
        </w:tc>
        <w:tc>
          <w:tcPr>
            <w:tcW w:w="1011"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Х</w:t>
            </w:r>
          </w:p>
        </w:tc>
        <w:tc>
          <w:tcPr>
            <w:tcW w:w="119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1337741,00</w:t>
            </w:r>
          </w:p>
        </w:tc>
        <w:tc>
          <w:tcPr>
            <w:tcW w:w="87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Х</w:t>
            </w:r>
          </w:p>
        </w:tc>
        <w:tc>
          <w:tcPr>
            <w:tcW w:w="762"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Х</w:t>
            </w:r>
          </w:p>
        </w:tc>
      </w:tr>
    </w:tbl>
    <w:p w:rsidR="00BE760E" w:rsidRPr="00BE760E" w:rsidRDefault="00BE760E" w:rsidP="00BE760E">
      <w:pPr>
        <w:spacing w:after="0" w:line="240" w:lineRule="auto"/>
        <w:rPr>
          <w:rFonts w:ascii="Times New Roman" w:eastAsia="Times New Roman" w:hAnsi="Times New Roman" w:cs="Times New Roman"/>
          <w:b/>
          <w:sz w:val="24"/>
          <w:szCs w:val="24"/>
          <w:lang w:val="uk-UA" w:eastAsia="x-none"/>
        </w:rPr>
      </w:pPr>
      <w:r w:rsidRPr="00BE760E">
        <w:rPr>
          <w:rFonts w:ascii="Times New Roman" w:eastAsia="Times New Roman" w:hAnsi="Times New Roman" w:cs="Times New Roman"/>
          <w:sz w:val="24"/>
          <w:szCs w:val="24"/>
          <w:lang w:val="uk-UA" w:eastAsia="x-none"/>
        </w:rPr>
        <w:t xml:space="preserve">                </w:t>
      </w:r>
      <w:r w:rsidRPr="00BE760E">
        <w:rPr>
          <w:rFonts w:ascii="Times New Roman" w:eastAsia="Times New Roman" w:hAnsi="Times New Roman" w:cs="Times New Roman"/>
          <w:b/>
          <w:sz w:val="24"/>
          <w:szCs w:val="24"/>
          <w:lang w:val="uk-UA" w:eastAsia="x-none"/>
        </w:rPr>
        <w:t xml:space="preserve">Секретар ради                                                 О.М.Ярошенко </w:t>
      </w:r>
    </w:p>
    <w:p w:rsidR="00BE760E" w:rsidRPr="00BE760E" w:rsidRDefault="00BE760E" w:rsidP="00BE760E">
      <w:pPr>
        <w:spacing w:after="0" w:line="240" w:lineRule="auto"/>
        <w:rPr>
          <w:rFonts w:ascii="Times New Roman" w:eastAsia="Times New Roman" w:hAnsi="Times New Roman" w:cs="Times New Roman"/>
          <w:b/>
          <w:sz w:val="24"/>
          <w:szCs w:val="24"/>
          <w:lang w:val="uk-UA" w:eastAsia="x-none"/>
        </w:rPr>
      </w:pPr>
    </w:p>
    <w:p w:rsidR="00BE760E" w:rsidRPr="00BE760E" w:rsidRDefault="00BE760E" w:rsidP="00BE760E">
      <w:pPr>
        <w:spacing w:after="0" w:line="240" w:lineRule="auto"/>
        <w:rPr>
          <w:rFonts w:ascii="Times New Roman" w:eastAsia="Times New Roman" w:hAnsi="Times New Roman" w:cs="Times New Roman"/>
          <w:sz w:val="24"/>
          <w:szCs w:val="20"/>
          <w:lang w:val="uk-UA" w:eastAsia="ru-RU"/>
        </w:rPr>
      </w:pPr>
      <w:r w:rsidRPr="00BE760E">
        <w:rPr>
          <w:rFonts w:ascii="Times New Roman" w:eastAsia="Times New Roman" w:hAnsi="Times New Roman" w:cs="Times New Roman"/>
          <w:sz w:val="24"/>
          <w:szCs w:val="20"/>
          <w:lang w:val="uk-UA" w:eastAsia="ru-RU"/>
        </w:rPr>
        <w:t xml:space="preserve">Додаток  8 </w:t>
      </w:r>
    </w:p>
    <w:p w:rsidR="00BE760E" w:rsidRPr="00BE760E" w:rsidRDefault="00BE760E" w:rsidP="00BE760E">
      <w:pPr>
        <w:spacing w:after="0" w:line="240" w:lineRule="auto"/>
        <w:rPr>
          <w:rFonts w:ascii="Times New Roman" w:eastAsia="Times New Roman" w:hAnsi="Times New Roman" w:cs="Times New Roman"/>
          <w:sz w:val="24"/>
          <w:szCs w:val="20"/>
          <w:lang w:val="uk-UA" w:eastAsia="ru-RU"/>
        </w:rPr>
      </w:pPr>
      <w:r w:rsidRPr="00BE760E">
        <w:rPr>
          <w:rFonts w:ascii="Times New Roman" w:eastAsia="Times New Roman" w:hAnsi="Times New Roman" w:cs="Times New Roman"/>
          <w:sz w:val="24"/>
          <w:szCs w:val="20"/>
          <w:lang w:val="uk-UA" w:eastAsia="ru-RU"/>
        </w:rPr>
        <w:t>до рішення міської ради</w:t>
      </w:r>
    </w:p>
    <w:p w:rsidR="00BE760E" w:rsidRPr="00BE760E" w:rsidRDefault="00BE760E" w:rsidP="00BE760E">
      <w:pPr>
        <w:spacing w:after="0" w:line="240" w:lineRule="auto"/>
        <w:rPr>
          <w:rFonts w:ascii="Times New Roman" w:eastAsia="Times New Roman" w:hAnsi="Times New Roman" w:cs="Times New Roman"/>
          <w:sz w:val="24"/>
          <w:szCs w:val="20"/>
          <w:lang w:val="uk-UA" w:eastAsia="ru-RU"/>
        </w:rPr>
      </w:pPr>
      <w:r w:rsidRPr="00BE760E">
        <w:rPr>
          <w:rFonts w:ascii="Times New Roman" w:eastAsia="Times New Roman" w:hAnsi="Times New Roman" w:cs="Times New Roman"/>
          <w:sz w:val="24"/>
          <w:szCs w:val="20"/>
          <w:lang w:val="uk-UA" w:eastAsia="ru-RU"/>
        </w:rPr>
        <w:t>від 19 грудня 2018 року №</w:t>
      </w:r>
    </w:p>
    <w:p w:rsidR="00BE760E" w:rsidRPr="00BE760E" w:rsidRDefault="00BE760E" w:rsidP="00BE760E">
      <w:pPr>
        <w:spacing w:after="0" w:line="240" w:lineRule="auto"/>
        <w:jc w:val="center"/>
        <w:rPr>
          <w:rFonts w:ascii="Times New Roman" w:eastAsia="Times New Roman" w:hAnsi="Times New Roman" w:cs="Times New Roman"/>
          <w:sz w:val="24"/>
          <w:szCs w:val="20"/>
          <w:lang w:val="uk-UA" w:eastAsia="ru-RU"/>
        </w:rPr>
      </w:pPr>
      <w:r w:rsidRPr="00BE760E">
        <w:rPr>
          <w:rFonts w:ascii="Times New Roman" w:eastAsia="Times New Roman" w:hAnsi="Times New Roman" w:cs="Times New Roman"/>
          <w:sz w:val="24"/>
          <w:szCs w:val="20"/>
          <w:lang w:val="uk-UA" w:eastAsia="ru-RU"/>
        </w:rPr>
        <w:t xml:space="preserve"> </w:t>
      </w:r>
    </w:p>
    <w:p w:rsidR="00BE760E" w:rsidRPr="00BE760E" w:rsidRDefault="00BE760E" w:rsidP="00BE760E">
      <w:pPr>
        <w:spacing w:after="0" w:line="240" w:lineRule="auto"/>
        <w:jc w:val="center"/>
        <w:rPr>
          <w:rFonts w:ascii="Times New Roman" w:eastAsia="Times New Roman" w:hAnsi="Times New Roman" w:cs="Times New Roman"/>
          <w:b/>
          <w:sz w:val="24"/>
          <w:szCs w:val="20"/>
          <w:lang w:val="uk-UA" w:eastAsia="ru-RU"/>
        </w:rPr>
      </w:pPr>
      <w:r w:rsidRPr="00BE760E">
        <w:rPr>
          <w:rFonts w:ascii="Times New Roman" w:eastAsia="Times New Roman" w:hAnsi="Times New Roman" w:cs="Times New Roman"/>
          <w:b/>
          <w:sz w:val="24"/>
          <w:szCs w:val="20"/>
          <w:lang w:val="uk-UA" w:eastAsia="ru-RU"/>
        </w:rPr>
        <w:t xml:space="preserve"> ПРОГРАМА</w:t>
      </w:r>
    </w:p>
    <w:p w:rsidR="00BE760E" w:rsidRPr="00BE760E" w:rsidRDefault="00BE760E" w:rsidP="00BE760E">
      <w:pPr>
        <w:spacing w:after="0" w:line="240" w:lineRule="auto"/>
        <w:jc w:val="center"/>
        <w:rPr>
          <w:rFonts w:ascii="Times New Roman" w:eastAsia="Times New Roman" w:hAnsi="Times New Roman" w:cs="Times New Roman"/>
          <w:sz w:val="24"/>
          <w:szCs w:val="20"/>
          <w:lang w:val="uk-UA" w:eastAsia="ru-RU"/>
        </w:rPr>
      </w:pPr>
      <w:r w:rsidRPr="00BE760E">
        <w:rPr>
          <w:rFonts w:ascii="Times New Roman" w:eastAsia="Times New Roman" w:hAnsi="Times New Roman" w:cs="Times New Roman"/>
          <w:b/>
          <w:sz w:val="24"/>
          <w:szCs w:val="20"/>
          <w:lang w:val="uk-UA" w:eastAsia="ru-RU"/>
        </w:rPr>
        <w:t>фінансової підтримки комунальних підприємств Зеленодольської міської об’єднаної територіальної громади на 2019 рік</w:t>
      </w:r>
    </w:p>
    <w:p w:rsidR="00BE760E" w:rsidRPr="00BE760E" w:rsidRDefault="00BE760E" w:rsidP="00BE760E">
      <w:pPr>
        <w:spacing w:after="0" w:line="240" w:lineRule="auto"/>
        <w:rPr>
          <w:rFonts w:ascii="Times New Roman" w:eastAsia="Times New Roman" w:hAnsi="Times New Roman" w:cs="Times New Roman"/>
          <w:sz w:val="24"/>
          <w:szCs w:val="20"/>
          <w:lang w:val="uk-UA" w:eastAsia="ru-RU"/>
        </w:rPr>
      </w:pPr>
      <w:r w:rsidRPr="00BE760E">
        <w:rPr>
          <w:rFonts w:ascii="Times New Roman" w:eastAsia="Times New Roman" w:hAnsi="Times New Roman" w:cs="Times New Roman"/>
          <w:sz w:val="24"/>
          <w:szCs w:val="20"/>
          <w:lang w:val="uk-UA" w:eastAsia="ru-RU"/>
        </w:rPr>
        <w:t xml:space="preserve">                                                                     </w:t>
      </w:r>
      <w:r w:rsidRPr="00BE760E">
        <w:rPr>
          <w:rFonts w:ascii="Times New Roman" w:eastAsia="Times New Roman" w:hAnsi="Times New Roman" w:cs="Times New Roman"/>
          <w:b/>
          <w:sz w:val="24"/>
          <w:szCs w:val="20"/>
          <w:lang w:val="uk-UA" w:eastAsia="ru-RU"/>
        </w:rPr>
        <w:t>Розділ І.</w:t>
      </w:r>
    </w:p>
    <w:p w:rsidR="00BE760E" w:rsidRPr="00BE760E" w:rsidRDefault="00BE760E" w:rsidP="00BE760E">
      <w:pPr>
        <w:numPr>
          <w:ilvl w:val="1"/>
          <w:numId w:val="24"/>
        </w:numPr>
        <w:spacing w:after="0" w:line="240" w:lineRule="auto"/>
        <w:jc w:val="both"/>
        <w:rPr>
          <w:rFonts w:ascii="Times New Roman" w:eastAsia="Times New Roman" w:hAnsi="Times New Roman" w:cs="Times New Roman"/>
          <w:sz w:val="24"/>
          <w:szCs w:val="20"/>
          <w:lang w:val="uk-UA" w:eastAsia="ru-RU"/>
        </w:rPr>
      </w:pPr>
      <w:r w:rsidRPr="00BE760E">
        <w:rPr>
          <w:rFonts w:ascii="Times New Roman" w:eastAsia="Times New Roman" w:hAnsi="Times New Roman" w:cs="Times New Roman"/>
          <w:sz w:val="24"/>
          <w:szCs w:val="20"/>
          <w:lang w:val="uk-UA" w:eastAsia="ru-RU"/>
        </w:rPr>
        <w:t>Підстава для розроблення програми: Закон України «Про місцеве самоврядування в Україні», ст. 91 Бюджетного Кодексу України, Закон України «Про житлово-комунальні послуги».</w:t>
      </w:r>
    </w:p>
    <w:p w:rsidR="00BE760E" w:rsidRPr="00BE760E" w:rsidRDefault="00BE760E" w:rsidP="00BE760E">
      <w:pPr>
        <w:spacing w:after="0" w:line="240" w:lineRule="auto"/>
        <w:jc w:val="both"/>
        <w:rPr>
          <w:rFonts w:ascii="Times New Roman" w:eastAsia="Times New Roman" w:hAnsi="Times New Roman" w:cs="Times New Roman"/>
          <w:sz w:val="24"/>
          <w:szCs w:val="20"/>
          <w:lang w:val="uk-UA" w:eastAsia="ru-RU"/>
        </w:rPr>
      </w:pPr>
      <w:r w:rsidRPr="00BE760E">
        <w:rPr>
          <w:rFonts w:ascii="Times New Roman" w:eastAsia="Times New Roman" w:hAnsi="Times New Roman" w:cs="Times New Roman"/>
          <w:sz w:val="24"/>
          <w:szCs w:val="20"/>
          <w:lang w:val="uk-UA" w:eastAsia="ru-RU"/>
        </w:rPr>
        <w:t>1.2. Актуальність та мета програми.</w:t>
      </w:r>
    </w:p>
    <w:p w:rsidR="00BE760E" w:rsidRPr="00BE760E" w:rsidRDefault="00BE760E" w:rsidP="00BE760E">
      <w:pPr>
        <w:spacing w:after="0" w:line="240" w:lineRule="auto"/>
        <w:jc w:val="both"/>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Для забезпечення виконання статутних завдань комунальні підприємства нерідко потребують залучення додаткового фінансування, яке сприятиме стабілізації їх фінансово-господарської діяльності, покращенню стану розрахунків, більш ефективному використанню майна міської комунальної власності, оновленню виробничих потужностей, технічної бази, забезпеченню повного і своєчасного внесення платежів до бюджету.</w:t>
      </w:r>
    </w:p>
    <w:p w:rsidR="00BE760E" w:rsidRPr="00BE760E" w:rsidRDefault="00BE760E" w:rsidP="00BE760E">
      <w:pPr>
        <w:spacing w:after="0" w:line="240" w:lineRule="auto"/>
        <w:jc w:val="both"/>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Комунальне підприємство «Зеленодольський міський водоканал», житлово-комунальне підприємство «Мар’янське-1», комунальне підприємство «Мар’янське-2» забезпечують населені пункти громади централізованим водопостачанням та водовідведенням, обслуговують мережі зовнішнього (вуличного) освітлення, утилізують побутові відходи (у тому числі ліквідують стихійні сміттєзвалища), обслуговують кладовища, обслуговують дороги (у тому числі в осінньо-зимовий період) тощо.</w:t>
      </w:r>
    </w:p>
    <w:p w:rsidR="00BE760E" w:rsidRPr="00BE760E" w:rsidRDefault="00BE760E" w:rsidP="00BE760E">
      <w:pPr>
        <w:spacing w:after="0" w:line="240" w:lineRule="auto"/>
        <w:jc w:val="both"/>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Чинні тарифи на послуги зазначених підприємств не повністю забезпечують відшкодування витрат на їх надання, скорочуються обсяги  наданих послуг в натуральних показниках, що надаються комунальними підприємствами,  зростають тарифи на енергоносії,  витрати на оплату праці, придбання необхідних матеріалів, сплату податків, тощо, що призводить до збиткової діяльності та неспроможності своєчасно та в повному розмірі розраховуватись за зобов’язаннями. Несвоєчасна оплата за нарахованими податковими зобов’язаннями (єдиний соціальний внесок, податок на доходи фізичних осіб тощо), зобов’язаннями зі сплати за спожиті енергоносії, інших складових витрат призводить до нарахування їм значних штрафних санкцій та пені і, відповідно, до збільшення збитків підприємств.</w:t>
      </w:r>
    </w:p>
    <w:p w:rsidR="00BE760E" w:rsidRPr="00BE760E" w:rsidRDefault="00BE760E" w:rsidP="00BE760E">
      <w:pPr>
        <w:spacing w:after="0" w:line="240" w:lineRule="auto"/>
        <w:jc w:val="both"/>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Вищенаведені чинники призвели до зменшення у комунальних підприємств власних обігових коштів для забезпечення належного водопостачання, водовідведення, забезпечення благоустрою міста і сіл (на погашення заборгованості із виплат заробітної плати, платежів до бюджету, придбання матеріалів для виконання робіт по утриманню та оновленню інженерних мереж, по підготовці до роботи в осінньо-зимовий період, придбання необхідних технічних засобів, оновлення матеріальної бази підприємств за рахунок капітальних вкладень та інші).</w:t>
      </w:r>
    </w:p>
    <w:p w:rsidR="00BE760E" w:rsidRPr="00BE760E" w:rsidRDefault="00BE760E" w:rsidP="00BE760E">
      <w:pPr>
        <w:spacing w:after="0" w:line="240" w:lineRule="auto"/>
        <w:jc w:val="both"/>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 xml:space="preserve">1.3. Цільова спрямованість та завдання програми: </w:t>
      </w:r>
    </w:p>
    <w:p w:rsidR="00BE760E" w:rsidRPr="00BE760E" w:rsidRDefault="00BE760E" w:rsidP="00BE760E">
      <w:pPr>
        <w:spacing w:after="0" w:line="240" w:lineRule="auto"/>
        <w:jc w:val="both"/>
        <w:rPr>
          <w:rFonts w:ascii="Times New Roman" w:eastAsia="Times New Roman" w:hAnsi="Times New Roman" w:cs="Times New Roman"/>
          <w:sz w:val="24"/>
          <w:szCs w:val="24"/>
          <w:lang w:val="uk-UA" w:eastAsia="uk-UA"/>
        </w:rPr>
      </w:pPr>
      <w:r w:rsidRPr="00BE760E">
        <w:rPr>
          <w:rFonts w:ascii="Times New Roman" w:eastAsia="Times New Roman" w:hAnsi="Times New Roman" w:cs="Times New Roman"/>
          <w:sz w:val="24"/>
          <w:szCs w:val="24"/>
          <w:lang w:val="uk-UA" w:eastAsia="uk-UA"/>
        </w:rPr>
        <w:t>Мета Програми - забезпечення стабільної роботи комунальних підприємств Зеленодольської міської ради відповідно до їх функціональних призначень щодо надання мешканцям громади належних послуг.</w:t>
      </w:r>
    </w:p>
    <w:p w:rsidR="00BE760E" w:rsidRPr="00BE760E" w:rsidRDefault="00BE760E" w:rsidP="00BE760E">
      <w:pPr>
        <w:spacing w:after="0" w:line="240" w:lineRule="auto"/>
        <w:jc w:val="both"/>
        <w:rPr>
          <w:rFonts w:ascii="Times New Roman" w:eastAsia="Times New Roman" w:hAnsi="Times New Roman" w:cs="Times New Roman"/>
          <w:sz w:val="24"/>
          <w:szCs w:val="24"/>
          <w:lang w:val="uk-UA" w:eastAsia="uk-UA"/>
        </w:rPr>
      </w:pPr>
      <w:r w:rsidRPr="00BE760E">
        <w:rPr>
          <w:rFonts w:ascii="Times New Roman" w:eastAsia="Times New Roman" w:hAnsi="Times New Roman" w:cs="Times New Roman"/>
          <w:sz w:val="24"/>
          <w:szCs w:val="24"/>
          <w:lang w:val="uk-UA" w:eastAsia="uk-UA"/>
        </w:rPr>
        <w:t>Кошти  спрямовуються за такою черговістю:</w:t>
      </w:r>
    </w:p>
    <w:p w:rsidR="00BE760E" w:rsidRPr="00BE760E" w:rsidRDefault="00BE760E" w:rsidP="00BE760E">
      <w:pPr>
        <w:numPr>
          <w:ilvl w:val="0"/>
          <w:numId w:val="22"/>
        </w:numPr>
        <w:spacing w:after="0" w:line="240" w:lineRule="auto"/>
        <w:jc w:val="both"/>
        <w:rPr>
          <w:rFonts w:ascii="Times New Roman" w:eastAsia="Times New Roman" w:hAnsi="Times New Roman" w:cs="Times New Roman"/>
          <w:sz w:val="24"/>
          <w:szCs w:val="24"/>
          <w:lang w:val="uk-UA" w:eastAsia="uk-UA"/>
        </w:rPr>
      </w:pPr>
      <w:r w:rsidRPr="00BE760E">
        <w:rPr>
          <w:rFonts w:ascii="Times New Roman" w:eastAsia="Times New Roman" w:hAnsi="Times New Roman" w:cs="Times New Roman"/>
          <w:sz w:val="24"/>
          <w:szCs w:val="24"/>
          <w:lang w:val="uk-UA" w:eastAsia="uk-UA"/>
        </w:rPr>
        <w:t>На відшкодування витрат комунальних підприємств, пов’язаних із благоустроєм населених пунктів:</w:t>
      </w:r>
    </w:p>
    <w:p w:rsidR="00BE760E" w:rsidRPr="00BE760E" w:rsidRDefault="00BE760E" w:rsidP="00BE760E">
      <w:pPr>
        <w:numPr>
          <w:ilvl w:val="0"/>
          <w:numId w:val="23"/>
        </w:numPr>
        <w:spacing w:after="0" w:line="240" w:lineRule="auto"/>
        <w:jc w:val="both"/>
        <w:rPr>
          <w:rFonts w:ascii="Times New Roman" w:eastAsia="Times New Roman" w:hAnsi="Times New Roman" w:cs="Times New Roman"/>
          <w:sz w:val="24"/>
          <w:szCs w:val="24"/>
          <w:lang w:val="uk-UA" w:eastAsia="uk-UA"/>
        </w:rPr>
      </w:pPr>
      <w:r w:rsidRPr="00BE760E">
        <w:rPr>
          <w:rFonts w:ascii="Times New Roman" w:eastAsia="Times New Roman" w:hAnsi="Times New Roman" w:cs="Times New Roman"/>
          <w:sz w:val="24"/>
          <w:szCs w:val="24"/>
          <w:lang w:val="uk-UA" w:eastAsia="uk-UA"/>
        </w:rPr>
        <w:t>транспортування і поховання невпізнаних трупів громадян;</w:t>
      </w:r>
    </w:p>
    <w:p w:rsidR="00BE760E" w:rsidRPr="00BE760E" w:rsidRDefault="00BE760E" w:rsidP="00BE760E">
      <w:pPr>
        <w:numPr>
          <w:ilvl w:val="0"/>
          <w:numId w:val="23"/>
        </w:numPr>
        <w:spacing w:after="0" w:line="240" w:lineRule="auto"/>
        <w:jc w:val="both"/>
        <w:rPr>
          <w:rFonts w:ascii="Times New Roman" w:eastAsia="Times New Roman" w:hAnsi="Times New Roman" w:cs="Times New Roman"/>
          <w:sz w:val="24"/>
          <w:szCs w:val="24"/>
          <w:lang w:val="uk-UA" w:eastAsia="uk-UA"/>
        </w:rPr>
      </w:pPr>
      <w:r w:rsidRPr="00BE760E">
        <w:rPr>
          <w:rFonts w:ascii="Times New Roman" w:eastAsia="Times New Roman" w:hAnsi="Times New Roman" w:cs="Times New Roman"/>
          <w:sz w:val="24"/>
          <w:szCs w:val="24"/>
          <w:lang w:val="uk-UA" w:eastAsia="uk-UA"/>
        </w:rPr>
        <w:lastRenderedPageBreak/>
        <w:t>прибирання громадських вбиралень;</w:t>
      </w:r>
    </w:p>
    <w:p w:rsidR="00BE760E" w:rsidRPr="00BE760E" w:rsidRDefault="00BE760E" w:rsidP="00BE760E">
      <w:pPr>
        <w:numPr>
          <w:ilvl w:val="0"/>
          <w:numId w:val="23"/>
        </w:numPr>
        <w:spacing w:after="0" w:line="240" w:lineRule="auto"/>
        <w:jc w:val="both"/>
        <w:rPr>
          <w:rFonts w:ascii="Times New Roman" w:eastAsia="Times New Roman" w:hAnsi="Times New Roman" w:cs="Times New Roman"/>
          <w:sz w:val="24"/>
          <w:szCs w:val="24"/>
          <w:lang w:val="uk-UA" w:eastAsia="uk-UA"/>
        </w:rPr>
      </w:pPr>
      <w:r w:rsidRPr="00BE760E">
        <w:rPr>
          <w:rFonts w:ascii="Times New Roman" w:eastAsia="Times New Roman" w:hAnsi="Times New Roman" w:cs="Times New Roman"/>
          <w:sz w:val="24"/>
          <w:szCs w:val="24"/>
          <w:lang w:val="uk-UA" w:eastAsia="uk-UA"/>
        </w:rPr>
        <w:t>обслуговування кладовищ;</w:t>
      </w:r>
    </w:p>
    <w:p w:rsidR="00BE760E" w:rsidRPr="00BE760E" w:rsidRDefault="00BE760E" w:rsidP="00BE760E">
      <w:pPr>
        <w:numPr>
          <w:ilvl w:val="0"/>
          <w:numId w:val="23"/>
        </w:numPr>
        <w:spacing w:after="0" w:line="240" w:lineRule="auto"/>
        <w:jc w:val="both"/>
        <w:rPr>
          <w:rFonts w:ascii="Times New Roman" w:eastAsia="Times New Roman" w:hAnsi="Times New Roman" w:cs="Times New Roman"/>
          <w:sz w:val="24"/>
          <w:szCs w:val="24"/>
          <w:lang w:val="uk-UA" w:eastAsia="uk-UA"/>
        </w:rPr>
      </w:pPr>
      <w:r w:rsidRPr="00BE760E">
        <w:rPr>
          <w:rFonts w:ascii="Times New Roman" w:eastAsia="Times New Roman" w:hAnsi="Times New Roman" w:cs="Times New Roman"/>
          <w:sz w:val="24"/>
          <w:szCs w:val="24"/>
          <w:lang w:val="uk-UA" w:eastAsia="uk-UA"/>
        </w:rPr>
        <w:t>обслуговування доріг в осінньо-зимовий період;</w:t>
      </w:r>
    </w:p>
    <w:p w:rsidR="00BE760E" w:rsidRPr="00BE760E" w:rsidRDefault="00BE760E" w:rsidP="00BE760E">
      <w:pPr>
        <w:numPr>
          <w:ilvl w:val="0"/>
          <w:numId w:val="23"/>
        </w:numPr>
        <w:spacing w:after="0" w:line="240" w:lineRule="auto"/>
        <w:jc w:val="both"/>
        <w:rPr>
          <w:rFonts w:ascii="Times New Roman" w:eastAsia="Times New Roman" w:hAnsi="Times New Roman" w:cs="Times New Roman"/>
          <w:sz w:val="24"/>
          <w:szCs w:val="24"/>
          <w:lang w:val="uk-UA" w:eastAsia="uk-UA"/>
        </w:rPr>
      </w:pPr>
      <w:r w:rsidRPr="00BE760E">
        <w:rPr>
          <w:rFonts w:ascii="Times New Roman" w:eastAsia="Times New Roman" w:hAnsi="Times New Roman" w:cs="Times New Roman"/>
          <w:sz w:val="24"/>
          <w:szCs w:val="24"/>
          <w:lang w:val="uk-UA" w:eastAsia="uk-UA"/>
        </w:rPr>
        <w:t>поточний ремонт доріг;</w:t>
      </w:r>
    </w:p>
    <w:p w:rsidR="00BE760E" w:rsidRPr="00BE760E" w:rsidRDefault="00BE760E" w:rsidP="00BE760E">
      <w:pPr>
        <w:numPr>
          <w:ilvl w:val="0"/>
          <w:numId w:val="23"/>
        </w:numPr>
        <w:spacing w:after="0" w:line="240" w:lineRule="auto"/>
        <w:jc w:val="both"/>
        <w:rPr>
          <w:rFonts w:ascii="Times New Roman" w:eastAsia="Times New Roman" w:hAnsi="Times New Roman" w:cs="Times New Roman"/>
          <w:sz w:val="24"/>
          <w:szCs w:val="24"/>
          <w:lang w:val="uk-UA" w:eastAsia="uk-UA"/>
        </w:rPr>
      </w:pPr>
      <w:r w:rsidRPr="00BE760E">
        <w:rPr>
          <w:rFonts w:ascii="Times New Roman" w:eastAsia="Times New Roman" w:hAnsi="Times New Roman" w:cs="Times New Roman"/>
          <w:sz w:val="24"/>
          <w:szCs w:val="24"/>
          <w:lang w:val="uk-UA" w:eastAsia="uk-UA"/>
        </w:rPr>
        <w:t>поточний ремонт та обслуговування мереж зовнішнього (вуличного) освітлення;</w:t>
      </w:r>
    </w:p>
    <w:p w:rsidR="00BE760E" w:rsidRPr="00BE760E" w:rsidRDefault="00BE760E" w:rsidP="00BE760E">
      <w:pPr>
        <w:numPr>
          <w:ilvl w:val="0"/>
          <w:numId w:val="23"/>
        </w:numPr>
        <w:spacing w:after="0" w:line="240" w:lineRule="auto"/>
        <w:jc w:val="both"/>
        <w:rPr>
          <w:rFonts w:ascii="Times New Roman" w:eastAsia="Times New Roman" w:hAnsi="Times New Roman" w:cs="Times New Roman"/>
          <w:sz w:val="24"/>
          <w:szCs w:val="24"/>
          <w:lang w:val="uk-UA" w:eastAsia="uk-UA"/>
        </w:rPr>
      </w:pPr>
      <w:r w:rsidRPr="00BE760E">
        <w:rPr>
          <w:rFonts w:ascii="Times New Roman" w:eastAsia="Times New Roman" w:hAnsi="Times New Roman" w:cs="Times New Roman"/>
          <w:sz w:val="24"/>
          <w:szCs w:val="24"/>
          <w:lang w:val="uk-UA" w:eastAsia="uk-UA"/>
        </w:rPr>
        <w:t>поточний ремонт пам’ятників, які є об’єктами благоустрою;</w:t>
      </w:r>
    </w:p>
    <w:p w:rsidR="00BE760E" w:rsidRPr="00BE760E" w:rsidRDefault="00BE760E" w:rsidP="00BE760E">
      <w:pPr>
        <w:numPr>
          <w:ilvl w:val="0"/>
          <w:numId w:val="23"/>
        </w:numPr>
        <w:spacing w:after="0" w:line="240" w:lineRule="auto"/>
        <w:jc w:val="both"/>
        <w:rPr>
          <w:rFonts w:ascii="Times New Roman" w:eastAsia="Times New Roman" w:hAnsi="Times New Roman" w:cs="Times New Roman"/>
          <w:sz w:val="24"/>
          <w:szCs w:val="24"/>
          <w:lang w:val="uk-UA" w:eastAsia="uk-UA"/>
        </w:rPr>
      </w:pPr>
      <w:r w:rsidRPr="00BE760E">
        <w:rPr>
          <w:rFonts w:ascii="Times New Roman" w:eastAsia="Times New Roman" w:hAnsi="Times New Roman" w:cs="Times New Roman"/>
          <w:sz w:val="24"/>
          <w:szCs w:val="24"/>
          <w:lang w:val="uk-UA" w:eastAsia="uk-UA"/>
        </w:rPr>
        <w:t>технічне обслуговуванням мереж зливової каналізації;</w:t>
      </w:r>
    </w:p>
    <w:p w:rsidR="00BE760E" w:rsidRPr="00BE760E" w:rsidRDefault="00BE760E" w:rsidP="00BE760E">
      <w:pPr>
        <w:numPr>
          <w:ilvl w:val="0"/>
          <w:numId w:val="23"/>
        </w:numPr>
        <w:spacing w:after="0" w:line="240" w:lineRule="auto"/>
        <w:jc w:val="both"/>
        <w:rPr>
          <w:rFonts w:ascii="Times New Roman" w:eastAsia="Times New Roman" w:hAnsi="Times New Roman" w:cs="Times New Roman"/>
          <w:sz w:val="24"/>
          <w:szCs w:val="24"/>
          <w:lang w:val="uk-UA" w:eastAsia="uk-UA"/>
        </w:rPr>
      </w:pPr>
      <w:r w:rsidRPr="00BE760E">
        <w:rPr>
          <w:rFonts w:ascii="Times New Roman" w:eastAsia="Times New Roman" w:hAnsi="Times New Roman" w:cs="Times New Roman"/>
          <w:sz w:val="24"/>
          <w:szCs w:val="24"/>
          <w:lang w:val="uk-UA" w:eastAsia="uk-UA"/>
        </w:rPr>
        <w:t>ліквідація стихійних сміттєзвалищ;</w:t>
      </w:r>
    </w:p>
    <w:p w:rsidR="00BE760E" w:rsidRPr="00BE760E" w:rsidRDefault="00BE760E" w:rsidP="00BE760E">
      <w:pPr>
        <w:numPr>
          <w:ilvl w:val="0"/>
          <w:numId w:val="23"/>
        </w:numPr>
        <w:spacing w:after="0" w:line="240" w:lineRule="auto"/>
        <w:jc w:val="both"/>
        <w:rPr>
          <w:rFonts w:ascii="Times New Roman" w:eastAsia="Times New Roman" w:hAnsi="Times New Roman" w:cs="Times New Roman"/>
          <w:sz w:val="24"/>
          <w:szCs w:val="24"/>
          <w:lang w:val="uk-UA" w:eastAsia="uk-UA"/>
        </w:rPr>
      </w:pPr>
      <w:r w:rsidRPr="00BE760E">
        <w:rPr>
          <w:rFonts w:ascii="Times New Roman" w:eastAsia="Times New Roman" w:hAnsi="Times New Roman" w:cs="Times New Roman"/>
          <w:sz w:val="24"/>
          <w:szCs w:val="24"/>
          <w:lang w:val="uk-UA" w:eastAsia="uk-UA"/>
        </w:rPr>
        <w:t>тощо.</w:t>
      </w:r>
    </w:p>
    <w:p w:rsidR="00BE760E" w:rsidRPr="00BE760E" w:rsidRDefault="00BE760E" w:rsidP="00BE760E">
      <w:pPr>
        <w:numPr>
          <w:ilvl w:val="0"/>
          <w:numId w:val="22"/>
        </w:numPr>
        <w:spacing w:after="0" w:line="240" w:lineRule="auto"/>
        <w:jc w:val="both"/>
        <w:rPr>
          <w:rFonts w:ascii="Times New Roman" w:eastAsia="Times New Roman" w:hAnsi="Times New Roman" w:cs="Times New Roman"/>
          <w:sz w:val="24"/>
          <w:szCs w:val="24"/>
          <w:lang w:val="uk-UA" w:eastAsia="uk-UA"/>
        </w:rPr>
      </w:pPr>
      <w:r w:rsidRPr="00BE760E">
        <w:rPr>
          <w:rFonts w:ascii="Times New Roman" w:eastAsia="Times New Roman" w:hAnsi="Times New Roman" w:cs="Times New Roman"/>
          <w:sz w:val="24"/>
          <w:szCs w:val="24"/>
          <w:lang w:val="uk-UA" w:eastAsia="uk-UA"/>
        </w:rPr>
        <w:t>На зміцнення матеріально-технічної бази комунальних підприємств, покращення якості послуг, виконання зобов’язань по виплаті заробітної плати, оплату податків та зборів, за спожиті енергоносії, придбання матеріалів, запасних частин тощо.</w:t>
      </w:r>
    </w:p>
    <w:p w:rsidR="00BE760E" w:rsidRPr="00BE760E" w:rsidRDefault="00BE760E" w:rsidP="00BE760E">
      <w:pPr>
        <w:spacing w:after="0" w:line="240" w:lineRule="auto"/>
        <w:jc w:val="both"/>
        <w:rPr>
          <w:rFonts w:ascii="Times New Roman" w:eastAsia="Times New Roman" w:hAnsi="Times New Roman" w:cs="Times New Roman"/>
          <w:sz w:val="24"/>
          <w:szCs w:val="20"/>
          <w:lang w:val="uk-UA" w:eastAsia="ru-RU"/>
        </w:rPr>
      </w:pPr>
      <w:r w:rsidRPr="00BE760E">
        <w:rPr>
          <w:rFonts w:ascii="Times New Roman" w:eastAsia="Times New Roman" w:hAnsi="Times New Roman" w:cs="Times New Roman"/>
          <w:sz w:val="24"/>
          <w:szCs w:val="20"/>
          <w:lang w:val="uk-UA" w:eastAsia="ru-RU"/>
        </w:rPr>
        <w:t>1.4. Соціальна категорія, на яку розраховано реалізацію програми: населення Зеленодольської міської об’єднаної територіальної громади</w:t>
      </w:r>
    </w:p>
    <w:p w:rsidR="00BE760E" w:rsidRPr="00BE760E" w:rsidRDefault="00BE760E" w:rsidP="00BE760E">
      <w:pPr>
        <w:spacing w:after="0" w:line="240" w:lineRule="auto"/>
        <w:jc w:val="both"/>
        <w:rPr>
          <w:rFonts w:ascii="Times New Roman" w:eastAsia="Times New Roman" w:hAnsi="Times New Roman" w:cs="Times New Roman"/>
          <w:sz w:val="24"/>
          <w:szCs w:val="20"/>
          <w:lang w:val="uk-UA" w:eastAsia="ru-RU"/>
        </w:rPr>
      </w:pPr>
      <w:r w:rsidRPr="00BE760E">
        <w:rPr>
          <w:rFonts w:ascii="Times New Roman" w:eastAsia="Times New Roman" w:hAnsi="Times New Roman" w:cs="Times New Roman"/>
          <w:sz w:val="24"/>
          <w:szCs w:val="20"/>
          <w:lang w:val="uk-UA" w:eastAsia="ru-RU"/>
        </w:rPr>
        <w:t>1.5. Термін реалізації програми: 2019  рік.</w:t>
      </w:r>
    </w:p>
    <w:p w:rsidR="00BE760E" w:rsidRPr="00BE760E" w:rsidRDefault="00BE760E" w:rsidP="00BE760E">
      <w:pPr>
        <w:spacing w:after="0" w:line="240" w:lineRule="auto"/>
        <w:jc w:val="both"/>
        <w:rPr>
          <w:rFonts w:ascii="Times New Roman" w:eastAsia="Times New Roman" w:hAnsi="Times New Roman" w:cs="Times New Roman"/>
          <w:sz w:val="24"/>
          <w:szCs w:val="20"/>
          <w:lang w:val="uk-UA" w:eastAsia="ru-RU"/>
        </w:rPr>
      </w:pPr>
      <w:r w:rsidRPr="00BE760E">
        <w:rPr>
          <w:rFonts w:ascii="Times New Roman" w:eastAsia="Times New Roman" w:hAnsi="Times New Roman" w:cs="Times New Roman"/>
          <w:sz w:val="24"/>
          <w:szCs w:val="20"/>
          <w:lang w:val="uk-UA" w:eastAsia="ru-RU"/>
        </w:rPr>
        <w:t>1.6. Очікуваний результат виконання програми.</w:t>
      </w:r>
    </w:p>
    <w:p w:rsidR="00BE760E" w:rsidRPr="00BE760E" w:rsidRDefault="00BE760E" w:rsidP="00BE760E">
      <w:pPr>
        <w:shd w:val="clear" w:color="auto" w:fill="FFFFFF"/>
        <w:spacing w:after="0" w:line="240" w:lineRule="auto"/>
        <w:contextualSpacing/>
        <w:jc w:val="both"/>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Виконання Програми дасть можливість забезпечити стабільну роботу комунального підприємства відповідно до</w:t>
      </w:r>
      <w:r w:rsidRPr="00BE760E">
        <w:rPr>
          <w:rFonts w:ascii="Times New Roman" w:eastAsia="Times New Roman" w:hAnsi="Times New Roman" w:cs="Times New Roman"/>
          <w:sz w:val="24"/>
          <w:szCs w:val="24"/>
          <w:lang w:eastAsia="ru-RU"/>
        </w:rPr>
        <w:t> </w:t>
      </w:r>
      <w:r w:rsidRPr="00BE760E">
        <w:rPr>
          <w:rFonts w:ascii="Times New Roman" w:eastAsia="Times New Roman" w:hAnsi="Times New Roman" w:cs="Times New Roman"/>
          <w:sz w:val="24"/>
          <w:szCs w:val="24"/>
          <w:lang w:val="uk-UA" w:eastAsia="ru-RU"/>
        </w:rPr>
        <w:t xml:space="preserve"> його функціональних призначень щодо надання послуг мешканцям територіальної громади у відповідності до економічно обґрунтованих тарифів, зміцнення матеріально-технічної бази підприємства, сприятиме зменшенню збитковості та запобіганню банкрутства комунального підприємства.</w:t>
      </w:r>
    </w:p>
    <w:p w:rsidR="00BE760E" w:rsidRPr="00BE760E" w:rsidRDefault="00BE760E" w:rsidP="00BE760E">
      <w:pPr>
        <w:spacing w:after="0" w:line="240" w:lineRule="auto"/>
        <w:jc w:val="both"/>
        <w:rPr>
          <w:rFonts w:ascii="Times New Roman" w:eastAsia="Times New Roman" w:hAnsi="Times New Roman" w:cs="Times New Roman"/>
          <w:b/>
          <w:sz w:val="24"/>
          <w:szCs w:val="20"/>
          <w:lang w:val="uk-UA" w:eastAsia="ru-RU"/>
        </w:rPr>
      </w:pPr>
      <w:r w:rsidRPr="00BE760E">
        <w:rPr>
          <w:rFonts w:ascii="Times New Roman" w:eastAsia="Times New Roman" w:hAnsi="Times New Roman" w:cs="Times New Roman"/>
          <w:b/>
          <w:sz w:val="24"/>
          <w:szCs w:val="20"/>
          <w:lang w:val="uk-UA" w:eastAsia="ru-RU"/>
        </w:rPr>
        <w:t xml:space="preserve">                                                                 Розділ ІІ.</w:t>
      </w:r>
    </w:p>
    <w:p w:rsidR="00BE760E" w:rsidRPr="00BE760E" w:rsidRDefault="00BE760E" w:rsidP="00BE760E">
      <w:pPr>
        <w:spacing w:after="0" w:line="240" w:lineRule="auto"/>
        <w:jc w:val="both"/>
        <w:rPr>
          <w:rFonts w:ascii="Times New Roman" w:eastAsia="Times New Roman" w:hAnsi="Times New Roman" w:cs="Times New Roman"/>
          <w:sz w:val="24"/>
          <w:szCs w:val="20"/>
          <w:lang w:val="uk-UA" w:eastAsia="ru-RU"/>
        </w:rPr>
      </w:pPr>
      <w:r w:rsidRPr="00BE760E">
        <w:rPr>
          <w:rFonts w:ascii="Times New Roman" w:eastAsia="Times New Roman" w:hAnsi="Times New Roman" w:cs="Times New Roman"/>
          <w:sz w:val="24"/>
          <w:szCs w:val="20"/>
          <w:lang w:val="uk-UA" w:eastAsia="ru-RU"/>
        </w:rPr>
        <w:t>2.1. Замовник програми: Виконавчий комітет Зеленодольської міської ради.</w:t>
      </w:r>
    </w:p>
    <w:p w:rsidR="00BE760E" w:rsidRPr="00BE760E" w:rsidRDefault="00BE760E" w:rsidP="00BE760E">
      <w:pPr>
        <w:spacing w:after="0" w:line="240" w:lineRule="auto"/>
        <w:jc w:val="both"/>
        <w:rPr>
          <w:rFonts w:ascii="Times New Roman" w:eastAsia="Times New Roman" w:hAnsi="Times New Roman" w:cs="Times New Roman"/>
          <w:sz w:val="24"/>
          <w:szCs w:val="20"/>
          <w:lang w:val="uk-UA" w:eastAsia="ru-RU"/>
        </w:rPr>
      </w:pPr>
      <w:r w:rsidRPr="00BE760E">
        <w:rPr>
          <w:rFonts w:ascii="Times New Roman" w:eastAsia="Times New Roman" w:hAnsi="Times New Roman" w:cs="Times New Roman"/>
          <w:sz w:val="24"/>
          <w:szCs w:val="20"/>
          <w:lang w:val="uk-UA" w:eastAsia="ru-RU"/>
        </w:rPr>
        <w:t>2.2. Керівник (відповідальний за реалізацію програми): Перший заступник міського голови.</w:t>
      </w:r>
    </w:p>
    <w:p w:rsidR="00BE760E" w:rsidRPr="00BE760E" w:rsidRDefault="00BE760E" w:rsidP="00BE760E">
      <w:pPr>
        <w:spacing w:after="0" w:line="240" w:lineRule="auto"/>
        <w:jc w:val="both"/>
        <w:rPr>
          <w:rFonts w:ascii="Times New Roman" w:eastAsia="Times New Roman" w:hAnsi="Times New Roman" w:cs="Times New Roman"/>
          <w:b/>
          <w:sz w:val="24"/>
          <w:szCs w:val="20"/>
          <w:lang w:val="uk-UA" w:eastAsia="ru-RU"/>
        </w:rPr>
      </w:pPr>
      <w:r w:rsidRPr="00BE760E">
        <w:rPr>
          <w:rFonts w:ascii="Times New Roman" w:eastAsia="Times New Roman" w:hAnsi="Times New Roman" w:cs="Times New Roman"/>
          <w:sz w:val="24"/>
          <w:szCs w:val="20"/>
          <w:lang w:val="uk-UA" w:eastAsia="ru-RU"/>
        </w:rPr>
        <w:t xml:space="preserve">                                                                </w:t>
      </w:r>
      <w:r w:rsidRPr="00BE760E">
        <w:rPr>
          <w:rFonts w:ascii="Times New Roman" w:eastAsia="Times New Roman" w:hAnsi="Times New Roman" w:cs="Times New Roman"/>
          <w:b/>
          <w:sz w:val="24"/>
          <w:szCs w:val="20"/>
          <w:lang w:val="uk-UA" w:eastAsia="ru-RU"/>
        </w:rPr>
        <w:t>Розділ ІІІ.</w:t>
      </w:r>
    </w:p>
    <w:p w:rsidR="00BE760E" w:rsidRPr="00BE760E" w:rsidRDefault="00BE760E" w:rsidP="00BE760E">
      <w:pPr>
        <w:spacing w:after="0" w:line="240" w:lineRule="auto"/>
        <w:jc w:val="both"/>
        <w:rPr>
          <w:rFonts w:ascii="Times New Roman" w:eastAsia="Times New Roman" w:hAnsi="Times New Roman" w:cs="Times New Roman"/>
          <w:sz w:val="24"/>
          <w:szCs w:val="20"/>
          <w:lang w:val="uk-UA" w:eastAsia="ru-RU"/>
        </w:rPr>
      </w:pPr>
      <w:r w:rsidRPr="00BE760E">
        <w:rPr>
          <w:rFonts w:ascii="Times New Roman" w:eastAsia="Times New Roman" w:hAnsi="Times New Roman" w:cs="Times New Roman"/>
          <w:sz w:val="24"/>
          <w:szCs w:val="20"/>
          <w:lang w:val="uk-UA" w:eastAsia="ru-RU"/>
        </w:rPr>
        <w:t>3.1. Загальний обсяг фінансування програми: 1 140 000 грн., у тому числі за рахунок загального фонду бюджету об’єднаної територіальної громади – 1 140 000 грн.</w:t>
      </w:r>
    </w:p>
    <w:p w:rsidR="00BE760E" w:rsidRPr="00BE760E" w:rsidRDefault="00BE760E" w:rsidP="00BE760E">
      <w:pPr>
        <w:spacing w:after="0" w:line="240" w:lineRule="auto"/>
        <w:jc w:val="both"/>
        <w:rPr>
          <w:rFonts w:ascii="Times New Roman" w:eastAsia="Times New Roman" w:hAnsi="Times New Roman" w:cs="Times New Roman"/>
          <w:sz w:val="24"/>
          <w:szCs w:val="20"/>
          <w:lang w:val="uk-UA" w:eastAsia="ru-RU"/>
        </w:rPr>
      </w:pPr>
      <w:r w:rsidRPr="00BE760E">
        <w:rPr>
          <w:rFonts w:ascii="Times New Roman" w:eastAsia="Times New Roman" w:hAnsi="Times New Roman" w:cs="Times New Roman"/>
          <w:sz w:val="24"/>
          <w:szCs w:val="20"/>
          <w:lang w:val="uk-UA" w:eastAsia="ru-RU"/>
        </w:rPr>
        <w:t xml:space="preserve">3.2. Джерела фінансування програми:  бюджет об’єднаної територіальної громади. </w:t>
      </w:r>
    </w:p>
    <w:p w:rsidR="00BE760E" w:rsidRPr="00BE760E" w:rsidRDefault="00BE760E" w:rsidP="00BE760E">
      <w:pPr>
        <w:spacing w:after="0" w:line="240" w:lineRule="auto"/>
        <w:jc w:val="both"/>
        <w:rPr>
          <w:rFonts w:ascii="Times New Roman" w:eastAsia="Times New Roman" w:hAnsi="Times New Roman" w:cs="Times New Roman"/>
          <w:sz w:val="24"/>
          <w:szCs w:val="20"/>
          <w:lang w:val="uk-UA" w:eastAsia="ru-RU"/>
        </w:rPr>
      </w:pPr>
      <w:r w:rsidRPr="00BE760E">
        <w:rPr>
          <w:rFonts w:ascii="Times New Roman" w:eastAsia="Times New Roman" w:hAnsi="Times New Roman" w:cs="Times New Roman"/>
          <w:sz w:val="24"/>
          <w:szCs w:val="20"/>
          <w:lang w:val="uk-UA" w:eastAsia="ru-RU"/>
        </w:rPr>
        <w:t>3.3. Контроль за виконанням програми здійснює постійна комісія Зеленодольської міської ради</w:t>
      </w:r>
      <w:r w:rsidRPr="00BE760E">
        <w:rPr>
          <w:rFonts w:ascii="Times New Roman" w:eastAsia="Times New Roman" w:hAnsi="Times New Roman" w:cs="Times New Roman"/>
          <w:sz w:val="24"/>
          <w:szCs w:val="24"/>
          <w:lang w:val="uk-UA" w:eastAsia="ru-RU"/>
        </w:rPr>
        <w:t xml:space="preserve"> з питань </w:t>
      </w:r>
      <w:r w:rsidRPr="00BE760E">
        <w:rPr>
          <w:rFonts w:ascii="Times New Roman" w:eastAsia="Times New Roman" w:hAnsi="Times New Roman" w:cs="Times New Roman"/>
          <w:sz w:val="24"/>
          <w:szCs w:val="20"/>
          <w:lang w:val="uk-UA" w:eastAsia="ru-RU"/>
        </w:rPr>
        <w:t>розвитку інфраструктури, комунальної власності, будівництва, житлово-комунального господарства та благоустрою території.</w:t>
      </w:r>
      <w:r w:rsidRPr="00BE760E">
        <w:rPr>
          <w:rFonts w:ascii="Times New Roman" w:eastAsia="Times New Roman" w:hAnsi="Times New Roman" w:cs="Times New Roman"/>
          <w:sz w:val="24"/>
          <w:szCs w:val="24"/>
          <w:lang w:val="uk-UA" w:eastAsia="ru-RU"/>
        </w:rPr>
        <w:t xml:space="preserve">             </w:t>
      </w:r>
      <w:r w:rsidRPr="00BE760E">
        <w:rPr>
          <w:rFonts w:ascii="Times New Roman" w:eastAsia="Times New Roman" w:hAnsi="Times New Roman" w:cs="Times New Roman"/>
          <w:sz w:val="24"/>
          <w:szCs w:val="20"/>
          <w:lang w:val="uk-UA" w:eastAsia="ru-RU"/>
        </w:rPr>
        <w:t xml:space="preserve"> </w:t>
      </w:r>
    </w:p>
    <w:p w:rsidR="00BE760E" w:rsidRPr="00BE760E" w:rsidRDefault="00BE760E" w:rsidP="00BE760E">
      <w:pPr>
        <w:spacing w:after="0" w:line="240" w:lineRule="auto"/>
        <w:jc w:val="both"/>
        <w:rPr>
          <w:rFonts w:ascii="Times New Roman" w:eastAsia="Times New Roman" w:hAnsi="Times New Roman" w:cs="Times New Roman"/>
          <w:b/>
          <w:sz w:val="24"/>
          <w:szCs w:val="20"/>
          <w:lang w:val="uk-UA" w:eastAsia="ru-RU"/>
        </w:rPr>
      </w:pPr>
      <w:r w:rsidRPr="00BE760E">
        <w:rPr>
          <w:rFonts w:ascii="Times New Roman" w:eastAsia="Times New Roman" w:hAnsi="Times New Roman" w:cs="Times New Roman"/>
          <w:sz w:val="24"/>
          <w:szCs w:val="20"/>
          <w:lang w:val="uk-UA" w:eastAsia="ru-RU"/>
        </w:rPr>
        <w:t xml:space="preserve">                            </w:t>
      </w:r>
      <w:r w:rsidRPr="00BE760E">
        <w:rPr>
          <w:rFonts w:ascii="Times New Roman" w:eastAsia="Times New Roman" w:hAnsi="Times New Roman" w:cs="Times New Roman"/>
          <w:b/>
          <w:sz w:val="24"/>
          <w:szCs w:val="20"/>
          <w:lang w:val="uk-UA" w:eastAsia="ru-RU"/>
        </w:rPr>
        <w:t>Секретар ради                                           О.М.Ярошенко</w:t>
      </w:r>
    </w:p>
    <w:p w:rsidR="00BE760E" w:rsidRPr="00BE760E" w:rsidRDefault="00BE760E" w:rsidP="00BE760E">
      <w:pPr>
        <w:spacing w:after="0" w:line="240" w:lineRule="auto"/>
        <w:rPr>
          <w:rFonts w:ascii="Times New Roman" w:eastAsia="Times New Roman" w:hAnsi="Times New Roman" w:cs="Times New Roman"/>
          <w:sz w:val="24"/>
          <w:szCs w:val="20"/>
          <w:lang w:val="uk-UA" w:eastAsia="ru-RU"/>
        </w:rPr>
      </w:pPr>
    </w:p>
    <w:p w:rsidR="00BE760E" w:rsidRPr="00BE760E" w:rsidRDefault="00BE760E" w:rsidP="00BE760E">
      <w:pPr>
        <w:spacing w:after="0" w:line="240" w:lineRule="auto"/>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 xml:space="preserve">Додаток 9 </w:t>
      </w:r>
    </w:p>
    <w:p w:rsidR="00BE760E" w:rsidRPr="00BE760E" w:rsidRDefault="00BE760E" w:rsidP="00BE760E">
      <w:pPr>
        <w:spacing w:after="0" w:line="240" w:lineRule="auto"/>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до рішення міської ради</w:t>
      </w:r>
    </w:p>
    <w:p w:rsidR="00BE760E" w:rsidRPr="00BE760E" w:rsidRDefault="00BE760E" w:rsidP="00BE760E">
      <w:pPr>
        <w:spacing w:after="0" w:line="240" w:lineRule="auto"/>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від 19 грудня 2018 року №</w:t>
      </w:r>
    </w:p>
    <w:p w:rsidR="00BE760E" w:rsidRPr="00BE760E" w:rsidRDefault="00BE760E" w:rsidP="00BE760E">
      <w:pPr>
        <w:spacing w:after="0" w:line="240" w:lineRule="auto"/>
        <w:rPr>
          <w:rFonts w:ascii="Times New Roman" w:eastAsia="Times New Roman" w:hAnsi="Times New Roman" w:cs="Times New Roman"/>
          <w:sz w:val="24"/>
          <w:szCs w:val="20"/>
          <w:lang w:val="uk-UA" w:eastAsia="ru-RU"/>
        </w:rPr>
      </w:pPr>
    </w:p>
    <w:p w:rsidR="00BE760E" w:rsidRPr="00BE760E" w:rsidRDefault="00BE760E" w:rsidP="00BE760E">
      <w:pPr>
        <w:spacing w:after="0" w:line="240" w:lineRule="auto"/>
        <w:jc w:val="center"/>
        <w:rPr>
          <w:rFonts w:ascii="Times New Roman" w:eastAsia="Times New Roman" w:hAnsi="Times New Roman" w:cs="Times New Roman"/>
          <w:b/>
          <w:sz w:val="24"/>
          <w:szCs w:val="20"/>
          <w:lang w:eastAsia="ru-RU"/>
        </w:rPr>
      </w:pPr>
      <w:r w:rsidRPr="00BE760E">
        <w:rPr>
          <w:rFonts w:ascii="Times New Roman" w:eastAsia="Times New Roman" w:hAnsi="Times New Roman" w:cs="Times New Roman"/>
          <w:b/>
          <w:sz w:val="24"/>
          <w:szCs w:val="20"/>
          <w:lang w:eastAsia="ru-RU"/>
        </w:rPr>
        <w:t>ПРОГРАМА</w:t>
      </w:r>
    </w:p>
    <w:p w:rsidR="00BE760E" w:rsidRPr="00BE760E" w:rsidRDefault="00BE760E" w:rsidP="00BE760E">
      <w:pPr>
        <w:spacing w:after="0" w:line="240" w:lineRule="auto"/>
        <w:jc w:val="center"/>
        <w:rPr>
          <w:rFonts w:ascii="Times New Roman" w:eastAsia="Times New Roman" w:hAnsi="Times New Roman" w:cs="Times New Roman"/>
          <w:b/>
          <w:sz w:val="24"/>
          <w:szCs w:val="20"/>
          <w:lang w:val="uk-UA" w:eastAsia="ru-RU"/>
        </w:rPr>
      </w:pPr>
      <w:r w:rsidRPr="00BE760E">
        <w:rPr>
          <w:rFonts w:ascii="Times New Roman" w:eastAsia="Times New Roman" w:hAnsi="Times New Roman" w:cs="Times New Roman"/>
          <w:b/>
          <w:sz w:val="24"/>
          <w:szCs w:val="20"/>
          <w:lang w:eastAsia="ru-RU"/>
        </w:rPr>
        <w:t>заходів з організації  рятування на водах</w:t>
      </w:r>
      <w:r w:rsidRPr="00BE760E">
        <w:rPr>
          <w:rFonts w:ascii="Times New Roman" w:eastAsia="Times New Roman" w:hAnsi="Times New Roman" w:cs="Times New Roman"/>
          <w:b/>
          <w:sz w:val="24"/>
          <w:szCs w:val="20"/>
          <w:lang w:val="uk-UA" w:eastAsia="ru-RU"/>
        </w:rPr>
        <w:t xml:space="preserve"> Зеленодольської міської об’єднаної територіальної громади</w:t>
      </w:r>
      <w:r w:rsidRPr="00BE760E">
        <w:rPr>
          <w:rFonts w:ascii="Times New Roman" w:eastAsia="Times New Roman" w:hAnsi="Times New Roman" w:cs="Times New Roman"/>
          <w:b/>
          <w:sz w:val="24"/>
          <w:szCs w:val="20"/>
          <w:lang w:eastAsia="ru-RU"/>
        </w:rPr>
        <w:t xml:space="preserve"> на 201</w:t>
      </w:r>
      <w:r w:rsidRPr="00BE760E">
        <w:rPr>
          <w:rFonts w:ascii="Times New Roman" w:eastAsia="Times New Roman" w:hAnsi="Times New Roman" w:cs="Times New Roman"/>
          <w:b/>
          <w:sz w:val="24"/>
          <w:szCs w:val="20"/>
          <w:lang w:val="uk-UA" w:eastAsia="ru-RU"/>
        </w:rPr>
        <w:t>9</w:t>
      </w:r>
      <w:r w:rsidRPr="00BE760E">
        <w:rPr>
          <w:rFonts w:ascii="Times New Roman" w:eastAsia="Times New Roman" w:hAnsi="Times New Roman" w:cs="Times New Roman"/>
          <w:b/>
          <w:sz w:val="24"/>
          <w:szCs w:val="20"/>
          <w:lang w:eastAsia="ru-RU"/>
        </w:rPr>
        <w:t xml:space="preserve"> рік</w:t>
      </w:r>
      <w:r w:rsidRPr="00BE760E">
        <w:rPr>
          <w:rFonts w:ascii="Times New Roman" w:eastAsia="Times New Roman" w:hAnsi="Times New Roman" w:cs="Times New Roman"/>
          <w:b/>
          <w:sz w:val="24"/>
          <w:szCs w:val="20"/>
          <w:lang w:val="uk-UA" w:eastAsia="ru-RU"/>
        </w:rPr>
        <w:t xml:space="preserve"> </w:t>
      </w:r>
    </w:p>
    <w:p w:rsidR="00BE760E" w:rsidRPr="00BE760E" w:rsidRDefault="00BE760E" w:rsidP="00BE760E">
      <w:pPr>
        <w:spacing w:after="0" w:line="240" w:lineRule="auto"/>
        <w:jc w:val="center"/>
        <w:rPr>
          <w:rFonts w:ascii="Times New Roman" w:eastAsia="Times New Roman" w:hAnsi="Times New Roman" w:cs="Times New Roman"/>
          <w:b/>
          <w:sz w:val="24"/>
          <w:szCs w:val="20"/>
          <w:lang w:eastAsia="ru-RU"/>
        </w:rPr>
      </w:pPr>
      <w:r w:rsidRPr="00BE760E">
        <w:rPr>
          <w:rFonts w:ascii="Times New Roman" w:eastAsia="Times New Roman" w:hAnsi="Times New Roman" w:cs="Times New Roman"/>
          <w:b/>
          <w:sz w:val="24"/>
          <w:szCs w:val="20"/>
          <w:lang w:eastAsia="ru-RU"/>
        </w:rPr>
        <w:t>Розділ І.</w:t>
      </w:r>
    </w:p>
    <w:p w:rsidR="00BE760E" w:rsidRPr="00BE760E" w:rsidRDefault="00BE760E" w:rsidP="00BE760E">
      <w:pPr>
        <w:spacing w:after="0" w:line="240" w:lineRule="auto"/>
        <w:jc w:val="both"/>
        <w:rPr>
          <w:rFonts w:ascii="Times New Roman" w:eastAsia="Times New Roman" w:hAnsi="Times New Roman" w:cs="Times New Roman"/>
          <w:sz w:val="24"/>
          <w:szCs w:val="20"/>
          <w:lang w:val="uk-UA" w:eastAsia="ru-RU"/>
        </w:rPr>
      </w:pPr>
      <w:r w:rsidRPr="00BE760E">
        <w:rPr>
          <w:rFonts w:ascii="Times New Roman" w:eastAsia="Times New Roman" w:hAnsi="Times New Roman" w:cs="Times New Roman"/>
          <w:sz w:val="24"/>
          <w:szCs w:val="20"/>
          <w:lang w:eastAsia="ru-RU"/>
        </w:rPr>
        <w:t xml:space="preserve">1.1. Назва програми: Заходи з організації рятування на водах </w:t>
      </w:r>
      <w:r w:rsidRPr="00BE760E">
        <w:rPr>
          <w:rFonts w:ascii="Times New Roman" w:eastAsia="Times New Roman" w:hAnsi="Times New Roman" w:cs="Times New Roman"/>
          <w:sz w:val="24"/>
          <w:szCs w:val="20"/>
          <w:lang w:val="uk-UA" w:eastAsia="ru-RU"/>
        </w:rPr>
        <w:t xml:space="preserve"> Зеленодольської міської об’єднаної територіальної громади на 2019 рік.</w:t>
      </w:r>
    </w:p>
    <w:p w:rsidR="00BE760E" w:rsidRPr="00BE760E" w:rsidRDefault="00BE760E" w:rsidP="00BE760E">
      <w:pPr>
        <w:spacing w:after="0" w:line="240" w:lineRule="auto"/>
        <w:jc w:val="both"/>
        <w:rPr>
          <w:rFonts w:ascii="Times New Roman" w:eastAsia="Times New Roman" w:hAnsi="Times New Roman" w:cs="Times New Roman"/>
          <w:sz w:val="24"/>
          <w:szCs w:val="20"/>
          <w:lang w:eastAsia="ru-RU"/>
        </w:rPr>
      </w:pPr>
      <w:r w:rsidRPr="00BE760E">
        <w:rPr>
          <w:rFonts w:ascii="Times New Roman" w:eastAsia="Times New Roman" w:hAnsi="Times New Roman" w:cs="Times New Roman"/>
          <w:sz w:val="24"/>
          <w:szCs w:val="20"/>
          <w:lang w:eastAsia="ru-RU"/>
        </w:rPr>
        <w:t>1.2. Цільова спрямованість програми: охорона життя людей на водоймі м.Зеленодольськ</w:t>
      </w:r>
    </w:p>
    <w:p w:rsidR="00BE760E" w:rsidRPr="00BE760E" w:rsidRDefault="00BE760E" w:rsidP="00BE760E">
      <w:pPr>
        <w:spacing w:after="0" w:line="240" w:lineRule="auto"/>
        <w:jc w:val="both"/>
        <w:rPr>
          <w:rFonts w:ascii="Times New Roman" w:eastAsia="Times New Roman" w:hAnsi="Times New Roman" w:cs="Times New Roman"/>
          <w:sz w:val="24"/>
          <w:szCs w:val="20"/>
          <w:lang w:eastAsia="ru-RU"/>
        </w:rPr>
      </w:pPr>
      <w:r w:rsidRPr="00BE760E">
        <w:rPr>
          <w:rFonts w:ascii="Times New Roman" w:eastAsia="Times New Roman" w:hAnsi="Times New Roman" w:cs="Times New Roman"/>
          <w:sz w:val="24"/>
          <w:szCs w:val="20"/>
          <w:lang w:eastAsia="ru-RU"/>
        </w:rPr>
        <w:t>1.3. Зміст програми: соціальний.</w:t>
      </w:r>
    </w:p>
    <w:p w:rsidR="00BE760E" w:rsidRPr="00BE760E" w:rsidRDefault="00BE760E" w:rsidP="00BE760E">
      <w:pPr>
        <w:spacing w:after="0" w:line="240" w:lineRule="auto"/>
        <w:jc w:val="both"/>
        <w:rPr>
          <w:rFonts w:ascii="Times New Roman" w:eastAsia="Times New Roman" w:hAnsi="Times New Roman" w:cs="Times New Roman"/>
          <w:sz w:val="24"/>
          <w:szCs w:val="20"/>
          <w:lang w:eastAsia="ru-RU"/>
        </w:rPr>
      </w:pPr>
      <w:r w:rsidRPr="00BE760E">
        <w:rPr>
          <w:rFonts w:ascii="Times New Roman" w:eastAsia="Times New Roman" w:hAnsi="Times New Roman" w:cs="Times New Roman"/>
          <w:sz w:val="24"/>
          <w:szCs w:val="20"/>
          <w:lang w:eastAsia="ru-RU"/>
        </w:rPr>
        <w:t xml:space="preserve">1.4. Підстава для розроблення програми: п.52 ст.26 Закону України </w:t>
      </w:r>
      <w:r w:rsidRPr="00BE760E">
        <w:rPr>
          <w:rFonts w:ascii="Times New Roman" w:eastAsia="Times New Roman" w:hAnsi="Times New Roman" w:cs="Times New Roman"/>
          <w:sz w:val="24"/>
          <w:szCs w:val="20"/>
          <w:lang w:val="uk-UA" w:eastAsia="ru-RU"/>
        </w:rPr>
        <w:t>«</w:t>
      </w:r>
      <w:r w:rsidRPr="00BE760E">
        <w:rPr>
          <w:rFonts w:ascii="Times New Roman" w:eastAsia="Times New Roman" w:hAnsi="Times New Roman" w:cs="Times New Roman"/>
          <w:sz w:val="24"/>
          <w:szCs w:val="20"/>
          <w:lang w:eastAsia="ru-RU"/>
        </w:rPr>
        <w:t>Про місцеве самоврядування в Україні</w:t>
      </w:r>
      <w:r w:rsidRPr="00BE760E">
        <w:rPr>
          <w:rFonts w:ascii="Times New Roman" w:eastAsia="Times New Roman" w:hAnsi="Times New Roman" w:cs="Times New Roman"/>
          <w:sz w:val="24"/>
          <w:szCs w:val="20"/>
          <w:lang w:val="uk-UA" w:eastAsia="ru-RU"/>
        </w:rPr>
        <w:t>»</w:t>
      </w:r>
      <w:r w:rsidRPr="00BE760E">
        <w:rPr>
          <w:rFonts w:ascii="Times New Roman" w:eastAsia="Times New Roman" w:hAnsi="Times New Roman" w:cs="Times New Roman"/>
          <w:sz w:val="24"/>
          <w:szCs w:val="20"/>
          <w:lang w:eastAsia="ru-RU"/>
        </w:rPr>
        <w:t xml:space="preserve"> ,  ст. 91 Бюджетного Кодексу України.</w:t>
      </w:r>
    </w:p>
    <w:p w:rsidR="00BE760E" w:rsidRPr="00BE760E" w:rsidRDefault="00BE760E" w:rsidP="00BE760E">
      <w:pPr>
        <w:spacing w:after="0" w:line="240" w:lineRule="auto"/>
        <w:jc w:val="both"/>
        <w:rPr>
          <w:rFonts w:ascii="Times New Roman" w:eastAsia="Times New Roman" w:hAnsi="Times New Roman" w:cs="Times New Roman"/>
          <w:sz w:val="24"/>
          <w:szCs w:val="20"/>
          <w:lang w:eastAsia="ru-RU"/>
        </w:rPr>
      </w:pPr>
      <w:r w:rsidRPr="00BE760E">
        <w:rPr>
          <w:rFonts w:ascii="Times New Roman" w:eastAsia="Times New Roman" w:hAnsi="Times New Roman" w:cs="Times New Roman"/>
          <w:sz w:val="24"/>
          <w:szCs w:val="20"/>
          <w:lang w:eastAsia="ru-RU"/>
        </w:rPr>
        <w:t>1.5. Термін реалізації програми: 201</w:t>
      </w:r>
      <w:r w:rsidRPr="00BE760E">
        <w:rPr>
          <w:rFonts w:ascii="Times New Roman" w:eastAsia="Times New Roman" w:hAnsi="Times New Roman" w:cs="Times New Roman"/>
          <w:sz w:val="24"/>
          <w:szCs w:val="20"/>
          <w:lang w:val="uk-UA" w:eastAsia="ru-RU"/>
        </w:rPr>
        <w:t>9</w:t>
      </w:r>
      <w:r w:rsidRPr="00BE760E">
        <w:rPr>
          <w:rFonts w:ascii="Times New Roman" w:eastAsia="Times New Roman" w:hAnsi="Times New Roman" w:cs="Times New Roman"/>
          <w:sz w:val="24"/>
          <w:szCs w:val="20"/>
          <w:lang w:eastAsia="ru-RU"/>
        </w:rPr>
        <w:t xml:space="preserve"> рік.</w:t>
      </w:r>
    </w:p>
    <w:p w:rsidR="00BE760E" w:rsidRPr="00BE760E" w:rsidRDefault="00BE760E" w:rsidP="00BE760E">
      <w:pPr>
        <w:spacing w:after="0" w:line="240" w:lineRule="auto"/>
        <w:jc w:val="both"/>
        <w:rPr>
          <w:rFonts w:ascii="Times New Roman" w:eastAsia="Times New Roman" w:hAnsi="Times New Roman" w:cs="Times New Roman"/>
          <w:sz w:val="24"/>
          <w:szCs w:val="20"/>
          <w:lang w:eastAsia="ru-RU"/>
        </w:rPr>
      </w:pPr>
      <w:r w:rsidRPr="00BE760E">
        <w:rPr>
          <w:rFonts w:ascii="Times New Roman" w:eastAsia="Times New Roman" w:hAnsi="Times New Roman" w:cs="Times New Roman"/>
          <w:sz w:val="24"/>
          <w:szCs w:val="20"/>
          <w:lang w:eastAsia="ru-RU"/>
        </w:rPr>
        <w:t xml:space="preserve">1.6. Перелік заходів програми: </w:t>
      </w:r>
    </w:p>
    <w:p w:rsidR="00BE760E" w:rsidRPr="00BE760E" w:rsidRDefault="00BE760E" w:rsidP="00BE760E">
      <w:pPr>
        <w:spacing w:after="0" w:line="240" w:lineRule="auto"/>
        <w:jc w:val="both"/>
        <w:rPr>
          <w:rFonts w:ascii="Times New Roman" w:eastAsia="Times New Roman" w:hAnsi="Times New Roman" w:cs="Times New Roman"/>
          <w:sz w:val="24"/>
          <w:szCs w:val="20"/>
          <w:lang w:eastAsia="ru-RU"/>
        </w:rPr>
      </w:pPr>
      <w:r w:rsidRPr="00BE760E">
        <w:rPr>
          <w:rFonts w:ascii="Times New Roman" w:eastAsia="Times New Roman" w:hAnsi="Times New Roman" w:cs="Times New Roman"/>
          <w:sz w:val="24"/>
          <w:szCs w:val="20"/>
          <w:lang w:eastAsia="ru-RU"/>
        </w:rPr>
        <w:lastRenderedPageBreak/>
        <w:t xml:space="preserve">       - попередження нещасних випадків на воді, </w:t>
      </w:r>
    </w:p>
    <w:p w:rsidR="00BE760E" w:rsidRPr="00BE760E" w:rsidRDefault="00BE760E" w:rsidP="00BE760E">
      <w:pPr>
        <w:spacing w:after="0" w:line="240" w:lineRule="auto"/>
        <w:jc w:val="both"/>
        <w:rPr>
          <w:rFonts w:ascii="Times New Roman" w:eastAsia="Times New Roman" w:hAnsi="Times New Roman" w:cs="Times New Roman"/>
          <w:sz w:val="24"/>
          <w:szCs w:val="20"/>
          <w:lang w:eastAsia="ru-RU"/>
        </w:rPr>
      </w:pPr>
      <w:r w:rsidRPr="00BE760E">
        <w:rPr>
          <w:rFonts w:ascii="Times New Roman" w:eastAsia="Times New Roman" w:hAnsi="Times New Roman" w:cs="Times New Roman"/>
          <w:sz w:val="24"/>
          <w:szCs w:val="20"/>
          <w:lang w:eastAsia="ru-RU"/>
        </w:rPr>
        <w:t xml:space="preserve">       - надання допомоги потерпілим на воді, </w:t>
      </w:r>
    </w:p>
    <w:p w:rsidR="00BE760E" w:rsidRPr="00BE760E" w:rsidRDefault="00BE760E" w:rsidP="00BE760E">
      <w:pPr>
        <w:spacing w:after="0" w:line="240" w:lineRule="auto"/>
        <w:jc w:val="both"/>
        <w:rPr>
          <w:rFonts w:ascii="Times New Roman" w:eastAsia="Times New Roman" w:hAnsi="Times New Roman" w:cs="Times New Roman"/>
          <w:sz w:val="24"/>
          <w:szCs w:val="20"/>
          <w:lang w:eastAsia="ru-RU"/>
        </w:rPr>
      </w:pPr>
      <w:r w:rsidRPr="00BE760E">
        <w:rPr>
          <w:rFonts w:ascii="Times New Roman" w:eastAsia="Times New Roman" w:hAnsi="Times New Roman" w:cs="Times New Roman"/>
          <w:sz w:val="24"/>
          <w:szCs w:val="20"/>
          <w:lang w:eastAsia="ru-RU"/>
        </w:rPr>
        <w:t xml:space="preserve">       - проведення аварійно - рятувальних робіт, </w:t>
      </w:r>
    </w:p>
    <w:p w:rsidR="00BE760E" w:rsidRPr="00BE760E" w:rsidRDefault="00BE760E" w:rsidP="00BE760E">
      <w:pPr>
        <w:spacing w:after="0" w:line="240" w:lineRule="auto"/>
        <w:jc w:val="both"/>
        <w:rPr>
          <w:rFonts w:ascii="Times New Roman" w:eastAsia="Times New Roman" w:hAnsi="Times New Roman" w:cs="Times New Roman"/>
          <w:sz w:val="24"/>
          <w:szCs w:val="20"/>
          <w:lang w:eastAsia="ru-RU"/>
        </w:rPr>
      </w:pPr>
      <w:r w:rsidRPr="00BE760E">
        <w:rPr>
          <w:rFonts w:ascii="Times New Roman" w:eastAsia="Times New Roman" w:hAnsi="Times New Roman" w:cs="Times New Roman"/>
          <w:sz w:val="24"/>
          <w:szCs w:val="20"/>
          <w:lang w:eastAsia="ru-RU"/>
        </w:rPr>
        <w:t xml:space="preserve">       - проведення роз’яснювальної роботи серед населення. </w:t>
      </w:r>
    </w:p>
    <w:p w:rsidR="00BE760E" w:rsidRPr="00BE760E" w:rsidRDefault="00BE760E" w:rsidP="00BE760E">
      <w:pPr>
        <w:spacing w:after="0" w:line="240" w:lineRule="auto"/>
        <w:jc w:val="both"/>
        <w:rPr>
          <w:rFonts w:ascii="Times New Roman" w:eastAsia="Times New Roman" w:hAnsi="Times New Roman" w:cs="Times New Roman"/>
          <w:sz w:val="24"/>
          <w:szCs w:val="20"/>
          <w:lang w:eastAsia="ru-RU"/>
        </w:rPr>
      </w:pPr>
      <w:r w:rsidRPr="00BE760E">
        <w:rPr>
          <w:rFonts w:ascii="Times New Roman" w:eastAsia="Times New Roman" w:hAnsi="Times New Roman" w:cs="Times New Roman"/>
          <w:sz w:val="24"/>
          <w:szCs w:val="20"/>
          <w:lang w:eastAsia="ru-RU"/>
        </w:rPr>
        <w:t>1.7. Соціальна категорія, на яку розраховано реалізацію програми: населення об’єднаної територіальної громади .</w:t>
      </w:r>
    </w:p>
    <w:p w:rsidR="00BE760E" w:rsidRPr="00BE760E" w:rsidRDefault="00BE760E" w:rsidP="00BE760E">
      <w:pPr>
        <w:spacing w:after="0" w:line="240" w:lineRule="auto"/>
        <w:jc w:val="both"/>
        <w:rPr>
          <w:rFonts w:ascii="Times New Roman" w:eastAsia="Times New Roman" w:hAnsi="Times New Roman" w:cs="Times New Roman"/>
          <w:sz w:val="24"/>
          <w:szCs w:val="20"/>
          <w:lang w:eastAsia="ru-RU"/>
        </w:rPr>
      </w:pPr>
      <w:r w:rsidRPr="00BE760E">
        <w:rPr>
          <w:rFonts w:ascii="Times New Roman" w:eastAsia="Times New Roman" w:hAnsi="Times New Roman" w:cs="Times New Roman"/>
          <w:sz w:val="24"/>
          <w:szCs w:val="20"/>
          <w:lang w:eastAsia="ru-RU"/>
        </w:rPr>
        <w:t>1.8.Галузь та регіони використання програми: запобігання та ліквідація надзвичайних ситуацій та наслідків стихійного лиха в м. Зеленодольськ та в інших населених пунктах об’єднаної територіальної громади.</w:t>
      </w:r>
    </w:p>
    <w:p w:rsidR="00BE760E" w:rsidRPr="00BE760E" w:rsidRDefault="00BE760E" w:rsidP="00BE760E">
      <w:pPr>
        <w:spacing w:after="0" w:line="240" w:lineRule="auto"/>
        <w:jc w:val="center"/>
        <w:rPr>
          <w:rFonts w:ascii="Times New Roman" w:eastAsia="Times New Roman" w:hAnsi="Times New Roman" w:cs="Times New Roman"/>
          <w:b/>
          <w:sz w:val="24"/>
          <w:szCs w:val="20"/>
          <w:lang w:eastAsia="ru-RU"/>
        </w:rPr>
      </w:pPr>
      <w:r w:rsidRPr="00BE760E">
        <w:rPr>
          <w:rFonts w:ascii="Times New Roman" w:eastAsia="Times New Roman" w:hAnsi="Times New Roman" w:cs="Times New Roman"/>
          <w:b/>
          <w:sz w:val="24"/>
          <w:szCs w:val="20"/>
          <w:lang w:eastAsia="ru-RU"/>
        </w:rPr>
        <w:t>Розділ ІІ.</w:t>
      </w:r>
    </w:p>
    <w:p w:rsidR="00BE760E" w:rsidRPr="00BE760E" w:rsidRDefault="00BE760E" w:rsidP="00BE760E">
      <w:pPr>
        <w:spacing w:after="0" w:line="240" w:lineRule="auto"/>
        <w:jc w:val="both"/>
        <w:rPr>
          <w:rFonts w:ascii="Times New Roman" w:eastAsia="Times New Roman" w:hAnsi="Times New Roman" w:cs="Times New Roman"/>
          <w:sz w:val="24"/>
          <w:szCs w:val="20"/>
          <w:lang w:eastAsia="ru-RU"/>
        </w:rPr>
      </w:pPr>
      <w:r w:rsidRPr="00BE760E">
        <w:rPr>
          <w:rFonts w:ascii="Times New Roman" w:eastAsia="Times New Roman" w:hAnsi="Times New Roman" w:cs="Times New Roman"/>
          <w:sz w:val="24"/>
          <w:szCs w:val="20"/>
          <w:lang w:eastAsia="ru-RU"/>
        </w:rPr>
        <w:t>2.1. Замовник програми: Виконавчий комітет Зеленодольської міської ради.</w:t>
      </w:r>
    </w:p>
    <w:p w:rsidR="00BE760E" w:rsidRPr="00BE760E" w:rsidRDefault="00BE760E" w:rsidP="00BE760E">
      <w:pPr>
        <w:spacing w:after="0" w:line="240" w:lineRule="auto"/>
        <w:rPr>
          <w:rFonts w:ascii="Times New Roman" w:eastAsia="Times New Roman" w:hAnsi="Times New Roman" w:cs="Times New Roman"/>
          <w:sz w:val="24"/>
          <w:szCs w:val="20"/>
          <w:lang w:eastAsia="ru-RU"/>
        </w:rPr>
      </w:pPr>
      <w:r w:rsidRPr="00BE760E">
        <w:rPr>
          <w:rFonts w:ascii="Times New Roman" w:eastAsia="Times New Roman" w:hAnsi="Times New Roman" w:cs="Times New Roman"/>
          <w:sz w:val="24"/>
          <w:szCs w:val="20"/>
          <w:lang w:eastAsia="ru-RU"/>
        </w:rPr>
        <w:t>2.2. Керівник(відповідальний за реалізацію програми): Виконавчий комітет Зеленодольської міської ради.</w:t>
      </w:r>
    </w:p>
    <w:p w:rsidR="00BE760E" w:rsidRPr="00BE760E" w:rsidRDefault="00BE760E" w:rsidP="00BE760E">
      <w:pPr>
        <w:spacing w:after="0" w:line="240" w:lineRule="auto"/>
        <w:jc w:val="both"/>
        <w:rPr>
          <w:rFonts w:ascii="Times New Roman" w:eastAsia="Times New Roman" w:hAnsi="Times New Roman" w:cs="Times New Roman"/>
          <w:sz w:val="24"/>
          <w:szCs w:val="20"/>
          <w:lang w:eastAsia="ru-RU"/>
        </w:rPr>
      </w:pPr>
      <w:r w:rsidRPr="00BE760E">
        <w:rPr>
          <w:rFonts w:ascii="Times New Roman" w:eastAsia="Times New Roman" w:hAnsi="Times New Roman" w:cs="Times New Roman"/>
          <w:sz w:val="24"/>
          <w:szCs w:val="20"/>
          <w:lang w:eastAsia="ru-RU"/>
        </w:rPr>
        <w:t>2.3. Перелік організацій, що беруть участь у реалізації програми:  рятувальний пост м.Зеленодольська</w:t>
      </w:r>
    </w:p>
    <w:p w:rsidR="00BE760E" w:rsidRPr="00BE760E" w:rsidRDefault="00BE760E" w:rsidP="00BE760E">
      <w:pPr>
        <w:spacing w:after="0" w:line="240" w:lineRule="auto"/>
        <w:jc w:val="center"/>
        <w:rPr>
          <w:rFonts w:ascii="Times New Roman" w:eastAsia="Times New Roman" w:hAnsi="Times New Roman" w:cs="Times New Roman"/>
          <w:b/>
          <w:sz w:val="24"/>
          <w:szCs w:val="20"/>
          <w:lang w:eastAsia="ru-RU"/>
        </w:rPr>
      </w:pPr>
      <w:r w:rsidRPr="00BE760E">
        <w:rPr>
          <w:rFonts w:ascii="Times New Roman" w:eastAsia="Times New Roman" w:hAnsi="Times New Roman" w:cs="Times New Roman"/>
          <w:b/>
          <w:sz w:val="24"/>
          <w:szCs w:val="20"/>
          <w:lang w:eastAsia="ru-RU"/>
        </w:rPr>
        <w:t>Розділ ІІІ.</w:t>
      </w:r>
    </w:p>
    <w:p w:rsidR="00BE760E" w:rsidRPr="00BE760E" w:rsidRDefault="00BE760E" w:rsidP="00BE760E">
      <w:pPr>
        <w:spacing w:after="0" w:line="240" w:lineRule="auto"/>
        <w:jc w:val="both"/>
        <w:rPr>
          <w:rFonts w:ascii="Times New Roman" w:eastAsia="Times New Roman" w:hAnsi="Times New Roman" w:cs="Times New Roman"/>
          <w:sz w:val="24"/>
          <w:szCs w:val="20"/>
          <w:lang w:eastAsia="ru-RU"/>
        </w:rPr>
      </w:pPr>
      <w:r w:rsidRPr="00BE760E">
        <w:rPr>
          <w:rFonts w:ascii="Times New Roman" w:eastAsia="Times New Roman" w:hAnsi="Times New Roman" w:cs="Times New Roman"/>
          <w:sz w:val="24"/>
          <w:szCs w:val="20"/>
          <w:lang w:eastAsia="ru-RU"/>
        </w:rPr>
        <w:t>3.1. Кількість програм – 1.</w:t>
      </w:r>
    </w:p>
    <w:p w:rsidR="00BE760E" w:rsidRPr="00BE760E" w:rsidRDefault="00BE760E" w:rsidP="00BE760E">
      <w:pPr>
        <w:spacing w:after="0" w:line="240" w:lineRule="auto"/>
        <w:jc w:val="both"/>
        <w:rPr>
          <w:rFonts w:ascii="Times New Roman" w:eastAsia="Times New Roman" w:hAnsi="Times New Roman" w:cs="Times New Roman"/>
          <w:sz w:val="24"/>
          <w:szCs w:val="20"/>
          <w:lang w:eastAsia="ru-RU"/>
        </w:rPr>
      </w:pPr>
      <w:r w:rsidRPr="00BE760E">
        <w:rPr>
          <w:rFonts w:ascii="Times New Roman" w:eastAsia="Times New Roman" w:hAnsi="Times New Roman" w:cs="Times New Roman"/>
          <w:sz w:val="24"/>
          <w:szCs w:val="20"/>
          <w:lang w:eastAsia="ru-RU"/>
        </w:rPr>
        <w:t>3.2. Кількість розділів – 4.</w:t>
      </w:r>
    </w:p>
    <w:p w:rsidR="00BE760E" w:rsidRPr="00BE760E" w:rsidRDefault="00BE760E" w:rsidP="00BE760E">
      <w:pPr>
        <w:spacing w:after="0" w:line="240" w:lineRule="auto"/>
        <w:jc w:val="center"/>
        <w:rPr>
          <w:rFonts w:ascii="Times New Roman" w:eastAsia="Times New Roman" w:hAnsi="Times New Roman" w:cs="Times New Roman"/>
          <w:b/>
          <w:sz w:val="24"/>
          <w:szCs w:val="20"/>
          <w:lang w:eastAsia="ru-RU"/>
        </w:rPr>
      </w:pPr>
      <w:r w:rsidRPr="00BE760E">
        <w:rPr>
          <w:rFonts w:ascii="Times New Roman" w:eastAsia="Times New Roman" w:hAnsi="Times New Roman" w:cs="Times New Roman"/>
          <w:b/>
          <w:sz w:val="24"/>
          <w:szCs w:val="20"/>
          <w:lang w:eastAsia="ru-RU"/>
        </w:rPr>
        <w:t>Розділ І</w:t>
      </w:r>
      <w:r w:rsidRPr="00BE760E">
        <w:rPr>
          <w:rFonts w:ascii="Times New Roman" w:eastAsia="Times New Roman" w:hAnsi="Times New Roman" w:cs="Times New Roman"/>
          <w:b/>
          <w:sz w:val="24"/>
          <w:szCs w:val="20"/>
          <w:lang w:val="en-US" w:eastAsia="ru-RU"/>
        </w:rPr>
        <w:t>V</w:t>
      </w:r>
      <w:r w:rsidRPr="00BE760E">
        <w:rPr>
          <w:rFonts w:ascii="Times New Roman" w:eastAsia="Times New Roman" w:hAnsi="Times New Roman" w:cs="Times New Roman"/>
          <w:b/>
          <w:sz w:val="24"/>
          <w:szCs w:val="20"/>
          <w:lang w:eastAsia="ru-RU"/>
        </w:rPr>
        <w:t>.</w:t>
      </w:r>
    </w:p>
    <w:p w:rsidR="00BE760E" w:rsidRPr="00BE760E" w:rsidRDefault="00BE760E" w:rsidP="00BE760E">
      <w:pPr>
        <w:spacing w:after="0" w:line="240" w:lineRule="auto"/>
        <w:jc w:val="both"/>
        <w:rPr>
          <w:rFonts w:ascii="Times New Roman" w:eastAsia="Times New Roman" w:hAnsi="Times New Roman" w:cs="Times New Roman"/>
          <w:sz w:val="24"/>
          <w:szCs w:val="20"/>
          <w:lang w:eastAsia="ru-RU"/>
        </w:rPr>
      </w:pPr>
      <w:r w:rsidRPr="00BE760E">
        <w:rPr>
          <w:rFonts w:ascii="Times New Roman" w:eastAsia="Times New Roman" w:hAnsi="Times New Roman" w:cs="Times New Roman"/>
          <w:sz w:val="24"/>
          <w:szCs w:val="20"/>
          <w:lang w:eastAsia="ru-RU"/>
        </w:rPr>
        <w:t xml:space="preserve">4.1. Загальний обсяг фінансування програми: </w:t>
      </w:r>
      <w:r w:rsidRPr="00BE760E">
        <w:rPr>
          <w:rFonts w:ascii="Times New Roman" w:eastAsia="Times New Roman" w:hAnsi="Times New Roman" w:cs="Times New Roman"/>
          <w:sz w:val="24"/>
          <w:szCs w:val="20"/>
          <w:lang w:val="uk-UA" w:eastAsia="ru-RU"/>
        </w:rPr>
        <w:t xml:space="preserve">494 698 </w:t>
      </w:r>
      <w:r w:rsidRPr="00BE760E">
        <w:rPr>
          <w:rFonts w:ascii="Times New Roman" w:eastAsia="Times New Roman" w:hAnsi="Times New Roman" w:cs="Times New Roman"/>
          <w:sz w:val="24"/>
          <w:szCs w:val="20"/>
          <w:lang w:eastAsia="ru-RU"/>
        </w:rPr>
        <w:t xml:space="preserve">грн., у тому числі за рахунок загального фонду  </w:t>
      </w:r>
      <w:r w:rsidRPr="00BE760E">
        <w:rPr>
          <w:rFonts w:ascii="Times New Roman" w:eastAsia="Times New Roman" w:hAnsi="Times New Roman" w:cs="Times New Roman"/>
          <w:sz w:val="24"/>
          <w:szCs w:val="20"/>
          <w:lang w:val="uk-UA" w:eastAsia="ru-RU"/>
        </w:rPr>
        <w:t xml:space="preserve"> бюджету об’єднаної територіальної громади </w:t>
      </w:r>
      <w:r w:rsidRPr="00BE760E">
        <w:rPr>
          <w:rFonts w:ascii="Times New Roman" w:eastAsia="Times New Roman" w:hAnsi="Times New Roman" w:cs="Times New Roman"/>
          <w:sz w:val="24"/>
          <w:szCs w:val="20"/>
          <w:lang w:eastAsia="ru-RU"/>
        </w:rPr>
        <w:t xml:space="preserve">–  </w:t>
      </w:r>
      <w:r w:rsidRPr="00BE760E">
        <w:rPr>
          <w:rFonts w:ascii="Times New Roman" w:eastAsia="Times New Roman" w:hAnsi="Times New Roman" w:cs="Times New Roman"/>
          <w:sz w:val="24"/>
          <w:szCs w:val="20"/>
          <w:lang w:val="uk-UA" w:eastAsia="ru-RU"/>
        </w:rPr>
        <w:t>494 698 грн</w:t>
      </w:r>
      <w:r w:rsidRPr="00BE760E">
        <w:rPr>
          <w:rFonts w:ascii="Times New Roman" w:eastAsia="Times New Roman" w:hAnsi="Times New Roman" w:cs="Times New Roman"/>
          <w:sz w:val="24"/>
          <w:szCs w:val="20"/>
          <w:lang w:eastAsia="ru-RU"/>
        </w:rPr>
        <w:t>.</w:t>
      </w:r>
    </w:p>
    <w:p w:rsidR="00BE760E" w:rsidRPr="00BE760E" w:rsidRDefault="00BE760E" w:rsidP="00BE760E">
      <w:pPr>
        <w:spacing w:after="0" w:line="240" w:lineRule="auto"/>
        <w:jc w:val="both"/>
        <w:rPr>
          <w:rFonts w:ascii="Times New Roman" w:eastAsia="Times New Roman" w:hAnsi="Times New Roman" w:cs="Times New Roman"/>
          <w:sz w:val="24"/>
          <w:szCs w:val="20"/>
          <w:lang w:eastAsia="ru-RU"/>
        </w:rPr>
      </w:pPr>
      <w:r w:rsidRPr="00BE760E">
        <w:rPr>
          <w:rFonts w:ascii="Times New Roman" w:eastAsia="Times New Roman" w:hAnsi="Times New Roman" w:cs="Times New Roman"/>
          <w:sz w:val="24"/>
          <w:szCs w:val="20"/>
          <w:lang w:eastAsia="ru-RU"/>
        </w:rPr>
        <w:t xml:space="preserve">4.2. Джерела фінансування програми: </w:t>
      </w:r>
      <w:r w:rsidRPr="00BE760E">
        <w:rPr>
          <w:rFonts w:ascii="Times New Roman" w:eastAsia="Times New Roman" w:hAnsi="Times New Roman" w:cs="Times New Roman"/>
          <w:sz w:val="24"/>
          <w:szCs w:val="20"/>
          <w:lang w:val="uk-UA" w:eastAsia="ru-RU"/>
        </w:rPr>
        <w:t>бюджет об’єднаної територіальної громади.</w:t>
      </w:r>
      <w:r w:rsidRPr="00BE760E">
        <w:rPr>
          <w:rFonts w:ascii="Times New Roman" w:eastAsia="Times New Roman" w:hAnsi="Times New Roman" w:cs="Times New Roman"/>
          <w:sz w:val="24"/>
          <w:szCs w:val="20"/>
          <w:lang w:eastAsia="ru-RU"/>
        </w:rPr>
        <w:t xml:space="preserve">       </w:t>
      </w:r>
    </w:p>
    <w:p w:rsidR="00BE760E" w:rsidRPr="00BE760E" w:rsidRDefault="00BE760E" w:rsidP="00BE760E">
      <w:pPr>
        <w:spacing w:after="0" w:line="240" w:lineRule="auto"/>
        <w:jc w:val="both"/>
        <w:rPr>
          <w:rFonts w:ascii="Times New Roman" w:eastAsia="Times New Roman" w:hAnsi="Times New Roman" w:cs="Times New Roman"/>
          <w:sz w:val="24"/>
          <w:szCs w:val="20"/>
          <w:lang w:eastAsia="ru-RU"/>
        </w:rPr>
      </w:pPr>
      <w:r w:rsidRPr="00BE760E">
        <w:rPr>
          <w:rFonts w:ascii="Times New Roman" w:eastAsia="Times New Roman" w:hAnsi="Times New Roman" w:cs="Times New Roman"/>
          <w:sz w:val="24"/>
          <w:szCs w:val="20"/>
          <w:lang w:eastAsia="ru-RU"/>
        </w:rPr>
        <w:t>4.3. Контроль за виконанням програми: Здійснює постійна комісія Зеленодольської міської ради з питань розвитку інфраструктури, комунальної власності, будівництва,</w:t>
      </w:r>
      <w:r w:rsidRPr="00BE760E">
        <w:rPr>
          <w:rFonts w:ascii="Times New Roman" w:eastAsia="Times New Roman" w:hAnsi="Times New Roman" w:cs="Times New Roman"/>
          <w:sz w:val="24"/>
          <w:szCs w:val="20"/>
          <w:lang w:val="uk-UA" w:eastAsia="ru-RU"/>
        </w:rPr>
        <w:t xml:space="preserve"> </w:t>
      </w:r>
      <w:r w:rsidRPr="00BE760E">
        <w:rPr>
          <w:rFonts w:ascii="Times New Roman" w:eastAsia="Times New Roman" w:hAnsi="Times New Roman" w:cs="Times New Roman"/>
          <w:sz w:val="24"/>
          <w:szCs w:val="20"/>
          <w:lang w:eastAsia="ru-RU"/>
        </w:rPr>
        <w:t xml:space="preserve">житлово-комунального господарства та благоустрою території.                            </w:t>
      </w:r>
    </w:p>
    <w:p w:rsidR="00BE760E" w:rsidRPr="00BE760E" w:rsidRDefault="00BE760E" w:rsidP="00BE760E">
      <w:pPr>
        <w:spacing w:after="0" w:line="240" w:lineRule="auto"/>
        <w:rPr>
          <w:rFonts w:ascii="Times New Roman" w:eastAsia="Times New Roman" w:hAnsi="Times New Roman" w:cs="Times New Roman"/>
          <w:b/>
          <w:sz w:val="24"/>
          <w:szCs w:val="20"/>
          <w:lang w:val="uk-UA" w:eastAsia="ru-RU"/>
        </w:rPr>
      </w:pPr>
      <w:r w:rsidRPr="00BE760E">
        <w:rPr>
          <w:rFonts w:ascii="Times New Roman" w:eastAsia="Times New Roman" w:hAnsi="Times New Roman" w:cs="Times New Roman"/>
          <w:b/>
          <w:sz w:val="24"/>
          <w:szCs w:val="20"/>
          <w:lang w:eastAsia="ru-RU"/>
        </w:rPr>
        <w:t xml:space="preserve">                                  Секретар ради                                               О.М.Ярошенко</w:t>
      </w:r>
    </w:p>
    <w:p w:rsidR="00BE760E" w:rsidRPr="00BE760E" w:rsidRDefault="00BE760E" w:rsidP="00BE760E">
      <w:pPr>
        <w:spacing w:after="0" w:line="240" w:lineRule="auto"/>
        <w:rPr>
          <w:rFonts w:ascii="Times New Roman" w:eastAsia="Times New Roman" w:hAnsi="Times New Roman" w:cs="Times New Roman"/>
          <w:b/>
          <w:sz w:val="24"/>
          <w:szCs w:val="20"/>
          <w:lang w:val="uk-UA" w:eastAsia="ru-RU"/>
        </w:rPr>
      </w:pPr>
      <w:r w:rsidRPr="00BE760E">
        <w:rPr>
          <w:rFonts w:ascii="Times New Roman" w:eastAsia="Times New Roman" w:hAnsi="Times New Roman" w:cs="Times New Roman"/>
          <w:b/>
          <w:sz w:val="24"/>
          <w:szCs w:val="20"/>
          <w:lang w:eastAsia="ru-RU"/>
        </w:rPr>
        <w:t xml:space="preserve">  </w:t>
      </w:r>
    </w:p>
    <w:p w:rsidR="00BE760E" w:rsidRPr="00BE760E" w:rsidRDefault="00BE760E" w:rsidP="00BE760E">
      <w:pPr>
        <w:spacing w:after="0" w:line="240" w:lineRule="auto"/>
        <w:rPr>
          <w:rFonts w:ascii="Times New Roman" w:eastAsia="Times New Roman" w:hAnsi="Times New Roman" w:cs="Times New Roman"/>
          <w:b/>
          <w:sz w:val="24"/>
          <w:szCs w:val="24"/>
          <w:lang w:val="uk-UA" w:eastAsia="ru-RU"/>
        </w:rPr>
      </w:pPr>
      <w:r w:rsidRPr="00BE760E">
        <w:rPr>
          <w:rFonts w:ascii="Times New Roman" w:eastAsia="Times New Roman" w:hAnsi="Times New Roman" w:cs="Times New Roman"/>
          <w:b/>
          <w:sz w:val="24"/>
          <w:szCs w:val="20"/>
          <w:lang w:eastAsia="ru-RU"/>
        </w:rPr>
        <w:t xml:space="preserve"> </w:t>
      </w:r>
      <w:r w:rsidRPr="00BE760E">
        <w:rPr>
          <w:rFonts w:ascii="Times New Roman" w:eastAsia="Times New Roman" w:hAnsi="Times New Roman" w:cs="Times New Roman"/>
          <w:b/>
          <w:sz w:val="24"/>
          <w:szCs w:val="24"/>
          <w:lang w:val="uk-UA" w:eastAsia="ru-RU"/>
        </w:rPr>
        <w:t>Додаток 10</w:t>
      </w:r>
    </w:p>
    <w:p w:rsidR="00BE760E" w:rsidRPr="00BE760E" w:rsidRDefault="00BE760E" w:rsidP="00BE760E">
      <w:pPr>
        <w:spacing w:after="0" w:line="240" w:lineRule="auto"/>
        <w:rPr>
          <w:rFonts w:ascii="Times New Roman" w:eastAsia="Times New Roman" w:hAnsi="Times New Roman" w:cs="Times New Roman"/>
          <w:b/>
          <w:sz w:val="24"/>
          <w:szCs w:val="24"/>
          <w:lang w:val="uk-UA" w:eastAsia="ru-RU"/>
        </w:rPr>
      </w:pPr>
      <w:r w:rsidRPr="00BE760E">
        <w:rPr>
          <w:rFonts w:ascii="Times New Roman" w:eastAsia="Times New Roman" w:hAnsi="Times New Roman" w:cs="Times New Roman"/>
          <w:b/>
          <w:sz w:val="24"/>
          <w:szCs w:val="24"/>
          <w:lang w:val="uk-UA" w:eastAsia="ru-RU"/>
        </w:rPr>
        <w:t>до рішення міської ради</w:t>
      </w:r>
    </w:p>
    <w:p w:rsidR="00BE760E" w:rsidRPr="00BE760E" w:rsidRDefault="00BE760E" w:rsidP="00BE760E">
      <w:pPr>
        <w:spacing w:after="0" w:line="240" w:lineRule="auto"/>
        <w:rPr>
          <w:rFonts w:ascii="Times New Roman" w:eastAsia="Times New Roman" w:hAnsi="Times New Roman" w:cs="Times New Roman"/>
          <w:b/>
          <w:sz w:val="24"/>
          <w:szCs w:val="24"/>
          <w:lang w:val="uk-UA" w:eastAsia="ru-RU"/>
        </w:rPr>
      </w:pPr>
      <w:r w:rsidRPr="00BE760E">
        <w:rPr>
          <w:rFonts w:ascii="Times New Roman" w:eastAsia="Times New Roman" w:hAnsi="Times New Roman" w:cs="Times New Roman"/>
          <w:b/>
          <w:sz w:val="24"/>
          <w:szCs w:val="24"/>
          <w:lang w:val="uk-UA" w:eastAsia="ru-RU"/>
        </w:rPr>
        <w:t xml:space="preserve">                                                                                                 від  19 грудня 2018 року №</w:t>
      </w:r>
    </w:p>
    <w:p w:rsidR="00BE760E" w:rsidRPr="00BE760E" w:rsidRDefault="00BE760E" w:rsidP="00BE760E">
      <w:pPr>
        <w:spacing w:after="0" w:line="240" w:lineRule="auto"/>
        <w:jc w:val="center"/>
        <w:rPr>
          <w:rFonts w:ascii="Times New Roman" w:eastAsia="Times New Roman" w:hAnsi="Times New Roman" w:cs="Times New Roman"/>
          <w:b/>
          <w:sz w:val="24"/>
          <w:szCs w:val="24"/>
          <w:lang w:val="uk-UA" w:eastAsia="ru-RU"/>
        </w:rPr>
      </w:pPr>
    </w:p>
    <w:p w:rsidR="00BE760E" w:rsidRPr="00BE760E" w:rsidRDefault="00BE760E" w:rsidP="00BE760E">
      <w:pPr>
        <w:spacing w:after="0" w:line="240" w:lineRule="auto"/>
        <w:jc w:val="center"/>
        <w:rPr>
          <w:rFonts w:ascii="Times New Roman" w:eastAsia="Times New Roman" w:hAnsi="Times New Roman" w:cs="Times New Roman"/>
          <w:b/>
          <w:sz w:val="24"/>
          <w:szCs w:val="24"/>
          <w:lang w:val="uk-UA" w:eastAsia="ru-RU"/>
        </w:rPr>
      </w:pPr>
      <w:r w:rsidRPr="00BE760E">
        <w:rPr>
          <w:rFonts w:ascii="Times New Roman" w:eastAsia="Times New Roman" w:hAnsi="Times New Roman" w:cs="Times New Roman"/>
          <w:b/>
          <w:sz w:val="24"/>
          <w:szCs w:val="24"/>
          <w:lang w:val="uk-UA" w:eastAsia="ru-RU"/>
        </w:rPr>
        <w:t>ПРОГРАМА</w:t>
      </w:r>
    </w:p>
    <w:p w:rsidR="00BE760E" w:rsidRPr="00BE760E" w:rsidRDefault="00BE760E" w:rsidP="00BE760E">
      <w:pPr>
        <w:spacing w:after="0" w:line="240" w:lineRule="auto"/>
        <w:jc w:val="center"/>
        <w:rPr>
          <w:rFonts w:ascii="Times New Roman" w:eastAsia="Times New Roman" w:hAnsi="Times New Roman" w:cs="Times New Roman"/>
          <w:b/>
          <w:sz w:val="24"/>
          <w:szCs w:val="24"/>
          <w:lang w:val="uk-UA" w:eastAsia="ru-RU"/>
        </w:rPr>
      </w:pPr>
      <w:r w:rsidRPr="00BE760E">
        <w:rPr>
          <w:rFonts w:ascii="Times New Roman" w:eastAsia="Times New Roman" w:hAnsi="Times New Roman" w:cs="Times New Roman"/>
          <w:b/>
          <w:sz w:val="24"/>
          <w:szCs w:val="24"/>
          <w:lang w:val="uk-UA" w:eastAsia="ru-RU"/>
        </w:rPr>
        <w:t>використання коштів фонду охорони навколишнього природного середовища Зеленодольської міської об’єднаної територіальної громади на 2019 рік</w:t>
      </w:r>
    </w:p>
    <w:p w:rsidR="00BE760E" w:rsidRPr="00BE760E" w:rsidRDefault="00BE760E" w:rsidP="00BE760E">
      <w:pPr>
        <w:spacing w:after="0" w:line="240" w:lineRule="auto"/>
        <w:jc w:val="center"/>
        <w:rPr>
          <w:rFonts w:ascii="Times New Roman" w:eastAsia="Times New Roman" w:hAnsi="Times New Roman" w:cs="Times New Roman"/>
          <w:sz w:val="24"/>
          <w:szCs w:val="24"/>
          <w:lang w:val="uk-UA" w:eastAsia="ru-RU"/>
        </w:rPr>
      </w:pPr>
    </w:p>
    <w:p w:rsidR="00BE760E" w:rsidRPr="00BE760E" w:rsidRDefault="00BE760E" w:rsidP="00BE760E">
      <w:pPr>
        <w:spacing w:after="0" w:line="240" w:lineRule="auto"/>
        <w:jc w:val="center"/>
        <w:rPr>
          <w:rFonts w:ascii="Times New Roman" w:eastAsia="Times New Roman" w:hAnsi="Times New Roman" w:cs="Times New Roman"/>
          <w:b/>
          <w:sz w:val="24"/>
          <w:szCs w:val="24"/>
          <w:lang w:val="uk-UA" w:eastAsia="ru-RU"/>
        </w:rPr>
      </w:pPr>
      <w:r w:rsidRPr="00BE760E">
        <w:rPr>
          <w:rFonts w:ascii="Times New Roman" w:eastAsia="Times New Roman" w:hAnsi="Times New Roman" w:cs="Times New Roman"/>
          <w:b/>
          <w:sz w:val="24"/>
          <w:szCs w:val="24"/>
          <w:lang w:val="uk-UA" w:eastAsia="ru-RU"/>
        </w:rPr>
        <w:t>Розділ І.</w:t>
      </w:r>
    </w:p>
    <w:p w:rsidR="00BE760E" w:rsidRPr="00BE760E" w:rsidRDefault="00BE760E" w:rsidP="00BE760E">
      <w:pPr>
        <w:numPr>
          <w:ilvl w:val="1"/>
          <w:numId w:val="25"/>
        </w:numPr>
        <w:spacing w:after="0" w:line="240" w:lineRule="auto"/>
        <w:ind w:left="-360" w:firstLine="76"/>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Назва програми: Вкористання коштів фонду охорони наволишнього природного середовища Зеленодольської міської об’єднаної територіальної громади на 2019 рік.</w:t>
      </w:r>
    </w:p>
    <w:p w:rsidR="00BE760E" w:rsidRPr="00BE760E" w:rsidRDefault="00BE760E" w:rsidP="00BE760E">
      <w:pPr>
        <w:numPr>
          <w:ilvl w:val="1"/>
          <w:numId w:val="25"/>
        </w:numPr>
        <w:spacing w:after="0" w:line="240" w:lineRule="auto"/>
        <w:ind w:left="720" w:hanging="862"/>
        <w:contextualSpacing/>
        <w:rPr>
          <w:rFonts w:ascii="Calibri" w:eastAsia="Times New Roman" w:hAnsi="Calibri" w:cs="Times New Roman"/>
          <w:sz w:val="24"/>
          <w:szCs w:val="24"/>
          <w:lang w:val="uk-UA" w:eastAsia="ru-RU"/>
        </w:rPr>
      </w:pPr>
      <w:r w:rsidRPr="00BE760E">
        <w:rPr>
          <w:rFonts w:ascii="Times New Roman" w:eastAsia="Times New Roman" w:hAnsi="Times New Roman" w:cs="Times New Roman"/>
          <w:sz w:val="24"/>
          <w:szCs w:val="24"/>
          <w:lang w:val="uk-UA" w:eastAsia="ru-RU"/>
        </w:rPr>
        <w:t>Рівень проведення програми: місцевий.</w:t>
      </w:r>
    </w:p>
    <w:p w:rsidR="00BE760E" w:rsidRPr="00BE760E" w:rsidRDefault="00BE760E" w:rsidP="00BE760E">
      <w:pPr>
        <w:numPr>
          <w:ilvl w:val="1"/>
          <w:numId w:val="25"/>
        </w:numPr>
        <w:spacing w:after="0" w:line="240" w:lineRule="auto"/>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Цільова спрямованість програми: поліпшення екологічного стану природного середовища Зеленодольської міської об’єднаної територіальної громади.</w:t>
      </w:r>
    </w:p>
    <w:p w:rsidR="00BE760E" w:rsidRPr="00BE760E" w:rsidRDefault="00BE760E" w:rsidP="00BE760E">
      <w:pPr>
        <w:numPr>
          <w:ilvl w:val="1"/>
          <w:numId w:val="25"/>
        </w:numPr>
        <w:spacing w:after="0" w:line="240" w:lineRule="auto"/>
        <w:ind w:left="-360"/>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Підстава для розроблення програми: Закон України «Про місцеве самоврядування в Україні», Закон України «Про охорону навколишнього природного середовища», п.1.13 ст.91 Бюджетного кодексу України, Постанова КМУ від 17.09.1996р. №1147 «Про затвердження переліку видів діяльності, що належать до природоохоронних заходів» (із змінами).</w:t>
      </w:r>
    </w:p>
    <w:p w:rsidR="00BE760E" w:rsidRPr="00BE760E" w:rsidRDefault="00BE760E" w:rsidP="00BE760E">
      <w:pPr>
        <w:numPr>
          <w:ilvl w:val="1"/>
          <w:numId w:val="25"/>
        </w:numPr>
        <w:spacing w:after="0" w:line="240" w:lineRule="auto"/>
        <w:ind w:left="-360"/>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Термін реалізації програми: 2019 рік.</w:t>
      </w:r>
    </w:p>
    <w:p w:rsidR="00BE760E" w:rsidRPr="00BE760E" w:rsidRDefault="00BE760E" w:rsidP="00BE760E">
      <w:pPr>
        <w:numPr>
          <w:ilvl w:val="1"/>
          <w:numId w:val="25"/>
        </w:numPr>
        <w:spacing w:after="0" w:line="240" w:lineRule="auto"/>
        <w:ind w:left="-360"/>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Актуальність та мета програми: незадовільний екологічний стан природного середовища на території громади , потреба усунення загрози ускладнення санітарно-епідемічної ситуації в місті та селах, необхідність охорони і раціонального використання водних, земельних та рослинних ресурсів, здійснення належного зберігання та знешкодження промислових та побутових відходів.</w:t>
      </w:r>
    </w:p>
    <w:p w:rsidR="00BE760E" w:rsidRPr="00BE760E" w:rsidRDefault="00BE760E" w:rsidP="00BE760E">
      <w:pPr>
        <w:numPr>
          <w:ilvl w:val="1"/>
          <w:numId w:val="25"/>
        </w:numPr>
        <w:spacing w:after="0" w:line="240" w:lineRule="auto"/>
        <w:ind w:left="-360"/>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lastRenderedPageBreak/>
        <w:t xml:space="preserve">Соціальна категорія, на яку розраховано реалізацію програми: населення Зеленодольської об’єднаної  територіальної громади. </w:t>
      </w:r>
    </w:p>
    <w:p w:rsidR="00BE760E" w:rsidRPr="00BE760E" w:rsidRDefault="00BE760E" w:rsidP="00BE760E">
      <w:pPr>
        <w:numPr>
          <w:ilvl w:val="1"/>
          <w:numId w:val="25"/>
        </w:numPr>
        <w:spacing w:after="0" w:line="240" w:lineRule="auto"/>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 xml:space="preserve">Галузь та регіони використання програми: житлово-комунальне господарство Зеленодольської об’єднаної  територіальної громади. </w:t>
      </w:r>
    </w:p>
    <w:p w:rsidR="00BE760E" w:rsidRPr="00BE760E" w:rsidRDefault="00BE760E" w:rsidP="00BE760E">
      <w:pPr>
        <w:spacing w:after="0" w:line="360" w:lineRule="auto"/>
        <w:rPr>
          <w:rFonts w:ascii="Times New Roman" w:eastAsia="Times New Roman" w:hAnsi="Times New Roman" w:cs="Times New Roman"/>
          <w:b/>
          <w:sz w:val="24"/>
          <w:szCs w:val="24"/>
          <w:lang w:val="uk-UA" w:eastAsia="ru-RU"/>
        </w:rPr>
      </w:pPr>
      <w:r w:rsidRPr="00BE760E">
        <w:rPr>
          <w:rFonts w:ascii="Times New Roman" w:eastAsia="Times New Roman" w:hAnsi="Times New Roman" w:cs="Times New Roman"/>
          <w:b/>
          <w:sz w:val="24"/>
          <w:szCs w:val="24"/>
          <w:lang w:val="uk-UA" w:eastAsia="ru-RU"/>
        </w:rPr>
        <w:t>Розділ ІІ.</w:t>
      </w:r>
    </w:p>
    <w:p w:rsidR="00BE760E" w:rsidRPr="00BE760E" w:rsidRDefault="00BE760E" w:rsidP="00BE760E">
      <w:pPr>
        <w:spacing w:after="0" w:line="240" w:lineRule="auto"/>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2.1 Замовник програми: виконавчий комітет Зеленодольської міської ради.</w:t>
      </w:r>
    </w:p>
    <w:p w:rsidR="00BE760E" w:rsidRPr="00BE760E" w:rsidRDefault="00BE760E" w:rsidP="00BE760E">
      <w:pPr>
        <w:spacing w:after="0" w:line="240" w:lineRule="auto"/>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2.2 Керівник (відповідальний за реалізацію програми): Виконавчий комітет Зеленодольської міської ради</w:t>
      </w:r>
    </w:p>
    <w:p w:rsidR="00BE760E" w:rsidRPr="00BE760E" w:rsidRDefault="00BE760E" w:rsidP="00BE760E">
      <w:pPr>
        <w:spacing w:after="0" w:line="240" w:lineRule="auto"/>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b/>
          <w:sz w:val="24"/>
          <w:szCs w:val="24"/>
          <w:lang w:val="uk-UA" w:eastAsia="ru-RU"/>
        </w:rPr>
        <w:t>Розділ ІІІ</w:t>
      </w:r>
      <w:r w:rsidRPr="00BE760E">
        <w:rPr>
          <w:rFonts w:ascii="Times New Roman" w:eastAsia="Times New Roman" w:hAnsi="Times New Roman" w:cs="Times New Roman"/>
          <w:sz w:val="24"/>
          <w:szCs w:val="24"/>
          <w:lang w:val="uk-UA" w:eastAsia="ru-RU"/>
        </w:rPr>
        <w:t>.</w:t>
      </w:r>
    </w:p>
    <w:p w:rsidR="00BE760E" w:rsidRPr="00BE760E" w:rsidRDefault="00BE760E" w:rsidP="00BE760E">
      <w:pPr>
        <w:spacing w:after="0" w:line="240" w:lineRule="auto"/>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3.1 Кількість програм – 1.</w:t>
      </w:r>
    </w:p>
    <w:p w:rsidR="00BE760E" w:rsidRPr="00BE760E" w:rsidRDefault="00BE760E" w:rsidP="00BE760E">
      <w:pPr>
        <w:spacing w:after="0" w:line="240" w:lineRule="auto"/>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3.2 Кількість розділів – 5.</w:t>
      </w:r>
    </w:p>
    <w:p w:rsidR="00BE760E" w:rsidRPr="00BE760E" w:rsidRDefault="00BE760E" w:rsidP="00BE760E">
      <w:pPr>
        <w:spacing w:after="0" w:line="240" w:lineRule="auto"/>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3.3 Кількість основних завдань – 5.</w:t>
      </w:r>
    </w:p>
    <w:p w:rsidR="00BE760E" w:rsidRPr="00BE760E" w:rsidRDefault="00BE760E" w:rsidP="00BE760E">
      <w:pPr>
        <w:spacing w:after="0" w:line="240" w:lineRule="auto"/>
        <w:rPr>
          <w:rFonts w:ascii="Times New Roman" w:eastAsia="Times New Roman" w:hAnsi="Times New Roman" w:cs="Times New Roman"/>
          <w:b/>
          <w:sz w:val="24"/>
          <w:szCs w:val="24"/>
          <w:lang w:val="uk-UA" w:eastAsia="ru-RU"/>
        </w:rPr>
      </w:pPr>
      <w:r w:rsidRPr="00BE760E">
        <w:rPr>
          <w:rFonts w:ascii="Times New Roman" w:eastAsia="Times New Roman" w:hAnsi="Times New Roman" w:cs="Times New Roman"/>
          <w:b/>
          <w:sz w:val="24"/>
          <w:szCs w:val="24"/>
          <w:lang w:val="uk-UA" w:eastAsia="ru-RU"/>
        </w:rPr>
        <w:t>Розділ І</w:t>
      </w:r>
      <w:r w:rsidRPr="00BE760E">
        <w:rPr>
          <w:rFonts w:ascii="Times New Roman" w:eastAsia="Times New Roman" w:hAnsi="Times New Roman" w:cs="Times New Roman"/>
          <w:b/>
          <w:sz w:val="24"/>
          <w:szCs w:val="24"/>
          <w:lang w:val="en-US" w:eastAsia="ru-RU"/>
        </w:rPr>
        <w:t>V</w:t>
      </w:r>
    </w:p>
    <w:p w:rsidR="00BE760E" w:rsidRPr="00BE760E" w:rsidRDefault="00BE760E" w:rsidP="00BE760E">
      <w:pPr>
        <w:spacing w:after="0" w:line="240" w:lineRule="auto"/>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4.1 Загальний обсяг фінансування програми: 9 984 000 грн., в тому числі за рахунок спеціального фонду  бюджету об’єднаної територіальної громади – 9 984 000 грн.</w:t>
      </w:r>
    </w:p>
    <w:p w:rsidR="00BE760E" w:rsidRPr="00BE760E" w:rsidRDefault="00BE760E" w:rsidP="00BE760E">
      <w:pPr>
        <w:spacing w:after="0" w:line="240" w:lineRule="auto"/>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4.2 Джерела фінансування програми: бюджет об’єднаної територіальної громади.</w:t>
      </w:r>
    </w:p>
    <w:p w:rsidR="00BE760E" w:rsidRPr="00BE760E" w:rsidRDefault="00BE760E" w:rsidP="00BE760E">
      <w:pPr>
        <w:spacing w:after="0" w:line="240" w:lineRule="auto"/>
        <w:rPr>
          <w:rFonts w:ascii="Times New Roman" w:eastAsia="Times New Roman" w:hAnsi="Times New Roman" w:cs="Times New Roman"/>
          <w:b/>
          <w:sz w:val="24"/>
          <w:szCs w:val="24"/>
          <w:lang w:val="uk-UA" w:eastAsia="ru-RU"/>
        </w:rPr>
      </w:pPr>
      <w:r w:rsidRPr="00BE760E">
        <w:rPr>
          <w:rFonts w:ascii="Times New Roman" w:eastAsia="Times New Roman" w:hAnsi="Times New Roman" w:cs="Times New Roman"/>
          <w:sz w:val="24"/>
          <w:szCs w:val="24"/>
          <w:lang w:val="uk-UA" w:eastAsia="ru-RU"/>
        </w:rPr>
        <w:t>4.3 Контроль за виконанням програми: здійснює постійна комісія Зеленодольської міської ради з питань регулювання земельних відносин та охорони навколишнього  середовища.</w:t>
      </w:r>
    </w:p>
    <w:p w:rsidR="00BE760E" w:rsidRPr="00BE760E" w:rsidRDefault="00BE760E" w:rsidP="00BE760E">
      <w:pPr>
        <w:spacing w:after="0" w:line="240" w:lineRule="auto"/>
        <w:rPr>
          <w:rFonts w:ascii="Times New Roman" w:eastAsia="Times New Roman" w:hAnsi="Times New Roman" w:cs="Times New Roman"/>
          <w:b/>
          <w:sz w:val="24"/>
          <w:szCs w:val="24"/>
          <w:lang w:val="uk-UA" w:eastAsia="ru-RU"/>
        </w:rPr>
      </w:pPr>
      <w:r w:rsidRPr="00BE760E">
        <w:rPr>
          <w:rFonts w:ascii="Times New Roman" w:eastAsia="Times New Roman" w:hAnsi="Times New Roman" w:cs="Times New Roman"/>
          <w:b/>
          <w:sz w:val="24"/>
          <w:szCs w:val="24"/>
          <w:lang w:val="uk-UA" w:eastAsia="ru-RU"/>
        </w:rPr>
        <w:t xml:space="preserve">Розділ </w:t>
      </w:r>
      <w:r w:rsidRPr="00BE760E">
        <w:rPr>
          <w:rFonts w:ascii="Times New Roman" w:eastAsia="Times New Roman" w:hAnsi="Times New Roman" w:cs="Times New Roman"/>
          <w:b/>
          <w:sz w:val="24"/>
          <w:szCs w:val="24"/>
          <w:lang w:val="en-US" w:eastAsia="ru-RU"/>
        </w:rPr>
        <w:t>V</w:t>
      </w:r>
      <w:r w:rsidRPr="00BE760E">
        <w:rPr>
          <w:rFonts w:ascii="Times New Roman" w:eastAsia="Times New Roman" w:hAnsi="Times New Roman" w:cs="Times New Roman"/>
          <w:b/>
          <w:sz w:val="24"/>
          <w:szCs w:val="24"/>
          <w:lang w:val="uk-UA" w:eastAsia="ru-RU"/>
        </w:rPr>
        <w:t>.</w:t>
      </w:r>
    </w:p>
    <w:p w:rsidR="00BE760E" w:rsidRPr="00BE760E" w:rsidRDefault="00BE760E" w:rsidP="00BE760E">
      <w:pPr>
        <w:spacing w:after="0" w:line="240" w:lineRule="auto"/>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4"/>
          <w:szCs w:val="24"/>
          <w:lang w:val="uk-UA" w:eastAsia="ru-RU"/>
        </w:rPr>
        <w:t>5.1 Перелік заходів з охорони навколишнього природного середовища на території Зеленодольської об’єднаної територіальної громади на  2019 рік, розроблених звідповідно постанови КМУ від 17 вересня 1996р. №1147 «Про затвердження переліку видів діяльності, що належать до природоохоронних заходів»</w:t>
      </w:r>
      <w:r w:rsidRPr="00BE760E">
        <w:rPr>
          <w:rFonts w:ascii="Times New Roman" w:eastAsia="Times New Roman" w:hAnsi="Times New Roman" w:cs="Times New Roman"/>
          <w:b/>
          <w:sz w:val="24"/>
          <w:szCs w:val="24"/>
          <w:lang w:val="uk-UA" w:eastAsia="ru-RU"/>
        </w:rPr>
        <w:t xml:space="preserve"> </w:t>
      </w:r>
      <w:r w:rsidRPr="00BE760E">
        <w:rPr>
          <w:rFonts w:ascii="Times New Roman" w:eastAsia="Times New Roman" w:hAnsi="Times New Roman" w:cs="Times New Roman"/>
          <w:sz w:val="24"/>
          <w:szCs w:val="24"/>
          <w:lang w:val="uk-UA" w:eastAsia="ru-RU"/>
        </w:rPr>
        <w:t>(із змінами)</w:t>
      </w:r>
    </w:p>
    <w:tbl>
      <w:tblPr>
        <w:tblW w:w="10784" w:type="dxa"/>
        <w:tblCellSpacing w:w="20" w:type="dxa"/>
        <w:tblInd w:w="-54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524"/>
        <w:gridCol w:w="2912"/>
        <w:gridCol w:w="1129"/>
        <w:gridCol w:w="1106"/>
        <w:gridCol w:w="826"/>
        <w:gridCol w:w="1141"/>
        <w:gridCol w:w="1293"/>
        <w:gridCol w:w="916"/>
        <w:gridCol w:w="937"/>
      </w:tblGrid>
      <w:tr w:rsidR="00BE760E" w:rsidRPr="00BE760E" w:rsidTr="00BC64C4">
        <w:trPr>
          <w:tblCellSpacing w:w="20" w:type="dxa"/>
        </w:trPr>
        <w:tc>
          <w:tcPr>
            <w:tcW w:w="464"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 з/п</w:t>
            </w:r>
          </w:p>
        </w:tc>
        <w:tc>
          <w:tcPr>
            <w:tcW w:w="2872"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Найменування заходів</w:t>
            </w:r>
          </w:p>
        </w:tc>
        <w:tc>
          <w:tcPr>
            <w:tcW w:w="1089" w:type="dxa"/>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Підстава для включення (пункт ПКМУ від 17.09.1996 №1147)</w:t>
            </w:r>
          </w:p>
        </w:tc>
        <w:tc>
          <w:tcPr>
            <w:tcW w:w="106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Одиниці виміру</w:t>
            </w:r>
          </w:p>
        </w:tc>
        <w:tc>
          <w:tcPr>
            <w:tcW w:w="78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Кіль-кість</w:t>
            </w:r>
          </w:p>
        </w:tc>
        <w:tc>
          <w:tcPr>
            <w:tcW w:w="1101"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Середня вартість (ціна) за одиницю, грн.</w:t>
            </w:r>
          </w:p>
        </w:tc>
        <w:tc>
          <w:tcPr>
            <w:tcW w:w="1253"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Сума, грн.</w:t>
            </w:r>
          </w:p>
        </w:tc>
        <w:tc>
          <w:tcPr>
            <w:tcW w:w="87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КПК</w:t>
            </w:r>
          </w:p>
        </w:tc>
        <w:tc>
          <w:tcPr>
            <w:tcW w:w="877"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КЕКВ</w:t>
            </w:r>
          </w:p>
        </w:tc>
      </w:tr>
      <w:tr w:rsidR="00BE760E" w:rsidRPr="00BE760E" w:rsidTr="00BC64C4">
        <w:trPr>
          <w:tblCellSpacing w:w="20" w:type="dxa"/>
        </w:trPr>
        <w:tc>
          <w:tcPr>
            <w:tcW w:w="464"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1</w:t>
            </w:r>
          </w:p>
        </w:tc>
        <w:tc>
          <w:tcPr>
            <w:tcW w:w="2872"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 xml:space="preserve">Озеленення території Зеленодольської міської об’єднаної територіальної громади та утримання зелених насаджень </w:t>
            </w:r>
          </w:p>
        </w:tc>
        <w:tc>
          <w:tcPr>
            <w:tcW w:w="1089" w:type="dxa"/>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п.47</w:t>
            </w:r>
          </w:p>
        </w:tc>
        <w:tc>
          <w:tcPr>
            <w:tcW w:w="106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населені пункти</w:t>
            </w:r>
          </w:p>
        </w:tc>
        <w:tc>
          <w:tcPr>
            <w:tcW w:w="78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4</w:t>
            </w:r>
          </w:p>
        </w:tc>
        <w:tc>
          <w:tcPr>
            <w:tcW w:w="1101" w:type="dxa"/>
            <w:shd w:val="clear" w:color="auto" w:fill="auto"/>
          </w:tcPr>
          <w:p w:rsidR="00BE760E" w:rsidRPr="00BE760E" w:rsidRDefault="00BE760E" w:rsidP="00BE760E">
            <w:pPr>
              <w:spacing w:after="0" w:line="240" w:lineRule="auto"/>
              <w:rPr>
                <w:rFonts w:ascii="Times New Roman" w:eastAsia="Times New Roman" w:hAnsi="Times New Roman" w:cs="Times New Roman"/>
                <w:sz w:val="16"/>
                <w:szCs w:val="16"/>
                <w:lang w:val="uk-UA" w:eastAsia="ru-RU"/>
              </w:rPr>
            </w:pPr>
            <w:r w:rsidRPr="00BE760E">
              <w:rPr>
                <w:rFonts w:ascii="Times New Roman" w:eastAsia="Times New Roman" w:hAnsi="Times New Roman" w:cs="Times New Roman"/>
                <w:sz w:val="16"/>
                <w:szCs w:val="16"/>
                <w:lang w:val="uk-UA" w:eastAsia="ru-RU"/>
              </w:rPr>
              <w:t>1375000,00</w:t>
            </w:r>
          </w:p>
        </w:tc>
        <w:tc>
          <w:tcPr>
            <w:tcW w:w="1253" w:type="dxa"/>
            <w:shd w:val="clear" w:color="auto" w:fill="auto"/>
          </w:tcPr>
          <w:p w:rsidR="00BE760E" w:rsidRPr="00BE760E" w:rsidRDefault="00BE760E" w:rsidP="00BE760E">
            <w:pPr>
              <w:spacing w:after="0" w:line="240" w:lineRule="auto"/>
              <w:rPr>
                <w:rFonts w:ascii="Times New Roman" w:eastAsia="Times New Roman" w:hAnsi="Times New Roman" w:cs="Times New Roman"/>
                <w:sz w:val="16"/>
                <w:szCs w:val="16"/>
                <w:lang w:val="uk-UA" w:eastAsia="ru-RU"/>
              </w:rPr>
            </w:pPr>
            <w:r w:rsidRPr="00BE760E">
              <w:rPr>
                <w:rFonts w:ascii="Times New Roman" w:eastAsia="Times New Roman" w:hAnsi="Times New Roman" w:cs="Times New Roman"/>
                <w:sz w:val="16"/>
                <w:szCs w:val="16"/>
                <w:lang w:val="uk-UA" w:eastAsia="ru-RU"/>
              </w:rPr>
              <w:t>5500000,00</w:t>
            </w:r>
          </w:p>
        </w:tc>
        <w:tc>
          <w:tcPr>
            <w:tcW w:w="87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0218340</w:t>
            </w:r>
          </w:p>
        </w:tc>
        <w:tc>
          <w:tcPr>
            <w:tcW w:w="877"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2240</w:t>
            </w:r>
          </w:p>
        </w:tc>
      </w:tr>
      <w:tr w:rsidR="00BE760E" w:rsidRPr="00BE760E" w:rsidTr="00BC64C4">
        <w:trPr>
          <w:tblCellSpacing w:w="20" w:type="dxa"/>
        </w:trPr>
        <w:tc>
          <w:tcPr>
            <w:tcW w:w="464"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2</w:t>
            </w:r>
          </w:p>
        </w:tc>
        <w:tc>
          <w:tcPr>
            <w:tcW w:w="2872"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Придбання поливо-миючого автомобіля</w:t>
            </w:r>
          </w:p>
        </w:tc>
        <w:tc>
          <w:tcPr>
            <w:tcW w:w="1089" w:type="dxa"/>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p>
        </w:tc>
        <w:tc>
          <w:tcPr>
            <w:tcW w:w="106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штук</w:t>
            </w:r>
          </w:p>
        </w:tc>
        <w:tc>
          <w:tcPr>
            <w:tcW w:w="78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1</w:t>
            </w:r>
          </w:p>
        </w:tc>
        <w:tc>
          <w:tcPr>
            <w:tcW w:w="1101" w:type="dxa"/>
            <w:shd w:val="clear" w:color="auto" w:fill="auto"/>
          </w:tcPr>
          <w:p w:rsidR="00BE760E" w:rsidRPr="00BE760E" w:rsidRDefault="00BE760E" w:rsidP="00BE760E">
            <w:pPr>
              <w:spacing w:after="0" w:line="240" w:lineRule="auto"/>
              <w:rPr>
                <w:rFonts w:ascii="Times New Roman" w:eastAsia="Times New Roman" w:hAnsi="Times New Roman" w:cs="Times New Roman"/>
                <w:sz w:val="16"/>
                <w:szCs w:val="16"/>
                <w:lang w:val="uk-UA" w:eastAsia="ru-RU"/>
              </w:rPr>
            </w:pPr>
            <w:r w:rsidRPr="00BE760E">
              <w:rPr>
                <w:rFonts w:ascii="Times New Roman" w:eastAsia="Times New Roman" w:hAnsi="Times New Roman" w:cs="Times New Roman"/>
                <w:sz w:val="16"/>
                <w:szCs w:val="16"/>
                <w:lang w:val="uk-UA" w:eastAsia="ru-RU"/>
              </w:rPr>
              <w:t>2070000,00</w:t>
            </w:r>
          </w:p>
        </w:tc>
        <w:tc>
          <w:tcPr>
            <w:tcW w:w="1253" w:type="dxa"/>
            <w:shd w:val="clear" w:color="auto" w:fill="auto"/>
          </w:tcPr>
          <w:p w:rsidR="00BE760E" w:rsidRPr="00BE760E" w:rsidRDefault="00BE760E" w:rsidP="00BE760E">
            <w:pPr>
              <w:spacing w:after="0" w:line="240" w:lineRule="auto"/>
              <w:rPr>
                <w:rFonts w:ascii="Times New Roman" w:eastAsia="Times New Roman" w:hAnsi="Times New Roman" w:cs="Times New Roman"/>
                <w:sz w:val="16"/>
                <w:szCs w:val="16"/>
                <w:lang w:val="uk-UA" w:eastAsia="ru-RU"/>
              </w:rPr>
            </w:pPr>
            <w:r w:rsidRPr="00BE760E">
              <w:rPr>
                <w:rFonts w:ascii="Times New Roman" w:eastAsia="Times New Roman" w:hAnsi="Times New Roman" w:cs="Times New Roman"/>
                <w:sz w:val="16"/>
                <w:szCs w:val="16"/>
                <w:lang w:val="uk-UA" w:eastAsia="ru-RU"/>
              </w:rPr>
              <w:t>2070000,00</w:t>
            </w:r>
          </w:p>
        </w:tc>
        <w:tc>
          <w:tcPr>
            <w:tcW w:w="87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0218340</w:t>
            </w:r>
          </w:p>
        </w:tc>
        <w:tc>
          <w:tcPr>
            <w:tcW w:w="877"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3110</w:t>
            </w:r>
          </w:p>
        </w:tc>
      </w:tr>
      <w:tr w:rsidR="00BE760E" w:rsidRPr="00BE760E" w:rsidTr="00BC64C4">
        <w:trPr>
          <w:tblCellSpacing w:w="20" w:type="dxa"/>
        </w:trPr>
        <w:tc>
          <w:tcPr>
            <w:tcW w:w="464"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3</w:t>
            </w:r>
          </w:p>
        </w:tc>
        <w:tc>
          <w:tcPr>
            <w:tcW w:w="2872"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Придбання спеціалізованого автомобіля самоскида</w:t>
            </w:r>
          </w:p>
        </w:tc>
        <w:tc>
          <w:tcPr>
            <w:tcW w:w="1089" w:type="dxa"/>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п.п. 1, 2, 7</w:t>
            </w:r>
          </w:p>
        </w:tc>
        <w:tc>
          <w:tcPr>
            <w:tcW w:w="106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штук</w:t>
            </w:r>
          </w:p>
        </w:tc>
        <w:tc>
          <w:tcPr>
            <w:tcW w:w="78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1</w:t>
            </w:r>
          </w:p>
        </w:tc>
        <w:tc>
          <w:tcPr>
            <w:tcW w:w="1101" w:type="dxa"/>
            <w:shd w:val="clear" w:color="auto" w:fill="auto"/>
          </w:tcPr>
          <w:p w:rsidR="00BE760E" w:rsidRPr="00BE760E" w:rsidRDefault="00BE760E" w:rsidP="00BE760E">
            <w:pPr>
              <w:spacing w:after="0" w:line="240" w:lineRule="auto"/>
              <w:rPr>
                <w:rFonts w:ascii="Times New Roman" w:eastAsia="Times New Roman" w:hAnsi="Times New Roman" w:cs="Times New Roman"/>
                <w:sz w:val="16"/>
                <w:szCs w:val="16"/>
                <w:lang w:val="uk-UA" w:eastAsia="ru-RU"/>
              </w:rPr>
            </w:pPr>
            <w:r w:rsidRPr="00BE760E">
              <w:rPr>
                <w:rFonts w:ascii="Times New Roman" w:eastAsia="Times New Roman" w:hAnsi="Times New Roman" w:cs="Times New Roman"/>
                <w:sz w:val="16"/>
                <w:szCs w:val="16"/>
                <w:lang w:val="uk-UA" w:eastAsia="ru-RU"/>
              </w:rPr>
              <w:t>1070600,00</w:t>
            </w:r>
          </w:p>
        </w:tc>
        <w:tc>
          <w:tcPr>
            <w:tcW w:w="1253" w:type="dxa"/>
            <w:shd w:val="clear" w:color="auto" w:fill="auto"/>
          </w:tcPr>
          <w:p w:rsidR="00BE760E" w:rsidRPr="00BE760E" w:rsidRDefault="00BE760E" w:rsidP="00BE760E">
            <w:pPr>
              <w:spacing w:after="0" w:line="240" w:lineRule="auto"/>
              <w:rPr>
                <w:rFonts w:ascii="Times New Roman" w:eastAsia="Times New Roman" w:hAnsi="Times New Roman" w:cs="Times New Roman"/>
                <w:sz w:val="16"/>
                <w:szCs w:val="16"/>
                <w:lang w:val="uk-UA" w:eastAsia="ru-RU"/>
              </w:rPr>
            </w:pPr>
            <w:r w:rsidRPr="00BE760E">
              <w:rPr>
                <w:rFonts w:ascii="Times New Roman" w:eastAsia="Times New Roman" w:hAnsi="Times New Roman" w:cs="Times New Roman"/>
                <w:sz w:val="16"/>
                <w:szCs w:val="16"/>
                <w:lang w:val="uk-UA" w:eastAsia="ru-RU"/>
              </w:rPr>
              <w:t>1070600,00</w:t>
            </w:r>
          </w:p>
        </w:tc>
        <w:tc>
          <w:tcPr>
            <w:tcW w:w="87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0218340</w:t>
            </w:r>
          </w:p>
        </w:tc>
        <w:tc>
          <w:tcPr>
            <w:tcW w:w="877"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3110</w:t>
            </w:r>
          </w:p>
        </w:tc>
      </w:tr>
      <w:tr w:rsidR="00BE760E" w:rsidRPr="00BE760E" w:rsidTr="00BC64C4">
        <w:trPr>
          <w:tblCellSpacing w:w="20" w:type="dxa"/>
        </w:trPr>
        <w:tc>
          <w:tcPr>
            <w:tcW w:w="464"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4</w:t>
            </w:r>
          </w:p>
        </w:tc>
        <w:tc>
          <w:tcPr>
            <w:tcW w:w="2872"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Придбання екскаватора із додатковим обладнанням</w:t>
            </w:r>
          </w:p>
        </w:tc>
        <w:tc>
          <w:tcPr>
            <w:tcW w:w="1089" w:type="dxa"/>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п.п. 44, 47</w:t>
            </w:r>
          </w:p>
        </w:tc>
        <w:tc>
          <w:tcPr>
            <w:tcW w:w="106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штук</w:t>
            </w:r>
          </w:p>
        </w:tc>
        <w:tc>
          <w:tcPr>
            <w:tcW w:w="78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1</w:t>
            </w:r>
          </w:p>
        </w:tc>
        <w:tc>
          <w:tcPr>
            <w:tcW w:w="1101" w:type="dxa"/>
            <w:shd w:val="clear" w:color="auto" w:fill="auto"/>
          </w:tcPr>
          <w:p w:rsidR="00BE760E" w:rsidRPr="00BE760E" w:rsidRDefault="00BE760E" w:rsidP="00BE760E">
            <w:pPr>
              <w:spacing w:after="0" w:line="240" w:lineRule="auto"/>
              <w:rPr>
                <w:rFonts w:ascii="Times New Roman" w:eastAsia="Times New Roman" w:hAnsi="Times New Roman" w:cs="Times New Roman"/>
                <w:sz w:val="16"/>
                <w:szCs w:val="16"/>
                <w:lang w:val="uk-UA" w:eastAsia="ru-RU"/>
              </w:rPr>
            </w:pPr>
            <w:r w:rsidRPr="00BE760E">
              <w:rPr>
                <w:rFonts w:ascii="Times New Roman" w:eastAsia="Times New Roman" w:hAnsi="Times New Roman" w:cs="Times New Roman"/>
                <w:sz w:val="16"/>
                <w:szCs w:val="16"/>
                <w:lang w:val="uk-UA" w:eastAsia="ru-RU"/>
              </w:rPr>
              <w:t>1253600,00</w:t>
            </w:r>
          </w:p>
        </w:tc>
        <w:tc>
          <w:tcPr>
            <w:tcW w:w="1253" w:type="dxa"/>
            <w:shd w:val="clear" w:color="auto" w:fill="auto"/>
          </w:tcPr>
          <w:p w:rsidR="00BE760E" w:rsidRPr="00BE760E" w:rsidRDefault="00BE760E" w:rsidP="00BE760E">
            <w:pPr>
              <w:spacing w:after="0" w:line="240" w:lineRule="auto"/>
              <w:rPr>
                <w:rFonts w:ascii="Times New Roman" w:eastAsia="Times New Roman" w:hAnsi="Times New Roman" w:cs="Times New Roman"/>
                <w:sz w:val="16"/>
                <w:szCs w:val="16"/>
                <w:lang w:val="uk-UA" w:eastAsia="ru-RU"/>
              </w:rPr>
            </w:pPr>
            <w:r w:rsidRPr="00BE760E">
              <w:rPr>
                <w:rFonts w:ascii="Times New Roman" w:eastAsia="Times New Roman" w:hAnsi="Times New Roman" w:cs="Times New Roman"/>
                <w:sz w:val="16"/>
                <w:szCs w:val="16"/>
                <w:lang w:val="uk-UA" w:eastAsia="ru-RU"/>
              </w:rPr>
              <w:t>1253600,00</w:t>
            </w:r>
          </w:p>
        </w:tc>
        <w:tc>
          <w:tcPr>
            <w:tcW w:w="87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0218340</w:t>
            </w:r>
          </w:p>
        </w:tc>
        <w:tc>
          <w:tcPr>
            <w:tcW w:w="877"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3110</w:t>
            </w:r>
          </w:p>
        </w:tc>
      </w:tr>
      <w:tr w:rsidR="00BE760E" w:rsidRPr="00BE760E" w:rsidTr="00BC64C4">
        <w:trPr>
          <w:tblCellSpacing w:w="20" w:type="dxa"/>
        </w:trPr>
        <w:tc>
          <w:tcPr>
            <w:tcW w:w="464"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5</w:t>
            </w:r>
          </w:p>
        </w:tc>
        <w:tc>
          <w:tcPr>
            <w:tcW w:w="2872"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Реконструкція біологічних очисних споруд (БОС) в м.Зеленодольськ,Апостолівського району Дніпропетровської області. Коригування</w:t>
            </w:r>
          </w:p>
        </w:tc>
        <w:tc>
          <w:tcPr>
            <w:tcW w:w="1089" w:type="dxa"/>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пп. 1, 2, 7</w:t>
            </w:r>
          </w:p>
        </w:tc>
        <w:tc>
          <w:tcPr>
            <w:tcW w:w="106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об’єктів рекон-струкції</w:t>
            </w:r>
          </w:p>
        </w:tc>
        <w:tc>
          <w:tcPr>
            <w:tcW w:w="78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1</w:t>
            </w:r>
          </w:p>
        </w:tc>
        <w:tc>
          <w:tcPr>
            <w:tcW w:w="1101" w:type="dxa"/>
            <w:shd w:val="clear" w:color="auto" w:fill="auto"/>
          </w:tcPr>
          <w:p w:rsidR="00BE760E" w:rsidRPr="00BE760E" w:rsidRDefault="00BE760E" w:rsidP="00BE760E">
            <w:pPr>
              <w:spacing w:after="0" w:line="240" w:lineRule="auto"/>
              <w:rPr>
                <w:rFonts w:ascii="Times New Roman" w:eastAsia="Times New Roman" w:hAnsi="Times New Roman" w:cs="Times New Roman"/>
                <w:sz w:val="16"/>
                <w:szCs w:val="16"/>
                <w:lang w:val="uk-UA" w:eastAsia="ru-RU"/>
              </w:rPr>
            </w:pPr>
            <w:r w:rsidRPr="00BE760E">
              <w:rPr>
                <w:rFonts w:ascii="Times New Roman" w:eastAsia="Times New Roman" w:hAnsi="Times New Roman" w:cs="Times New Roman"/>
                <w:sz w:val="16"/>
                <w:szCs w:val="16"/>
                <w:lang w:val="uk-UA" w:eastAsia="ru-RU"/>
              </w:rPr>
              <w:t>89800,00</w:t>
            </w:r>
          </w:p>
        </w:tc>
        <w:tc>
          <w:tcPr>
            <w:tcW w:w="1253" w:type="dxa"/>
            <w:shd w:val="clear" w:color="auto" w:fill="auto"/>
          </w:tcPr>
          <w:p w:rsidR="00BE760E" w:rsidRPr="00BE760E" w:rsidRDefault="00BE760E" w:rsidP="00BE760E">
            <w:pPr>
              <w:spacing w:after="0" w:line="240" w:lineRule="auto"/>
              <w:rPr>
                <w:rFonts w:ascii="Times New Roman" w:eastAsia="Times New Roman" w:hAnsi="Times New Roman" w:cs="Times New Roman"/>
                <w:sz w:val="16"/>
                <w:szCs w:val="16"/>
                <w:lang w:val="uk-UA" w:eastAsia="ru-RU"/>
              </w:rPr>
            </w:pPr>
            <w:r w:rsidRPr="00BE760E">
              <w:rPr>
                <w:rFonts w:ascii="Times New Roman" w:eastAsia="Times New Roman" w:hAnsi="Times New Roman" w:cs="Times New Roman"/>
                <w:sz w:val="16"/>
                <w:szCs w:val="16"/>
                <w:lang w:val="uk-UA" w:eastAsia="ru-RU"/>
              </w:rPr>
              <w:t>89800,00</w:t>
            </w:r>
          </w:p>
        </w:tc>
        <w:tc>
          <w:tcPr>
            <w:tcW w:w="87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0218340</w:t>
            </w:r>
          </w:p>
        </w:tc>
        <w:tc>
          <w:tcPr>
            <w:tcW w:w="877"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3142</w:t>
            </w:r>
          </w:p>
        </w:tc>
      </w:tr>
      <w:tr w:rsidR="00BE760E" w:rsidRPr="00BE760E" w:rsidTr="00BC64C4">
        <w:trPr>
          <w:tblCellSpacing w:w="20" w:type="dxa"/>
        </w:trPr>
        <w:tc>
          <w:tcPr>
            <w:tcW w:w="464"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p>
        </w:tc>
        <w:tc>
          <w:tcPr>
            <w:tcW w:w="2872"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ВСЬОГО</w:t>
            </w:r>
          </w:p>
        </w:tc>
        <w:tc>
          <w:tcPr>
            <w:tcW w:w="1089" w:type="dxa"/>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Х</w:t>
            </w:r>
          </w:p>
        </w:tc>
        <w:tc>
          <w:tcPr>
            <w:tcW w:w="106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Х</w:t>
            </w:r>
          </w:p>
        </w:tc>
        <w:tc>
          <w:tcPr>
            <w:tcW w:w="78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Х</w:t>
            </w:r>
          </w:p>
        </w:tc>
        <w:tc>
          <w:tcPr>
            <w:tcW w:w="1101" w:type="dxa"/>
            <w:shd w:val="clear" w:color="auto" w:fill="auto"/>
          </w:tcPr>
          <w:p w:rsidR="00BE760E" w:rsidRPr="00BE760E" w:rsidRDefault="00BE760E" w:rsidP="00BE760E">
            <w:pPr>
              <w:spacing w:after="0" w:line="240" w:lineRule="auto"/>
              <w:rPr>
                <w:rFonts w:ascii="Times New Roman" w:eastAsia="Times New Roman" w:hAnsi="Times New Roman" w:cs="Times New Roman"/>
                <w:sz w:val="16"/>
                <w:szCs w:val="16"/>
                <w:lang w:val="uk-UA" w:eastAsia="ru-RU"/>
              </w:rPr>
            </w:pPr>
            <w:r w:rsidRPr="00BE760E">
              <w:rPr>
                <w:rFonts w:ascii="Times New Roman" w:eastAsia="Times New Roman" w:hAnsi="Times New Roman" w:cs="Times New Roman"/>
                <w:sz w:val="16"/>
                <w:szCs w:val="16"/>
                <w:lang w:val="uk-UA" w:eastAsia="ru-RU"/>
              </w:rPr>
              <w:t>Х</w:t>
            </w:r>
          </w:p>
        </w:tc>
        <w:tc>
          <w:tcPr>
            <w:tcW w:w="1253" w:type="dxa"/>
            <w:shd w:val="clear" w:color="auto" w:fill="auto"/>
          </w:tcPr>
          <w:p w:rsidR="00BE760E" w:rsidRPr="00BE760E" w:rsidRDefault="00BE760E" w:rsidP="00BE760E">
            <w:pPr>
              <w:spacing w:after="0" w:line="240" w:lineRule="auto"/>
              <w:rPr>
                <w:rFonts w:ascii="Times New Roman" w:eastAsia="Times New Roman" w:hAnsi="Times New Roman" w:cs="Times New Roman"/>
                <w:sz w:val="16"/>
                <w:szCs w:val="16"/>
                <w:lang w:val="uk-UA" w:eastAsia="ru-RU"/>
              </w:rPr>
            </w:pPr>
            <w:r w:rsidRPr="00BE760E">
              <w:rPr>
                <w:rFonts w:ascii="Times New Roman" w:eastAsia="Times New Roman" w:hAnsi="Times New Roman" w:cs="Times New Roman"/>
                <w:sz w:val="16"/>
                <w:szCs w:val="16"/>
                <w:lang w:val="uk-UA" w:eastAsia="ru-RU"/>
              </w:rPr>
              <w:t>9984000,00</w:t>
            </w:r>
          </w:p>
        </w:tc>
        <w:tc>
          <w:tcPr>
            <w:tcW w:w="876"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Х</w:t>
            </w:r>
          </w:p>
        </w:tc>
        <w:tc>
          <w:tcPr>
            <w:tcW w:w="877" w:type="dxa"/>
            <w:shd w:val="clear" w:color="auto" w:fill="auto"/>
          </w:tcPr>
          <w:p w:rsidR="00BE760E" w:rsidRPr="00BE760E" w:rsidRDefault="00BE760E" w:rsidP="00BE760E">
            <w:pPr>
              <w:spacing w:after="0" w:line="240" w:lineRule="auto"/>
              <w:rPr>
                <w:rFonts w:ascii="Times New Roman" w:eastAsia="Times New Roman" w:hAnsi="Times New Roman" w:cs="Times New Roman"/>
                <w:sz w:val="18"/>
                <w:szCs w:val="18"/>
                <w:lang w:val="uk-UA" w:eastAsia="ru-RU"/>
              </w:rPr>
            </w:pPr>
            <w:r w:rsidRPr="00BE760E">
              <w:rPr>
                <w:rFonts w:ascii="Times New Roman" w:eastAsia="Times New Roman" w:hAnsi="Times New Roman" w:cs="Times New Roman"/>
                <w:sz w:val="18"/>
                <w:szCs w:val="18"/>
                <w:lang w:val="uk-UA" w:eastAsia="ru-RU"/>
              </w:rPr>
              <w:t>Х</w:t>
            </w:r>
          </w:p>
        </w:tc>
      </w:tr>
    </w:tbl>
    <w:p w:rsidR="00BE760E" w:rsidRPr="00BE760E" w:rsidRDefault="00BE760E" w:rsidP="00BE760E">
      <w:pPr>
        <w:spacing w:after="0" w:line="240" w:lineRule="auto"/>
        <w:rPr>
          <w:rFonts w:ascii="Times New Roman" w:eastAsia="Times New Roman" w:hAnsi="Times New Roman" w:cs="Times New Roman"/>
          <w:b/>
          <w:sz w:val="24"/>
          <w:szCs w:val="24"/>
          <w:lang w:val="uk-UA" w:eastAsia="ru-RU"/>
        </w:rPr>
      </w:pPr>
      <w:r w:rsidRPr="00BE760E">
        <w:rPr>
          <w:rFonts w:ascii="Times New Roman" w:eastAsia="Times New Roman" w:hAnsi="Times New Roman" w:cs="Times New Roman"/>
          <w:b/>
          <w:sz w:val="24"/>
          <w:szCs w:val="24"/>
          <w:lang w:val="uk-UA" w:eastAsia="ru-RU"/>
        </w:rPr>
        <w:t xml:space="preserve">       Секретар міської ради                                                                     О.М.Ярошенко</w:t>
      </w:r>
    </w:p>
    <w:p w:rsidR="00BE760E" w:rsidRPr="00BE760E" w:rsidRDefault="00BE760E" w:rsidP="00BE760E">
      <w:pPr>
        <w:spacing w:after="0" w:line="240" w:lineRule="auto"/>
        <w:rPr>
          <w:rFonts w:ascii="Times New Roman" w:eastAsia="Times New Roman" w:hAnsi="Times New Roman" w:cs="Times New Roman"/>
          <w:b/>
          <w:sz w:val="24"/>
          <w:szCs w:val="24"/>
          <w:lang w:val="uk-UA" w:eastAsia="ru-RU"/>
        </w:rPr>
      </w:pPr>
    </w:p>
    <w:p w:rsidR="00BE760E" w:rsidRPr="00BE760E" w:rsidRDefault="00BE760E" w:rsidP="00BE760E">
      <w:pPr>
        <w:keepNext/>
        <w:suppressAutoHyphens/>
        <w:autoSpaceDE w:val="0"/>
        <w:spacing w:after="0" w:line="240" w:lineRule="auto"/>
        <w:jc w:val="both"/>
        <w:outlineLvl w:val="3"/>
        <w:rPr>
          <w:rFonts w:ascii="Times New Roman" w:eastAsia="Times New Roman" w:hAnsi="Times New Roman" w:cs="Bookman Old Style"/>
          <w:b/>
          <w:i/>
          <w:sz w:val="28"/>
          <w:szCs w:val="28"/>
          <w:lang w:val="uk-UA" w:eastAsia="ar-SA"/>
        </w:rPr>
      </w:pPr>
      <w:r w:rsidRPr="00BE760E">
        <w:rPr>
          <w:rFonts w:ascii="Times New Roman" w:eastAsia="Times New Roman" w:hAnsi="Times New Roman" w:cs="Bookman Old Style"/>
          <w:b/>
          <w:i/>
          <w:sz w:val="28"/>
          <w:szCs w:val="28"/>
          <w:lang w:val="uk-UA" w:eastAsia="ar-SA"/>
        </w:rPr>
        <w:t xml:space="preserve">Про бюджет об’єднаної територіальної </w:t>
      </w:r>
    </w:p>
    <w:p w:rsidR="00BE760E" w:rsidRPr="00BE760E" w:rsidRDefault="00BE760E" w:rsidP="00BE760E">
      <w:pPr>
        <w:keepNext/>
        <w:suppressAutoHyphens/>
        <w:autoSpaceDE w:val="0"/>
        <w:spacing w:after="0" w:line="240" w:lineRule="auto"/>
        <w:jc w:val="both"/>
        <w:outlineLvl w:val="3"/>
        <w:rPr>
          <w:rFonts w:ascii="Times New Roman" w:eastAsia="Times New Roman" w:hAnsi="Times New Roman" w:cs="Times New Roman"/>
          <w:sz w:val="20"/>
          <w:szCs w:val="20"/>
          <w:lang w:val="uk-UA" w:eastAsia="ar-SA"/>
        </w:rPr>
      </w:pPr>
      <w:r w:rsidRPr="00BE760E">
        <w:rPr>
          <w:rFonts w:ascii="Times New Roman" w:eastAsia="Times New Roman" w:hAnsi="Times New Roman" w:cs="Bookman Old Style"/>
          <w:b/>
          <w:i/>
          <w:sz w:val="28"/>
          <w:szCs w:val="28"/>
          <w:lang w:val="uk-UA" w:eastAsia="ar-SA"/>
        </w:rPr>
        <w:t>громади на 2019 рік</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uk-UA"/>
        </w:rPr>
      </w:pPr>
      <w:r w:rsidRPr="00BE760E">
        <w:rPr>
          <w:rFonts w:ascii="Times New Roman" w:eastAsia="Times New Roman" w:hAnsi="Times New Roman" w:cs="Times New Roman"/>
          <w:sz w:val="28"/>
          <w:szCs w:val="28"/>
          <w:lang w:val="uk-UA" w:eastAsia="uk-UA"/>
        </w:rPr>
        <w:t xml:space="preserve">Відповідно до Конституції України, керуючись Бюджетним кодексом України, Законом України «Про місцеве самоврядування в Україні», враховуючи висновки постійних комісій міської ради,  міська рада </w:t>
      </w:r>
      <w:r w:rsidRPr="00BE760E">
        <w:rPr>
          <w:rFonts w:ascii="Times New Roman" w:eastAsia="Times New Roman" w:hAnsi="Times New Roman" w:cs="Times New Roman"/>
          <w:b/>
          <w:sz w:val="28"/>
          <w:szCs w:val="28"/>
          <w:lang w:val="uk-UA" w:eastAsia="uk-UA"/>
        </w:rPr>
        <w:t>вирішила</w:t>
      </w:r>
      <w:r w:rsidRPr="00BE760E">
        <w:rPr>
          <w:rFonts w:ascii="Times New Roman" w:eastAsia="Times New Roman" w:hAnsi="Times New Roman" w:cs="Times New Roman"/>
          <w:sz w:val="28"/>
          <w:szCs w:val="28"/>
          <w:lang w:val="uk-UA" w:eastAsia="uk-UA"/>
        </w:rPr>
        <w:t>:</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uk-UA"/>
        </w:rPr>
      </w:pPr>
      <w:r w:rsidRPr="00BE760E">
        <w:rPr>
          <w:rFonts w:ascii="Times New Roman" w:eastAsia="Times New Roman" w:hAnsi="Times New Roman" w:cs="Times New Roman"/>
          <w:sz w:val="28"/>
          <w:szCs w:val="28"/>
          <w:lang w:val="uk-UA" w:eastAsia="uk-UA"/>
        </w:rPr>
        <w:lastRenderedPageBreak/>
        <w:t>1. Визначити на 2019 рік:</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uk-UA"/>
        </w:rPr>
      </w:pPr>
      <w:r w:rsidRPr="00BE760E">
        <w:rPr>
          <w:rFonts w:ascii="Times New Roman" w:eastAsia="Times New Roman" w:hAnsi="Times New Roman" w:cs="Times New Roman"/>
          <w:bCs/>
          <w:sz w:val="28"/>
          <w:szCs w:val="28"/>
          <w:lang w:val="uk-UA" w:eastAsia="uk-UA"/>
        </w:rPr>
        <w:t>доходи</w:t>
      </w:r>
      <w:r w:rsidRPr="00BE760E">
        <w:rPr>
          <w:rFonts w:ascii="Times New Roman" w:eastAsia="Times New Roman" w:hAnsi="Times New Roman" w:cs="Times New Roman"/>
          <w:sz w:val="28"/>
          <w:szCs w:val="28"/>
          <w:lang w:val="uk-UA" w:eastAsia="uk-UA"/>
        </w:rPr>
        <w:t xml:space="preserve"> бюджету об’єднаної територіальної громади у сумі 133 649 423 гривні, у тому числі доходи загального фонду бюджету об’єднаної територіальної громади – 121 882 864 гривень та доходи спеціального фонду місцевого бюджету – 11 766 559  гривень згідно з додатком 1 до цього рішення;</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uk-UA"/>
        </w:rPr>
      </w:pPr>
      <w:r w:rsidRPr="00BE760E">
        <w:rPr>
          <w:rFonts w:ascii="Times New Roman" w:eastAsia="Times New Roman" w:hAnsi="Times New Roman" w:cs="Times New Roman"/>
          <w:bCs/>
          <w:sz w:val="28"/>
          <w:szCs w:val="28"/>
          <w:lang w:val="uk-UA" w:eastAsia="uk-UA"/>
        </w:rPr>
        <w:t>видатки</w:t>
      </w:r>
      <w:r w:rsidRPr="00BE760E">
        <w:rPr>
          <w:rFonts w:ascii="Times New Roman" w:eastAsia="Times New Roman" w:hAnsi="Times New Roman" w:cs="Times New Roman"/>
          <w:sz w:val="28"/>
          <w:szCs w:val="28"/>
          <w:lang w:val="uk-UA" w:eastAsia="uk-UA"/>
        </w:rPr>
        <w:t xml:space="preserve"> бюджету об’єднаної територіальної громади у сумі</w:t>
      </w:r>
      <w:r w:rsidRPr="00BE760E">
        <w:rPr>
          <w:rFonts w:ascii="Times New Roman" w:eastAsia="Times New Roman" w:hAnsi="Times New Roman" w:cs="Times New Roman"/>
          <w:i/>
          <w:iCs/>
          <w:sz w:val="28"/>
          <w:szCs w:val="28"/>
          <w:vertAlign w:val="superscript"/>
          <w:lang w:val="uk-UA" w:eastAsia="uk-UA"/>
        </w:rPr>
        <w:t xml:space="preserve">                       </w:t>
      </w:r>
      <w:r w:rsidRPr="00BE760E">
        <w:rPr>
          <w:rFonts w:ascii="Times New Roman" w:eastAsia="Times New Roman" w:hAnsi="Times New Roman" w:cs="Times New Roman"/>
          <w:sz w:val="28"/>
          <w:szCs w:val="28"/>
          <w:lang w:val="uk-UA" w:eastAsia="uk-UA"/>
        </w:rPr>
        <w:t>133 649 423 гривні, у тому числі видатки загального фонду бюджету об’єднаної територіальної громади – 121 838 558 гривень та видатки спеціального фонду місцевого бюджету – 11 810 865 гривень;</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uk-UA"/>
        </w:rPr>
      </w:pPr>
      <w:r w:rsidRPr="00BE760E">
        <w:rPr>
          <w:rFonts w:ascii="Times New Roman" w:eastAsia="Times New Roman" w:hAnsi="Times New Roman" w:cs="Times New Roman"/>
          <w:bCs/>
          <w:sz w:val="28"/>
          <w:szCs w:val="28"/>
          <w:lang w:val="uk-UA" w:eastAsia="uk-UA"/>
        </w:rPr>
        <w:t>профіцит</w:t>
      </w:r>
      <w:r w:rsidRPr="00BE760E">
        <w:rPr>
          <w:rFonts w:ascii="Times New Roman" w:eastAsia="Times New Roman" w:hAnsi="Times New Roman" w:cs="Times New Roman"/>
          <w:sz w:val="28"/>
          <w:szCs w:val="28"/>
          <w:lang w:val="uk-UA" w:eastAsia="uk-UA"/>
        </w:rPr>
        <w:t xml:space="preserve"> за загальним фондом бюджету об’єднаної територіальної громади у сумі 44 306 гривень згідно з додатком 2 до цього рішення;</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uk-UA"/>
        </w:rPr>
      </w:pPr>
      <w:r w:rsidRPr="00BE760E">
        <w:rPr>
          <w:rFonts w:ascii="Times New Roman" w:eastAsia="Times New Roman" w:hAnsi="Times New Roman" w:cs="Times New Roman"/>
          <w:bCs/>
          <w:sz w:val="28"/>
          <w:szCs w:val="28"/>
          <w:lang w:val="uk-UA" w:eastAsia="uk-UA"/>
        </w:rPr>
        <w:t xml:space="preserve">дефіцит </w:t>
      </w:r>
      <w:r w:rsidRPr="00BE760E">
        <w:rPr>
          <w:rFonts w:ascii="Times New Roman" w:eastAsia="Times New Roman" w:hAnsi="Times New Roman" w:cs="Times New Roman"/>
          <w:sz w:val="28"/>
          <w:szCs w:val="28"/>
          <w:lang w:val="uk-UA" w:eastAsia="uk-UA"/>
        </w:rPr>
        <w:t>за спеціальним фондом бюджету об’єднаної територіальної громади у сумі 44 306 гривень згідно з додатком 2 до цього рішення;</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uk-UA"/>
        </w:rPr>
      </w:pPr>
      <w:r w:rsidRPr="00BE760E">
        <w:rPr>
          <w:rFonts w:ascii="Times New Roman" w:eastAsia="Times New Roman" w:hAnsi="Times New Roman" w:cs="Times New Roman"/>
          <w:bCs/>
          <w:sz w:val="28"/>
          <w:szCs w:val="28"/>
          <w:lang w:val="uk-UA" w:eastAsia="uk-UA"/>
        </w:rPr>
        <w:t xml:space="preserve">оборотний залишок бюджетних коштів </w:t>
      </w:r>
      <w:r w:rsidRPr="00BE760E">
        <w:rPr>
          <w:rFonts w:ascii="Times New Roman" w:eastAsia="Times New Roman" w:hAnsi="Times New Roman" w:cs="Times New Roman"/>
          <w:sz w:val="28"/>
          <w:szCs w:val="28"/>
          <w:lang w:val="uk-UA" w:eastAsia="uk-UA"/>
        </w:rPr>
        <w:t>бюджету об’єднаної територіальної громади у розмірі 15 000 гривень, що становить 0,01 відсотків видатків загального фонду бюджету об’єднаної територіальної громади, визначених цим пунктом.</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uk-UA"/>
        </w:rPr>
      </w:pPr>
      <w:r w:rsidRPr="00BE760E">
        <w:rPr>
          <w:rFonts w:ascii="Times New Roman" w:eastAsia="Times New Roman" w:hAnsi="Times New Roman" w:cs="Times New Roman"/>
          <w:sz w:val="28"/>
          <w:szCs w:val="28"/>
          <w:lang w:val="uk-UA" w:eastAsia="uk-UA"/>
        </w:rPr>
        <w:t>2.</w:t>
      </w:r>
      <w:r w:rsidRPr="00BE760E">
        <w:rPr>
          <w:rFonts w:ascii="Times New Roman" w:eastAsia="Times New Roman" w:hAnsi="Times New Roman" w:cs="Times New Roman"/>
          <w:bCs/>
          <w:sz w:val="28"/>
          <w:szCs w:val="28"/>
          <w:lang w:val="uk-UA" w:eastAsia="uk-UA"/>
        </w:rPr>
        <w:t xml:space="preserve"> </w:t>
      </w:r>
      <w:r w:rsidRPr="00BE760E">
        <w:rPr>
          <w:rFonts w:ascii="Times New Roman" w:eastAsia="Times New Roman" w:hAnsi="Times New Roman" w:cs="Times New Roman"/>
          <w:sz w:val="28"/>
          <w:szCs w:val="28"/>
          <w:lang w:val="uk-UA" w:eastAsia="uk-UA"/>
        </w:rPr>
        <w:t xml:space="preserve">Затвердити </w:t>
      </w:r>
      <w:r w:rsidRPr="00BE760E">
        <w:rPr>
          <w:rFonts w:ascii="Times New Roman" w:eastAsia="Times New Roman" w:hAnsi="Times New Roman" w:cs="Times New Roman"/>
          <w:bCs/>
          <w:sz w:val="28"/>
          <w:szCs w:val="28"/>
          <w:lang w:val="uk-UA" w:eastAsia="uk-UA"/>
        </w:rPr>
        <w:t>бюджетні призначення</w:t>
      </w:r>
      <w:r w:rsidRPr="00BE760E">
        <w:rPr>
          <w:rFonts w:ascii="Times New Roman" w:eastAsia="Times New Roman" w:hAnsi="Times New Roman" w:cs="Times New Roman"/>
          <w:sz w:val="28"/>
          <w:szCs w:val="28"/>
          <w:lang w:val="uk-UA" w:eastAsia="uk-UA"/>
        </w:rPr>
        <w:t xml:space="preserve"> головним розпорядникам коштів бюджету об’єднаної територіальної громади на 2019 рік у розрізі відповідальних виконавців за бюджетними програмами згідно з додатком 3 до цього рішення.</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uk-UA"/>
        </w:rPr>
      </w:pPr>
      <w:r w:rsidRPr="00BE760E">
        <w:rPr>
          <w:rFonts w:ascii="Times New Roman" w:eastAsia="Times New Roman" w:hAnsi="Times New Roman" w:cs="Times New Roman"/>
          <w:sz w:val="28"/>
          <w:szCs w:val="28"/>
          <w:lang w:val="uk-UA" w:eastAsia="uk-UA"/>
        </w:rPr>
        <w:t>3.</w:t>
      </w:r>
      <w:r w:rsidRPr="00BE760E">
        <w:rPr>
          <w:rFonts w:ascii="Times New Roman" w:eastAsia="Times New Roman" w:hAnsi="Times New Roman" w:cs="Times New Roman"/>
          <w:bCs/>
          <w:sz w:val="28"/>
          <w:szCs w:val="28"/>
          <w:lang w:val="uk-UA" w:eastAsia="uk-UA"/>
        </w:rPr>
        <w:t xml:space="preserve"> </w:t>
      </w:r>
      <w:r w:rsidRPr="00BE760E">
        <w:rPr>
          <w:rFonts w:ascii="Times New Roman" w:eastAsia="Times New Roman" w:hAnsi="Times New Roman" w:cs="Times New Roman"/>
          <w:sz w:val="28"/>
          <w:szCs w:val="28"/>
          <w:lang w:val="uk-UA" w:eastAsia="uk-UA"/>
        </w:rPr>
        <w:t xml:space="preserve">Затвердити на 2019 рік </w:t>
      </w:r>
      <w:r w:rsidRPr="00BE760E">
        <w:rPr>
          <w:rFonts w:ascii="Times New Roman" w:eastAsia="Times New Roman" w:hAnsi="Times New Roman" w:cs="Times New Roman"/>
          <w:bCs/>
          <w:sz w:val="28"/>
          <w:szCs w:val="28"/>
          <w:lang w:val="uk-UA" w:eastAsia="uk-UA"/>
        </w:rPr>
        <w:t>міжбюджетні трансферти</w:t>
      </w:r>
      <w:r w:rsidRPr="00BE760E">
        <w:rPr>
          <w:rFonts w:ascii="Times New Roman" w:eastAsia="Times New Roman" w:hAnsi="Times New Roman" w:cs="Times New Roman"/>
          <w:sz w:val="28"/>
          <w:szCs w:val="28"/>
          <w:lang w:val="uk-UA" w:eastAsia="uk-UA"/>
        </w:rPr>
        <w:t xml:space="preserve"> згідно з додатком 4 до цього рішення.</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uk-UA"/>
        </w:rPr>
      </w:pPr>
      <w:r w:rsidRPr="00BE760E">
        <w:rPr>
          <w:rFonts w:ascii="Times New Roman" w:eastAsia="Times New Roman" w:hAnsi="Times New Roman" w:cs="Times New Roman"/>
          <w:sz w:val="28"/>
          <w:szCs w:val="28"/>
          <w:lang w:val="uk-UA" w:eastAsia="uk-UA"/>
        </w:rPr>
        <w:t xml:space="preserve">4. Затвердити </w:t>
      </w:r>
      <w:r w:rsidRPr="00BE760E">
        <w:rPr>
          <w:rFonts w:ascii="Times New Roman" w:eastAsia="Times New Roman" w:hAnsi="Times New Roman" w:cs="Times New Roman"/>
          <w:bCs/>
          <w:sz w:val="28"/>
          <w:szCs w:val="28"/>
          <w:lang w:val="uk-UA" w:eastAsia="uk-UA"/>
        </w:rPr>
        <w:t>розподіл витрат бюджету об’єднаної територіальної громади на реалізацію міських програм</w:t>
      </w:r>
      <w:r w:rsidRPr="00BE760E">
        <w:rPr>
          <w:rFonts w:ascii="Times New Roman" w:eastAsia="Times New Roman" w:hAnsi="Times New Roman" w:cs="Times New Roman"/>
          <w:sz w:val="28"/>
          <w:szCs w:val="28"/>
          <w:lang w:val="uk-UA" w:eastAsia="uk-UA"/>
        </w:rPr>
        <w:t xml:space="preserve"> у сумі 23 891 407 гривень згідно з додатком 5 до цього рішення.</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uk-UA"/>
        </w:rPr>
      </w:pPr>
      <w:r w:rsidRPr="00BE760E">
        <w:rPr>
          <w:rFonts w:ascii="Times New Roman" w:eastAsia="Times New Roman" w:hAnsi="Times New Roman" w:cs="Times New Roman"/>
          <w:sz w:val="28"/>
          <w:szCs w:val="28"/>
          <w:lang w:val="uk-UA" w:eastAsia="uk-UA"/>
        </w:rPr>
        <w:t>5. Установити, що у загальному фонді бюджету об’єднаної територіальної громади на 2019 рік до доходів належать надходження, визначені статтею 64 Бюджетного кодексу України.</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uk-UA"/>
        </w:rPr>
      </w:pPr>
      <w:r w:rsidRPr="00BE760E">
        <w:rPr>
          <w:rFonts w:ascii="Times New Roman" w:eastAsia="Times New Roman" w:hAnsi="Times New Roman" w:cs="Times New Roman"/>
          <w:sz w:val="28"/>
          <w:szCs w:val="28"/>
          <w:lang w:val="uk-UA" w:eastAsia="uk-UA"/>
        </w:rPr>
        <w:t>6. Установити, що джерелами формування спеціального фонду бюджету об’єднаної територіальної громади на 2019 рік:</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uk-UA"/>
        </w:rPr>
      </w:pPr>
      <w:r w:rsidRPr="00BE760E">
        <w:rPr>
          <w:rFonts w:ascii="Times New Roman" w:eastAsia="Times New Roman" w:hAnsi="Times New Roman" w:cs="Times New Roman"/>
          <w:sz w:val="28"/>
          <w:szCs w:val="28"/>
          <w:lang w:val="uk-UA" w:eastAsia="uk-UA"/>
        </w:rPr>
        <w:t>1) у частині доходів є надходження, визначені статтею 69</w:t>
      </w:r>
      <w:r w:rsidRPr="00BE760E">
        <w:rPr>
          <w:rFonts w:ascii="Times New Roman" w:eastAsia="Times New Roman" w:hAnsi="Times New Roman" w:cs="Times New Roman"/>
          <w:sz w:val="28"/>
          <w:szCs w:val="28"/>
          <w:vertAlign w:val="superscript"/>
          <w:lang w:val="uk-UA" w:eastAsia="uk-UA"/>
        </w:rPr>
        <w:t>1</w:t>
      </w:r>
      <w:r w:rsidRPr="00BE760E">
        <w:rPr>
          <w:rFonts w:ascii="Times New Roman" w:eastAsia="Times New Roman" w:hAnsi="Times New Roman" w:cs="Times New Roman"/>
          <w:sz w:val="28"/>
          <w:szCs w:val="28"/>
          <w:lang w:val="uk-UA" w:eastAsia="uk-UA"/>
        </w:rPr>
        <w:t>;</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uk-UA"/>
        </w:rPr>
      </w:pPr>
      <w:r w:rsidRPr="00BE760E">
        <w:rPr>
          <w:rFonts w:ascii="Times New Roman" w:eastAsia="Times New Roman" w:hAnsi="Times New Roman" w:cs="Times New Roman"/>
          <w:sz w:val="28"/>
          <w:szCs w:val="28"/>
          <w:lang w:val="uk-UA" w:eastAsia="uk-UA"/>
        </w:rPr>
        <w:t>2) у частині фінансування є надходження, визначені пунктом 10 частини першої статті 71 Бюджетного кодексу України.</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uk-UA"/>
        </w:rPr>
      </w:pPr>
      <w:r w:rsidRPr="00BE760E">
        <w:rPr>
          <w:rFonts w:ascii="Times New Roman" w:eastAsia="Times New Roman" w:hAnsi="Times New Roman" w:cs="Times New Roman"/>
          <w:sz w:val="28"/>
          <w:szCs w:val="28"/>
          <w:lang w:val="uk-UA" w:eastAsia="uk-UA"/>
        </w:rPr>
        <w:t>7. Визначити на 2019 рік відповідно до статті 55 Бюджетного кодексу України захищеними видатками бюджету об’єднаної територіальної громади видатки загального фонду на:</w:t>
      </w:r>
    </w:p>
    <w:p w:rsidR="00BE760E" w:rsidRPr="00BE760E" w:rsidRDefault="00BE760E" w:rsidP="00BE760E">
      <w:pPr>
        <w:shd w:val="clear" w:color="auto" w:fill="FFFFFF"/>
        <w:suppressAutoHyphens/>
        <w:spacing w:after="0" w:line="240" w:lineRule="auto"/>
        <w:jc w:val="both"/>
        <w:rPr>
          <w:rFonts w:ascii="Times New Roman" w:eastAsia="Times New Roman" w:hAnsi="Times New Roman" w:cs="Times New Roman"/>
          <w:sz w:val="28"/>
          <w:szCs w:val="28"/>
          <w:lang w:val="uk-UA" w:eastAsia="uk-UA"/>
        </w:rPr>
      </w:pPr>
      <w:r w:rsidRPr="00BE760E">
        <w:rPr>
          <w:rFonts w:ascii="Times New Roman" w:eastAsia="Times New Roman" w:hAnsi="Times New Roman" w:cs="Times New Roman"/>
          <w:sz w:val="28"/>
          <w:szCs w:val="28"/>
          <w:lang w:val="uk-UA" w:eastAsia="ar-SA"/>
        </w:rPr>
        <w:t>оплату праці працівників бюджетних установ;</w:t>
      </w:r>
    </w:p>
    <w:p w:rsidR="00BE760E" w:rsidRPr="00BE760E" w:rsidRDefault="00BE760E" w:rsidP="00BE760E">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bookmarkStart w:id="2" w:name="n900"/>
      <w:bookmarkEnd w:id="2"/>
      <w:r w:rsidRPr="00BE760E">
        <w:rPr>
          <w:rFonts w:ascii="Times New Roman" w:eastAsia="Times New Roman" w:hAnsi="Times New Roman" w:cs="Times New Roman"/>
          <w:sz w:val="28"/>
          <w:szCs w:val="28"/>
          <w:lang w:val="uk-UA" w:eastAsia="ar-SA"/>
        </w:rPr>
        <w:t>нарахування на заробітну плату;</w:t>
      </w:r>
    </w:p>
    <w:p w:rsidR="00BE760E" w:rsidRPr="00BE760E" w:rsidRDefault="00BE760E" w:rsidP="00BE760E">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bookmarkStart w:id="3" w:name="n901"/>
      <w:bookmarkEnd w:id="3"/>
      <w:r w:rsidRPr="00BE760E">
        <w:rPr>
          <w:rFonts w:ascii="Times New Roman" w:eastAsia="Times New Roman" w:hAnsi="Times New Roman" w:cs="Times New Roman"/>
          <w:sz w:val="28"/>
          <w:szCs w:val="28"/>
          <w:lang w:val="uk-UA" w:eastAsia="ar-SA"/>
        </w:rPr>
        <w:t>придбання медикаментів та перев'язувальних матеріалів;</w:t>
      </w:r>
    </w:p>
    <w:p w:rsidR="00BE760E" w:rsidRPr="00BE760E" w:rsidRDefault="00BE760E" w:rsidP="00BE760E">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bookmarkStart w:id="4" w:name="n902"/>
      <w:bookmarkEnd w:id="4"/>
      <w:r w:rsidRPr="00BE760E">
        <w:rPr>
          <w:rFonts w:ascii="Times New Roman" w:eastAsia="Times New Roman" w:hAnsi="Times New Roman" w:cs="Times New Roman"/>
          <w:sz w:val="28"/>
          <w:szCs w:val="28"/>
          <w:lang w:val="uk-UA" w:eastAsia="ar-SA"/>
        </w:rPr>
        <w:t>забезпечення продуктами харчування;</w:t>
      </w:r>
    </w:p>
    <w:p w:rsidR="00BE760E" w:rsidRPr="00BE760E" w:rsidRDefault="00BE760E" w:rsidP="00BE760E">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bookmarkStart w:id="5" w:name="n903"/>
      <w:bookmarkEnd w:id="5"/>
      <w:r w:rsidRPr="00BE760E">
        <w:rPr>
          <w:rFonts w:ascii="Times New Roman" w:eastAsia="Times New Roman" w:hAnsi="Times New Roman" w:cs="Times New Roman"/>
          <w:sz w:val="28"/>
          <w:szCs w:val="28"/>
          <w:lang w:val="uk-UA" w:eastAsia="ar-SA"/>
        </w:rPr>
        <w:t>оплату комунальних послуг та енергоносіїв;</w:t>
      </w:r>
    </w:p>
    <w:p w:rsidR="00BE760E" w:rsidRPr="00BE760E" w:rsidRDefault="00BE760E" w:rsidP="00BE760E">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bookmarkStart w:id="6" w:name="n904"/>
      <w:bookmarkStart w:id="7" w:name="n905"/>
      <w:bookmarkEnd w:id="6"/>
      <w:bookmarkEnd w:id="7"/>
      <w:r w:rsidRPr="00BE760E">
        <w:rPr>
          <w:rFonts w:ascii="Times New Roman" w:eastAsia="Times New Roman" w:hAnsi="Times New Roman" w:cs="Times New Roman"/>
          <w:sz w:val="28"/>
          <w:szCs w:val="28"/>
          <w:lang w:val="uk-UA" w:eastAsia="ar-SA"/>
        </w:rPr>
        <w:t>поточні трансферти населенню;</w:t>
      </w:r>
    </w:p>
    <w:p w:rsidR="00BE760E" w:rsidRPr="00BE760E" w:rsidRDefault="00BE760E" w:rsidP="00BE760E">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bookmarkStart w:id="8" w:name="n906"/>
      <w:bookmarkEnd w:id="8"/>
      <w:r w:rsidRPr="00BE760E">
        <w:rPr>
          <w:rFonts w:ascii="Times New Roman" w:eastAsia="Times New Roman" w:hAnsi="Times New Roman" w:cs="Times New Roman"/>
          <w:sz w:val="28"/>
          <w:szCs w:val="28"/>
          <w:lang w:val="uk-UA" w:eastAsia="ar-SA"/>
        </w:rPr>
        <w:t>поточні трансферти місцевим бюджетам.</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uk-UA"/>
        </w:rPr>
      </w:pPr>
      <w:r w:rsidRPr="00BE760E">
        <w:rPr>
          <w:rFonts w:ascii="Times New Roman" w:eastAsia="Times New Roman" w:hAnsi="Times New Roman" w:cs="Times New Roman"/>
          <w:sz w:val="28"/>
          <w:szCs w:val="28"/>
          <w:lang w:val="uk-UA" w:eastAsia="uk-UA"/>
        </w:rPr>
        <w:lastRenderedPageBreak/>
        <w:t>8.</w:t>
      </w:r>
      <w:r w:rsidRPr="00BE760E">
        <w:rPr>
          <w:rFonts w:ascii="Times New Roman" w:eastAsia="Times New Roman" w:hAnsi="Times New Roman" w:cs="Times New Roman"/>
          <w:b/>
          <w:bCs/>
          <w:sz w:val="28"/>
          <w:szCs w:val="28"/>
          <w:lang w:val="uk-UA" w:eastAsia="uk-UA"/>
        </w:rPr>
        <w:t xml:space="preserve"> </w:t>
      </w:r>
      <w:r w:rsidRPr="00BE760E">
        <w:rPr>
          <w:rFonts w:ascii="Times New Roman" w:eastAsia="Times New Roman" w:hAnsi="Times New Roman" w:cs="Times New Roman"/>
          <w:sz w:val="28"/>
          <w:szCs w:val="28"/>
          <w:lang w:val="uk-UA" w:eastAsia="uk-UA"/>
        </w:rPr>
        <w:t xml:space="preserve">Відповідно до статті 16 Бюджетного кодексу України надати право міському голові здійснювати на конкурсних засадах розміщення тимчасово вільних коштів бюджету об’єднаної територіальної громади на депозитах, з подальшим  їх повернення до кінця бюджетного періоду, а також </w:t>
      </w:r>
      <w:r w:rsidRPr="00BE760E">
        <w:rPr>
          <w:rFonts w:ascii="Times New Roman" w:eastAsia="Times New Roman" w:hAnsi="Times New Roman" w:cs="Times New Roman"/>
          <w:sz w:val="28"/>
          <w:szCs w:val="28"/>
          <w:shd w:val="clear" w:color="auto" w:fill="FFFFFF"/>
          <w:lang w:val="uk-UA" w:eastAsia="uk-UA"/>
        </w:rPr>
        <w:t>шляхом придбання державних цінних паперів.</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uk-UA"/>
        </w:rPr>
      </w:pPr>
      <w:r w:rsidRPr="00BE760E">
        <w:rPr>
          <w:rFonts w:ascii="Times New Roman" w:eastAsia="Times New Roman" w:hAnsi="Times New Roman" w:cs="Times New Roman"/>
          <w:sz w:val="28"/>
          <w:szCs w:val="28"/>
          <w:lang w:val="uk-UA" w:eastAsia="uk-UA"/>
        </w:rPr>
        <w:t>9. Відповідно до статей 43, 73 Бюджетного кодексу України надати право виконавчому комітетові міської ради в особі міського голови отримувати в порядку, визначеному Кабінетом Міністрів України, позики на покриття тимчасових касових розривів бюджету об’єднаної територіальної громади,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uk-UA"/>
        </w:rPr>
      </w:pPr>
      <w:r w:rsidRPr="00BE760E">
        <w:rPr>
          <w:rFonts w:ascii="Times New Roman" w:eastAsia="Times New Roman" w:hAnsi="Times New Roman" w:cs="Times New Roman"/>
          <w:sz w:val="28"/>
          <w:szCs w:val="28"/>
          <w:lang w:val="uk-UA" w:eastAsia="uk-UA"/>
        </w:rPr>
        <w:t>10.</w:t>
      </w:r>
      <w:r w:rsidRPr="00BE760E">
        <w:rPr>
          <w:rFonts w:ascii="Times New Roman" w:eastAsia="Times New Roman" w:hAnsi="Times New Roman" w:cs="Times New Roman"/>
          <w:b/>
          <w:bCs/>
          <w:sz w:val="28"/>
          <w:szCs w:val="28"/>
          <w:lang w:val="uk-UA" w:eastAsia="uk-UA"/>
        </w:rPr>
        <w:t xml:space="preserve"> </w:t>
      </w:r>
      <w:r w:rsidRPr="00BE760E">
        <w:rPr>
          <w:rFonts w:ascii="Times New Roman" w:eastAsia="Times New Roman" w:hAnsi="Times New Roman" w:cs="Times New Roman"/>
          <w:sz w:val="28"/>
          <w:szCs w:val="28"/>
          <w:lang w:val="uk-UA" w:eastAsia="uk-UA"/>
        </w:rPr>
        <w:t>На виконання вимог наказу Міністерства фінансів України від                 26 серпня 2014 року №836 «Про деякі питання запровадження програмно-цільового методу складання та виконання місцевих бюджетів» головним розпорядникам коштів бюджету об’єднаної територіальної громади забезпечити:</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uk-UA"/>
        </w:rPr>
      </w:pPr>
      <w:r w:rsidRPr="00BE760E">
        <w:rPr>
          <w:rFonts w:ascii="Times New Roman" w:eastAsia="Times New Roman" w:hAnsi="Times New Roman" w:cs="Times New Roman"/>
          <w:sz w:val="28"/>
          <w:szCs w:val="28"/>
          <w:lang w:val="uk-UA" w:eastAsia="uk-UA"/>
        </w:rPr>
        <w:t>1) затвердження паспортів бюджетних програм протягом 45 днів з дня набрання чинності цим рішенням;</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uk-UA"/>
        </w:rPr>
      </w:pPr>
      <w:r w:rsidRPr="00BE760E">
        <w:rPr>
          <w:rFonts w:ascii="Times New Roman" w:eastAsia="Times New Roman" w:hAnsi="Times New Roman" w:cs="Times New Roman"/>
          <w:sz w:val="28"/>
          <w:szCs w:val="28"/>
          <w:lang w:val="uk-UA" w:eastAsia="uk-UA"/>
        </w:rPr>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uk-UA"/>
        </w:rPr>
      </w:pPr>
      <w:r w:rsidRPr="00BE760E">
        <w:rPr>
          <w:rFonts w:ascii="Times New Roman" w:eastAsia="Times New Roman" w:hAnsi="Times New Roman" w:cs="Times New Roman"/>
          <w:sz w:val="28"/>
          <w:szCs w:val="28"/>
          <w:lang w:val="uk-UA" w:eastAsia="uk-UA"/>
        </w:rPr>
        <w:t>3) доступність інформації про бюджет відповідно до законодавства, а саме:</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uk-UA"/>
        </w:rPr>
      </w:pPr>
      <w:r w:rsidRPr="00BE760E">
        <w:rPr>
          <w:rFonts w:ascii="Times New Roman" w:eastAsia="Times New Roman" w:hAnsi="Times New Roman" w:cs="Times New Roman"/>
          <w:sz w:val="28"/>
          <w:szCs w:val="28"/>
          <w:lang w:val="uk-UA" w:eastAsia="uk-UA"/>
        </w:rPr>
        <w:t>здійснення публічного представлення та публікації інформації про бюджет за бюджетними програмами та показниками, бюджетні призначення щодо яких визначені цим рішенням, відповідно до вимог та за формою, встановленими Міністерством фінансів України, до 15 березня 2019 року;</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uk-UA"/>
        </w:rPr>
      </w:pPr>
      <w:r w:rsidRPr="00BE760E">
        <w:rPr>
          <w:rFonts w:ascii="Times New Roman" w:eastAsia="Times New Roman" w:hAnsi="Times New Roman" w:cs="Times New Roman"/>
          <w:sz w:val="28"/>
          <w:szCs w:val="28"/>
          <w:lang w:val="uk-UA" w:eastAsia="uk-UA"/>
        </w:rPr>
        <w:t>оприлюднення паспортів бюджетних програм у триденний строк з дня затвердження таких документів;</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uk-UA"/>
        </w:rPr>
      </w:pPr>
      <w:r w:rsidRPr="00BE760E">
        <w:rPr>
          <w:rFonts w:ascii="Times New Roman" w:eastAsia="Times New Roman" w:hAnsi="Times New Roman" w:cs="Times New Roman"/>
          <w:sz w:val="28"/>
          <w:szCs w:val="28"/>
          <w:lang w:val="uk-UA" w:eastAsia="uk-UA"/>
        </w:rPr>
        <w:t>4) забезпечення у повному обсязі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та укладання договорів за кожним видом енергоносіїв у межах встановлених відповідним головним розпорядником бюджетних коштів обґрунтованих лімітів споживання тощо.</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uk-UA"/>
        </w:rPr>
      </w:pPr>
      <w:r w:rsidRPr="00BE760E">
        <w:rPr>
          <w:rFonts w:ascii="Times New Roman" w:eastAsia="Times New Roman" w:hAnsi="Times New Roman" w:cs="Times New Roman"/>
          <w:sz w:val="28"/>
          <w:szCs w:val="28"/>
          <w:lang w:val="uk-UA" w:eastAsia="uk-UA"/>
        </w:rPr>
        <w:t xml:space="preserve">11. Відповідно до статті 23 Бюджетного кодексу України надати право виконавчому комітетові міської ради в особі міського голови у процесі виконання бюджету об’єднаної територіальної громади протягом бюджетного року здійснювати за погодженням з постійною комісію міської ради з питань соціального-економічного розвитку міста, інвестиційної </w:t>
      </w:r>
      <w:r w:rsidRPr="00BE760E">
        <w:rPr>
          <w:rFonts w:ascii="Times New Roman" w:eastAsia="Times New Roman" w:hAnsi="Times New Roman" w:cs="Times New Roman"/>
          <w:sz w:val="28"/>
          <w:szCs w:val="28"/>
          <w:lang w:val="uk-UA" w:eastAsia="uk-UA"/>
        </w:rPr>
        <w:lastRenderedPageBreak/>
        <w:t>політики, планування бюджету, фінансів, підприємництва та торгівлі з подальшим затвердженням на сесіях міської ради:</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uk-UA"/>
        </w:rPr>
      </w:pPr>
      <w:r w:rsidRPr="00BE760E">
        <w:rPr>
          <w:rFonts w:ascii="Times New Roman" w:eastAsia="Times New Roman" w:hAnsi="Times New Roman" w:cs="Times New Roman"/>
          <w:sz w:val="28"/>
          <w:szCs w:val="28"/>
          <w:lang w:val="uk-UA" w:eastAsia="uk-UA"/>
        </w:rPr>
        <w:t>перерозподіл видатків за кодами  програмної класифікації та кредитування місцевих бюджетів і обсягами міжбюджетних трансфертів у межах загального обсягу бюджетних призначень головного розпорядника коштів за загальним і спеціальним фондами бюджету об’єднаної територіальної громади, у тому числі переліку об’єктів, фінансування яких буде проводитися за рахунок коштів бюджету розвитку, переліку міських програм, що фінансуються за рахунок коштів бюджету об’єднаної територіальної громади, переліку комунальних підприємств і установ, яким надається фінансова підтримка з бюджету об’єднаної територіальної громади;</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uk-UA"/>
        </w:rPr>
      </w:pPr>
      <w:r w:rsidRPr="00BE760E">
        <w:rPr>
          <w:rFonts w:ascii="Times New Roman" w:eastAsia="Times New Roman" w:hAnsi="Times New Roman" w:cs="Times New Roman"/>
          <w:sz w:val="28"/>
          <w:szCs w:val="28"/>
          <w:lang w:val="uk-UA" w:eastAsia="uk-UA"/>
        </w:rPr>
        <w:t>врахування трансфертів з державного та інших бюджетів у доходній та видатковій частинах бюджету об’єднаної територіальної громади після прийняття відповідних рішень та нормативно-правових актів, визначення головного розпорядника за цими коштами;</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uk-UA"/>
        </w:rPr>
      </w:pPr>
      <w:r w:rsidRPr="00BE760E">
        <w:rPr>
          <w:rFonts w:ascii="Times New Roman" w:eastAsia="Times New Roman" w:hAnsi="Times New Roman" w:cs="Times New Roman"/>
          <w:sz w:val="28"/>
          <w:szCs w:val="28"/>
          <w:lang w:val="uk-UA" w:eastAsia="uk-UA"/>
        </w:rPr>
        <w:t>передачу бюджетних призначень від одного головного розпорядника до іншого, якщо після прийняття рішення про бюджет об’єднаної територіальної громади  відповідальність за виконання функцій  або надання послуг, на які затверджено бюджетне призначення, переходить від одного розпорядника до іншого.</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uk-UA"/>
        </w:rPr>
      </w:pPr>
      <w:r w:rsidRPr="00BE760E">
        <w:rPr>
          <w:rFonts w:ascii="Times New Roman" w:eastAsia="Times New Roman" w:hAnsi="Times New Roman" w:cs="Times New Roman"/>
          <w:sz w:val="28"/>
          <w:szCs w:val="28"/>
          <w:lang w:val="uk-UA" w:eastAsia="uk-UA"/>
        </w:rPr>
        <w:t>12. З метою поліпшення фінансового стану підприємств, що належать до комунальної власності міста, передбачити кошти шляхом поповнення обігових коштів  за КТКПВК 7690 «Інші заходи, пов’язані з економічною діяльністю»:</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uk-UA"/>
        </w:rPr>
      </w:pPr>
      <w:r w:rsidRPr="00BE760E">
        <w:rPr>
          <w:rFonts w:ascii="Times New Roman" w:eastAsia="Times New Roman" w:hAnsi="Times New Roman" w:cs="Times New Roman"/>
          <w:sz w:val="28"/>
          <w:szCs w:val="28"/>
          <w:lang w:val="uk-UA" w:eastAsia="uk-UA"/>
        </w:rPr>
        <w:t>- комунальному підприємству «Зеленодольський міський водоканал» (код ЄДРПОУ 32626811) у сумі 1 000 000 гривень;</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uk-UA"/>
        </w:rPr>
      </w:pPr>
      <w:r w:rsidRPr="00BE760E">
        <w:rPr>
          <w:rFonts w:ascii="Times New Roman" w:eastAsia="Times New Roman" w:hAnsi="Times New Roman" w:cs="Times New Roman"/>
          <w:sz w:val="28"/>
          <w:szCs w:val="28"/>
          <w:lang w:val="uk-UA" w:eastAsia="uk-UA"/>
        </w:rPr>
        <w:t>- житлово-комунальному підприємству «Мар’янське-1» (код ЄДРПОУ 38813644) у сумі 70 000 гривень;</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uk-UA"/>
        </w:rPr>
      </w:pPr>
      <w:r w:rsidRPr="00BE760E">
        <w:rPr>
          <w:rFonts w:ascii="Times New Roman" w:eastAsia="Times New Roman" w:hAnsi="Times New Roman" w:cs="Times New Roman"/>
          <w:sz w:val="28"/>
          <w:szCs w:val="28"/>
          <w:lang w:val="uk-UA" w:eastAsia="uk-UA"/>
        </w:rPr>
        <w:t>- комунальному підприємству «Мар’янське-2» (код ЄДРПОУ 36353969) у сумі 70 000 гривень.</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uk-UA"/>
        </w:rPr>
      </w:pPr>
      <w:r w:rsidRPr="00BE760E">
        <w:rPr>
          <w:rFonts w:ascii="Times New Roman" w:eastAsia="Times New Roman" w:hAnsi="Times New Roman" w:cs="Times New Roman"/>
          <w:sz w:val="28"/>
          <w:szCs w:val="28"/>
          <w:lang w:val="uk-UA" w:eastAsia="uk-UA"/>
        </w:rPr>
        <w:t>13. На виконання вимог частини четвертої статті 77 Бюджетного кодексу України головним розпорядникам коштів бюджету об’єднаної територіальної громади, розпорядникам нижчого рівня та одержувачам коштів забезпечити:</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uk-UA"/>
        </w:rPr>
      </w:pPr>
      <w:r w:rsidRPr="00BE760E">
        <w:rPr>
          <w:rFonts w:ascii="Times New Roman" w:eastAsia="Times New Roman" w:hAnsi="Times New Roman" w:cs="Times New Roman"/>
          <w:sz w:val="28"/>
          <w:szCs w:val="28"/>
          <w:lang w:val="uk-UA" w:eastAsia="uk-UA"/>
        </w:rPr>
        <w:t xml:space="preserve">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проведення розрахунків за електричну та теплову енергію, водопостачання та водовідведення, природний газ та послуги зв’язку, які споживаються бюджетними установами;</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uk-UA"/>
        </w:rPr>
      </w:pPr>
      <w:r w:rsidRPr="00BE760E">
        <w:rPr>
          <w:rFonts w:ascii="Times New Roman" w:eastAsia="Times New Roman" w:hAnsi="Times New Roman" w:cs="Times New Roman"/>
          <w:sz w:val="28"/>
          <w:szCs w:val="28"/>
          <w:lang w:val="uk-UA" w:eastAsia="uk-UA"/>
        </w:rPr>
        <w:t>укладення угод за кожним видом енергоносіїв у межах, встановлених головним розпорядником бюджетних коштів обгрунтованих лімітів споживання в натуральних одиницях відповідно до встановлених асигнувань;</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uk-UA"/>
        </w:rPr>
      </w:pPr>
      <w:r w:rsidRPr="00BE760E">
        <w:rPr>
          <w:rFonts w:ascii="Times New Roman" w:eastAsia="Times New Roman" w:hAnsi="Times New Roman" w:cs="Times New Roman"/>
          <w:sz w:val="28"/>
          <w:szCs w:val="28"/>
          <w:lang w:val="uk-UA" w:eastAsia="uk-UA"/>
        </w:rPr>
        <w:t>особистий контроль за реалізацією заходів з енергозбереження у бюджетній сфері, у тому числі шляхом оснащення бюджетних установ і організацій сучасними приладами обліку газу, води, теплової та електричної енергії.</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uk-UA"/>
        </w:rPr>
      </w:pPr>
      <w:r w:rsidRPr="00BE760E">
        <w:rPr>
          <w:rFonts w:ascii="Times New Roman" w:eastAsia="Times New Roman" w:hAnsi="Times New Roman" w:cs="Times New Roman"/>
          <w:sz w:val="28"/>
          <w:szCs w:val="28"/>
          <w:lang w:val="uk-UA" w:eastAsia="uk-UA"/>
        </w:rPr>
        <w:lastRenderedPageBreak/>
        <w:t>14. Установити, що це рішення набирає чинності з 01 січня 2019 року.</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uk-UA"/>
        </w:rPr>
      </w:pPr>
      <w:r w:rsidRPr="00BE760E">
        <w:rPr>
          <w:rFonts w:ascii="Times New Roman" w:eastAsia="Times New Roman" w:hAnsi="Times New Roman" w:cs="Times New Roman"/>
          <w:sz w:val="28"/>
          <w:szCs w:val="28"/>
          <w:lang w:val="uk-UA" w:eastAsia="uk-UA"/>
        </w:rPr>
        <w:t>15. На виконання вимог частини другої статті 77 Бюджетного кодексу України надати право міському голові за погодженням з постійною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 своїм розпорядженням внести зміни до цього рішення з метою приведення його у відповідність до Закону.</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uk-UA"/>
        </w:rPr>
      </w:pPr>
      <w:r w:rsidRPr="00BE760E">
        <w:rPr>
          <w:rFonts w:ascii="Times New Roman" w:eastAsia="Times New Roman" w:hAnsi="Times New Roman" w:cs="Times New Roman"/>
          <w:sz w:val="28"/>
          <w:szCs w:val="28"/>
          <w:lang w:val="uk-UA" w:eastAsia="uk-UA"/>
        </w:rPr>
        <w:t>16. Додатки 1-5 до цього рішення є його невід'ємною частиною.</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uk-UA"/>
        </w:rPr>
      </w:pPr>
      <w:r w:rsidRPr="00BE760E">
        <w:rPr>
          <w:rFonts w:ascii="Times New Roman" w:eastAsia="Times New Roman" w:hAnsi="Times New Roman" w:cs="Times New Roman"/>
          <w:sz w:val="28"/>
          <w:szCs w:val="28"/>
          <w:lang w:val="uk-UA" w:eastAsia="uk-UA"/>
        </w:rPr>
        <w:t>17. Міському голові забезпечити оприлюднення цього рішення в десятиденний строк з дня його прийняття відповідно до частини четвертої статті 28 Бюджетного кодексу України.</w:t>
      </w:r>
    </w:p>
    <w:p w:rsidR="00BE760E" w:rsidRPr="00BE760E" w:rsidRDefault="00BE760E" w:rsidP="00BE760E">
      <w:pPr>
        <w:suppressAutoHyphens/>
        <w:autoSpaceDE w:val="0"/>
        <w:spacing w:after="0" w:line="240" w:lineRule="auto"/>
        <w:jc w:val="both"/>
        <w:rPr>
          <w:rFonts w:ascii="Times New Roman" w:eastAsia="Times New Roman" w:hAnsi="Times New Roman" w:cs="Times New Roman"/>
          <w:sz w:val="28"/>
          <w:szCs w:val="28"/>
          <w:lang w:val="uk-UA" w:eastAsia="ar-SA"/>
        </w:rPr>
      </w:pPr>
      <w:r w:rsidRPr="00BE760E">
        <w:rPr>
          <w:rFonts w:ascii="Times New Roman" w:eastAsia="Times New Roman" w:hAnsi="Times New Roman" w:cs="Times New Roman"/>
          <w:bCs/>
          <w:sz w:val="28"/>
          <w:szCs w:val="28"/>
          <w:lang w:val="uk-UA" w:eastAsia="ar-SA"/>
        </w:rPr>
        <w:t xml:space="preserve">18. </w:t>
      </w:r>
      <w:r w:rsidRPr="00BE760E">
        <w:rPr>
          <w:rFonts w:ascii="Times New Roman" w:eastAsia="Times New Roman" w:hAnsi="Times New Roman" w:cs="Times New Roman"/>
          <w:sz w:val="28"/>
          <w:szCs w:val="28"/>
          <w:lang w:val="uk-UA" w:eastAsia="ar-SA"/>
        </w:rPr>
        <w:t>Контроль за виконанням цього рішення покласти на комісію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BE760E" w:rsidRPr="00BE760E" w:rsidRDefault="00BE760E" w:rsidP="00BE7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240" w:lineRule="auto"/>
        <w:jc w:val="both"/>
        <w:rPr>
          <w:rFonts w:ascii="Times New Roman" w:eastAsia="Arial Unicode MS" w:hAnsi="Times New Roman" w:cs="Times New Roman"/>
          <w:b/>
          <w:sz w:val="28"/>
          <w:szCs w:val="28"/>
          <w:lang w:val="uk-UA" w:eastAsia="ar-SA"/>
        </w:rPr>
      </w:pPr>
      <w:r w:rsidRPr="00BE760E">
        <w:rPr>
          <w:rFonts w:ascii="Times New Roman" w:eastAsia="Arial Unicode MS" w:hAnsi="Times New Roman" w:cs="Times New Roman"/>
          <w:b/>
          <w:sz w:val="28"/>
          <w:szCs w:val="28"/>
          <w:lang w:val="uk-UA" w:eastAsia="ar-SA"/>
        </w:rPr>
        <w:t>Міський голова</w:t>
      </w:r>
      <w:r w:rsidRPr="00BE760E">
        <w:rPr>
          <w:rFonts w:ascii="Times New Roman" w:eastAsia="Arial Unicode MS" w:hAnsi="Times New Roman" w:cs="Times New Roman"/>
          <w:b/>
          <w:sz w:val="28"/>
          <w:szCs w:val="28"/>
          <w:lang w:val="uk-UA" w:eastAsia="ar-SA"/>
        </w:rPr>
        <w:tab/>
        <w:t xml:space="preserve">                      </w:t>
      </w:r>
      <w:r w:rsidRPr="00BE760E">
        <w:rPr>
          <w:rFonts w:ascii="Times New Roman" w:eastAsia="Arial Unicode MS" w:hAnsi="Times New Roman" w:cs="Times New Roman"/>
          <w:b/>
          <w:sz w:val="28"/>
          <w:szCs w:val="28"/>
          <w:lang w:val="uk-UA" w:eastAsia="ar-SA"/>
        </w:rPr>
        <w:tab/>
      </w:r>
      <w:r w:rsidRPr="00BE760E">
        <w:rPr>
          <w:rFonts w:ascii="Times New Roman" w:eastAsia="Arial Unicode MS" w:hAnsi="Times New Roman" w:cs="Times New Roman"/>
          <w:b/>
          <w:sz w:val="28"/>
          <w:szCs w:val="28"/>
          <w:lang w:val="uk-UA" w:eastAsia="ar-SA"/>
        </w:rPr>
        <w:tab/>
      </w:r>
      <w:r w:rsidRPr="00BE760E">
        <w:rPr>
          <w:rFonts w:ascii="Times New Roman" w:eastAsia="Arial Unicode MS" w:hAnsi="Times New Roman" w:cs="Times New Roman"/>
          <w:b/>
          <w:sz w:val="28"/>
          <w:szCs w:val="28"/>
          <w:lang w:val="uk-UA" w:eastAsia="ar-SA"/>
        </w:rPr>
        <w:tab/>
        <w:t>А.В.САВЧЕНКО</w:t>
      </w:r>
    </w:p>
    <w:p w:rsidR="00BE760E" w:rsidRPr="00BE760E" w:rsidRDefault="00BE760E" w:rsidP="00BE760E">
      <w:pPr>
        <w:widowControl w:val="0"/>
        <w:autoSpaceDE w:val="0"/>
        <w:autoSpaceDN w:val="0"/>
        <w:adjustRightInd w:val="0"/>
        <w:spacing w:after="0" w:line="240" w:lineRule="auto"/>
        <w:jc w:val="center"/>
        <w:rPr>
          <w:rFonts w:ascii="Times New Roman" w:eastAsia="Times New Roman" w:hAnsi="Times New Roman" w:cs="Times New Roman"/>
          <w:b/>
          <w:color w:val="002060"/>
          <w:sz w:val="24"/>
          <w:szCs w:val="24"/>
          <w:lang w:val="uk-UA" w:eastAsia="ru-RU"/>
        </w:rPr>
      </w:pPr>
      <w:r w:rsidRPr="00BE760E">
        <w:rPr>
          <w:rFonts w:ascii="Times New Roman" w:eastAsia="Times New Roman" w:hAnsi="Times New Roman" w:cs="Times New Roman"/>
          <w:b/>
          <w:color w:val="002060"/>
          <w:sz w:val="24"/>
          <w:szCs w:val="24"/>
          <w:lang w:val="uk-UA" w:eastAsia="ru-RU"/>
        </w:rPr>
        <w:t>ПОЯСНЮВАЛЬНА ЗАПИСКА</w:t>
      </w:r>
    </w:p>
    <w:p w:rsidR="00BE760E" w:rsidRPr="00BE760E" w:rsidRDefault="00BE760E" w:rsidP="00BE760E">
      <w:pPr>
        <w:widowControl w:val="0"/>
        <w:autoSpaceDE w:val="0"/>
        <w:autoSpaceDN w:val="0"/>
        <w:adjustRightInd w:val="0"/>
        <w:spacing w:after="0" w:line="240" w:lineRule="auto"/>
        <w:jc w:val="center"/>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до проекту рішення «Про міський бюджет на 2019 рік»</w:t>
      </w:r>
    </w:p>
    <w:p w:rsidR="00BE760E" w:rsidRPr="00BE760E" w:rsidRDefault="00BE760E" w:rsidP="00BE760E">
      <w:pPr>
        <w:widowControl w:val="0"/>
        <w:autoSpaceDE w:val="0"/>
        <w:autoSpaceDN w:val="0"/>
        <w:adjustRightInd w:val="0"/>
        <w:spacing w:after="0" w:line="240" w:lineRule="auto"/>
        <w:rPr>
          <w:rFonts w:ascii="Times New Roman" w:eastAsia="Times New Roman" w:hAnsi="Times New Roman" w:cs="Times New Roman"/>
          <w:color w:val="002060"/>
          <w:sz w:val="24"/>
          <w:szCs w:val="24"/>
          <w:lang w:val="uk-UA" w:eastAsia="ru-RU"/>
        </w:rPr>
      </w:pP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Формування показників міського бюджету на 2019 рік здійснено відповідно до Конституції України, Бюджетного кодексу України, Закону України «Про місцеве самоврядування в Україні», постанови Кабінету Міністрів України від 11 липня 2018 року № 546 «Про схвалення Прогнозу економічного і соціального розвитку України на 2019 – 2021 роки», розпоряджень Кабінету Міністрів України від 08 лютого 2017 року № 142-р «Про схвалення Стратегії реформування системи управління державними фінансами на 2017 – 2020 роки» та від 18 квітня 2018 року № 315-р «Про схвалення проекту Основних напрямів бюджетної політики на 2019 – 2021 роки», розпорядження голови облдержадміністрації від 07 вересня 2018 року №Р-595/0/3-18 «Про заходи щодо забезпечення формування проектів обласного та інших місцевих бюджетів на 2019 рік та їх прогнозів на 2020-2021 роки», рішення виконавчого комітету міської ради від 21 вересня 2018 року №109 «Про заходи щодо забезпечення формування проекту міського бюджету на 2019 рік та його прогнозу на 2020-2021 роки», листів Міністерства фінансів України від      06 серпня 2018 року №05110-14-21/20820 «Про особливості складання проектів місцевих бюджетів на 2019 рік», від 19 вересня 2018 року №05110-14-8/24531 «Щодо формування проектів місцевих бюджетів на 2019 рік».</w:t>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b/>
          <w:color w:val="002060"/>
          <w:sz w:val="24"/>
          <w:szCs w:val="24"/>
          <w:lang w:val="uk-UA" w:eastAsia="ru-RU"/>
        </w:rPr>
        <w:t>Доходна частина</w:t>
      </w:r>
      <w:r w:rsidRPr="00BE760E">
        <w:rPr>
          <w:rFonts w:ascii="Times New Roman" w:eastAsia="Times New Roman" w:hAnsi="Times New Roman" w:cs="Times New Roman"/>
          <w:color w:val="002060"/>
          <w:sz w:val="24"/>
          <w:szCs w:val="24"/>
          <w:lang w:val="uk-UA" w:eastAsia="ru-RU"/>
        </w:rPr>
        <w:t xml:space="preserve"> міського бюджету на 2019 рік розроблена  з урахуванням норм податкового та бюджетного законодавства  і обрахована на 2019 рік в сумі </w:t>
      </w:r>
      <w:r w:rsidRPr="00BE760E">
        <w:rPr>
          <w:rFonts w:ascii="Times New Roman" w:eastAsia="Times New Roman" w:hAnsi="Times New Roman" w:cs="Times New Roman"/>
          <w:b/>
          <w:color w:val="002060"/>
          <w:sz w:val="24"/>
          <w:szCs w:val="24"/>
          <w:lang w:eastAsia="ru-RU"/>
        </w:rPr>
        <w:t>133649.4</w:t>
      </w:r>
      <w:r w:rsidRPr="00BE760E">
        <w:rPr>
          <w:rFonts w:ascii="Times New Roman" w:eastAsia="Times New Roman" w:hAnsi="Times New Roman" w:cs="Times New Roman"/>
          <w:color w:val="002060"/>
          <w:sz w:val="24"/>
          <w:szCs w:val="24"/>
          <w:lang w:val="uk-UA" w:eastAsia="ru-RU"/>
        </w:rPr>
        <w:t xml:space="preserve"> тис.гривень (уточнений річний план за доходами за станом на 30.10.2018 становить 147657,9 тис.гривень).</w:t>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b/>
          <w:color w:val="002060"/>
          <w:sz w:val="24"/>
          <w:szCs w:val="24"/>
          <w:lang w:val="uk-UA" w:eastAsia="ru-RU"/>
        </w:rPr>
        <w:t>Власні доходи</w:t>
      </w:r>
      <w:r w:rsidRPr="00BE760E">
        <w:rPr>
          <w:rFonts w:ascii="Times New Roman" w:eastAsia="Times New Roman" w:hAnsi="Times New Roman" w:cs="Times New Roman"/>
          <w:color w:val="002060"/>
          <w:sz w:val="24"/>
          <w:szCs w:val="24"/>
          <w:lang w:val="uk-UA" w:eastAsia="ru-RU"/>
        </w:rPr>
        <w:t xml:space="preserve"> загального фонду міського бюджету на 2019 рік обраховано в сумі </w:t>
      </w:r>
      <w:r w:rsidRPr="00BE760E">
        <w:rPr>
          <w:rFonts w:ascii="Times New Roman" w:eastAsia="Times New Roman" w:hAnsi="Times New Roman" w:cs="Times New Roman"/>
          <w:b/>
          <w:color w:val="002060"/>
          <w:sz w:val="24"/>
          <w:szCs w:val="24"/>
          <w:lang w:eastAsia="ru-RU"/>
        </w:rPr>
        <w:t>73923.4</w:t>
      </w:r>
      <w:r w:rsidRPr="00BE760E">
        <w:rPr>
          <w:rFonts w:ascii="Times New Roman" w:eastAsia="Times New Roman" w:hAnsi="Times New Roman" w:cs="Times New Roman"/>
          <w:b/>
          <w:color w:val="002060"/>
          <w:sz w:val="24"/>
          <w:szCs w:val="24"/>
          <w:lang w:val="uk-UA" w:eastAsia="ru-RU"/>
        </w:rPr>
        <w:t xml:space="preserve"> тис.гривень</w:t>
      </w:r>
      <w:r w:rsidRPr="00BE760E">
        <w:rPr>
          <w:rFonts w:ascii="Times New Roman" w:eastAsia="Times New Roman" w:hAnsi="Times New Roman" w:cs="Times New Roman"/>
          <w:color w:val="002060"/>
          <w:sz w:val="24"/>
          <w:szCs w:val="24"/>
          <w:lang w:val="uk-UA" w:eastAsia="ru-RU"/>
        </w:rPr>
        <w:t xml:space="preserve">, що становить </w:t>
      </w:r>
      <w:r w:rsidRPr="00BE760E">
        <w:rPr>
          <w:rFonts w:ascii="Times New Roman" w:eastAsia="Times New Roman" w:hAnsi="Times New Roman" w:cs="Times New Roman"/>
          <w:color w:val="002060"/>
          <w:sz w:val="24"/>
          <w:szCs w:val="24"/>
          <w:lang w:eastAsia="ru-RU"/>
        </w:rPr>
        <w:t>107</w:t>
      </w:r>
      <w:r w:rsidRPr="00BE760E">
        <w:rPr>
          <w:rFonts w:ascii="Times New Roman" w:eastAsia="Times New Roman" w:hAnsi="Times New Roman" w:cs="Times New Roman"/>
          <w:color w:val="002060"/>
          <w:sz w:val="24"/>
          <w:szCs w:val="24"/>
          <w:lang w:val="uk-UA" w:eastAsia="ru-RU"/>
        </w:rPr>
        <w:t>,</w:t>
      </w:r>
      <w:r w:rsidRPr="00BE760E">
        <w:rPr>
          <w:rFonts w:ascii="Times New Roman" w:eastAsia="Times New Roman" w:hAnsi="Times New Roman" w:cs="Times New Roman"/>
          <w:color w:val="002060"/>
          <w:sz w:val="24"/>
          <w:szCs w:val="24"/>
          <w:lang w:eastAsia="ru-RU"/>
        </w:rPr>
        <w:t>3</w:t>
      </w:r>
      <w:r w:rsidRPr="00BE760E">
        <w:rPr>
          <w:rFonts w:ascii="Times New Roman" w:eastAsia="Times New Roman" w:hAnsi="Times New Roman" w:cs="Times New Roman"/>
          <w:color w:val="002060"/>
          <w:sz w:val="24"/>
          <w:szCs w:val="24"/>
          <w:lang w:val="uk-UA" w:eastAsia="ru-RU"/>
        </w:rPr>
        <w:t>% до уточненого плану на 2018 рік та 100,2% до фактичних надходжень за 2017 рік.</w:t>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Arial" w:eastAsia="Times New Roman" w:hAnsi="Arial" w:cs="Arial"/>
          <w:noProof/>
          <w:color w:val="002060"/>
          <w:sz w:val="24"/>
          <w:szCs w:val="24"/>
          <w:lang w:eastAsia="ru-RU"/>
        </w:rPr>
        <w:lastRenderedPageBreak/>
        <w:drawing>
          <wp:inline distT="0" distB="0" distL="0" distR="0" wp14:anchorId="330BFDBE" wp14:editId="6E122F6C">
            <wp:extent cx="5940425" cy="2719705"/>
            <wp:effectExtent l="0" t="0" r="3175" b="4445"/>
            <wp:docPr id="1" name="Діаграма 1">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1CFA6D3-96B1-4763-96BA-6783C58B9A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 xml:space="preserve"> </w:t>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 xml:space="preserve">В структурі власних доходів 2019 року </w:t>
      </w:r>
      <w:r w:rsidRPr="00BE760E">
        <w:rPr>
          <w:rFonts w:ascii="Times New Roman" w:eastAsia="Times New Roman" w:hAnsi="Times New Roman" w:cs="Times New Roman"/>
          <w:b/>
          <w:color w:val="002060"/>
          <w:sz w:val="24"/>
          <w:szCs w:val="24"/>
          <w:lang w:val="uk-UA" w:eastAsia="ru-RU"/>
        </w:rPr>
        <w:t>податкові надходження</w:t>
      </w:r>
      <w:r w:rsidRPr="00BE760E">
        <w:rPr>
          <w:rFonts w:ascii="Times New Roman" w:eastAsia="Times New Roman" w:hAnsi="Times New Roman" w:cs="Times New Roman"/>
          <w:color w:val="002060"/>
          <w:sz w:val="24"/>
          <w:szCs w:val="24"/>
          <w:lang w:val="uk-UA" w:eastAsia="ru-RU"/>
        </w:rPr>
        <w:t xml:space="preserve"> заплановано в обсязі </w:t>
      </w:r>
      <w:r w:rsidRPr="00BE760E">
        <w:rPr>
          <w:rFonts w:ascii="Times New Roman" w:eastAsia="Times New Roman" w:hAnsi="Times New Roman" w:cs="Times New Roman"/>
          <w:b/>
          <w:color w:val="002060"/>
          <w:sz w:val="24"/>
          <w:szCs w:val="24"/>
          <w:lang w:val="uk-UA" w:eastAsia="ru-RU"/>
        </w:rPr>
        <w:t>68784,0 тис.гривень</w:t>
      </w:r>
      <w:r w:rsidRPr="00BE760E">
        <w:rPr>
          <w:rFonts w:ascii="Times New Roman" w:eastAsia="Times New Roman" w:hAnsi="Times New Roman" w:cs="Times New Roman"/>
          <w:color w:val="002060"/>
          <w:sz w:val="24"/>
          <w:szCs w:val="24"/>
          <w:lang w:val="uk-UA" w:eastAsia="ru-RU"/>
        </w:rPr>
        <w:t xml:space="preserve">, що на 17,3% більше, ніж передбачено бюджетом 2018 року. </w:t>
      </w:r>
      <w:r w:rsidRPr="00BE760E">
        <w:rPr>
          <w:rFonts w:ascii="Times New Roman" w:eastAsia="Times New Roman" w:hAnsi="Times New Roman" w:cs="Times New Roman"/>
          <w:b/>
          <w:color w:val="002060"/>
          <w:sz w:val="24"/>
          <w:szCs w:val="24"/>
          <w:lang w:val="uk-UA" w:eastAsia="ru-RU"/>
        </w:rPr>
        <w:t>Неподаткові надходження</w:t>
      </w:r>
      <w:r w:rsidRPr="00BE760E">
        <w:rPr>
          <w:rFonts w:ascii="Times New Roman" w:eastAsia="Times New Roman" w:hAnsi="Times New Roman" w:cs="Times New Roman"/>
          <w:color w:val="002060"/>
          <w:sz w:val="24"/>
          <w:szCs w:val="24"/>
          <w:lang w:val="uk-UA" w:eastAsia="ru-RU"/>
        </w:rPr>
        <w:t xml:space="preserve"> обраховано в обсязі </w:t>
      </w:r>
      <w:r w:rsidRPr="00BE760E">
        <w:rPr>
          <w:rFonts w:ascii="Times New Roman" w:eastAsia="Times New Roman" w:hAnsi="Times New Roman" w:cs="Times New Roman"/>
          <w:b/>
          <w:color w:val="002060"/>
          <w:sz w:val="24"/>
          <w:szCs w:val="24"/>
          <w:lang w:val="uk-UA" w:eastAsia="ru-RU"/>
        </w:rPr>
        <w:t>5139,4 тис.гривень</w:t>
      </w:r>
      <w:r w:rsidRPr="00BE760E">
        <w:rPr>
          <w:rFonts w:ascii="Times New Roman" w:eastAsia="Times New Roman" w:hAnsi="Times New Roman" w:cs="Times New Roman"/>
          <w:color w:val="002060"/>
          <w:sz w:val="24"/>
          <w:szCs w:val="24"/>
          <w:lang w:val="uk-UA" w:eastAsia="ru-RU"/>
        </w:rPr>
        <w:t>, що становить 50,2% до уточнених призначень 2018 року.</w:t>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Arial" w:eastAsia="Times New Roman" w:hAnsi="Arial" w:cs="Arial"/>
          <w:noProof/>
          <w:color w:val="002060"/>
          <w:sz w:val="24"/>
          <w:szCs w:val="24"/>
          <w:lang w:eastAsia="ru-RU"/>
        </w:rPr>
        <w:drawing>
          <wp:inline distT="0" distB="0" distL="0" distR="0" wp14:anchorId="031A4A23" wp14:editId="229AD731">
            <wp:extent cx="5940425" cy="2461895"/>
            <wp:effectExtent l="0" t="0" r="3175" b="14605"/>
            <wp:docPr id="2" name="Діаграма 6">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DB023B2-19BD-481F-BC9D-0427FDDAF6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b/>
          <w:color w:val="002060"/>
          <w:sz w:val="24"/>
          <w:szCs w:val="24"/>
          <w:lang w:val="uk-UA" w:eastAsia="ru-RU"/>
        </w:rPr>
      </w:pP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b/>
          <w:color w:val="002060"/>
          <w:sz w:val="24"/>
          <w:szCs w:val="24"/>
          <w:lang w:val="uk-UA" w:eastAsia="ru-RU"/>
        </w:rPr>
        <w:t>Податок на доходи фізичних осіб</w:t>
      </w:r>
      <w:r w:rsidRPr="00BE760E">
        <w:rPr>
          <w:rFonts w:ascii="Times New Roman" w:eastAsia="Times New Roman" w:hAnsi="Times New Roman" w:cs="Times New Roman"/>
          <w:color w:val="002060"/>
          <w:sz w:val="24"/>
          <w:szCs w:val="24"/>
          <w:lang w:val="uk-UA" w:eastAsia="ru-RU"/>
        </w:rPr>
        <w:t xml:space="preserve"> обраховано в сумі </w:t>
      </w:r>
      <w:r w:rsidRPr="00BE760E">
        <w:rPr>
          <w:rFonts w:ascii="Times New Roman" w:eastAsia="Times New Roman" w:hAnsi="Times New Roman" w:cs="Times New Roman"/>
          <w:b/>
          <w:color w:val="002060"/>
          <w:sz w:val="24"/>
          <w:szCs w:val="24"/>
          <w:lang w:val="uk-UA" w:eastAsia="ru-RU"/>
        </w:rPr>
        <w:t>48252,0 тис.гривень</w:t>
      </w:r>
      <w:r w:rsidRPr="00BE760E">
        <w:rPr>
          <w:rFonts w:ascii="Times New Roman" w:eastAsia="Times New Roman" w:hAnsi="Times New Roman" w:cs="Times New Roman"/>
          <w:color w:val="002060"/>
          <w:sz w:val="24"/>
          <w:szCs w:val="24"/>
          <w:lang w:val="uk-UA" w:eastAsia="ru-RU"/>
        </w:rPr>
        <w:t>, що на 12,1% перевищує середньомісячні надходження поточного року. Зростання надходжень планується за рахунок зростання розмірів мінімальної заробітної плати з 3723 гривень у 2018 році до 4173 гривень - у 2018 році.</w:t>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 xml:space="preserve">Надходження акцизного податку на 2019 рік обраховано в обсязі </w:t>
      </w:r>
      <w:r w:rsidRPr="00BE760E">
        <w:rPr>
          <w:rFonts w:ascii="Times New Roman" w:eastAsia="Times New Roman" w:hAnsi="Times New Roman" w:cs="Times New Roman"/>
          <w:b/>
          <w:color w:val="002060"/>
          <w:sz w:val="24"/>
          <w:szCs w:val="24"/>
          <w:lang w:val="uk-UA" w:eastAsia="ru-RU"/>
        </w:rPr>
        <w:t>3936,0 тис.гривень</w:t>
      </w:r>
      <w:r w:rsidRPr="00BE760E">
        <w:rPr>
          <w:rFonts w:ascii="Times New Roman" w:eastAsia="Times New Roman" w:hAnsi="Times New Roman" w:cs="Times New Roman"/>
          <w:color w:val="002060"/>
          <w:sz w:val="24"/>
          <w:szCs w:val="24"/>
          <w:lang w:val="uk-UA" w:eastAsia="ru-RU"/>
        </w:rPr>
        <w:t>,, зокрема:</w:t>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 акцизного податку з виробленого в Україні пального та ввезеного на Україну пального заплановано на рівні фактичних надходжень попереднього та очікуваних надходжень поточного бюджетного року – 2676,0 тис.гривень;</w:t>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 xml:space="preserve">- акцизного податку з реалізації алкогольних напоїв і тютюну – 1260,0 тис.гривень. Передбачається збільшення середньомісячних надходжень в середньому на 7-10% за рахунок зростання індексу споживчих цін, передбаченого Прогнозом економічного і соціального розвитку України на 2019-2021 роки.   </w:t>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b/>
          <w:color w:val="002060"/>
          <w:sz w:val="24"/>
          <w:szCs w:val="24"/>
          <w:lang w:val="uk-UA" w:eastAsia="ru-RU"/>
        </w:rPr>
        <w:t>Податку на  нерухомість</w:t>
      </w:r>
      <w:r w:rsidRPr="00BE760E">
        <w:rPr>
          <w:rFonts w:ascii="Times New Roman" w:eastAsia="Times New Roman" w:hAnsi="Times New Roman" w:cs="Times New Roman"/>
          <w:color w:val="002060"/>
          <w:sz w:val="24"/>
          <w:szCs w:val="24"/>
          <w:lang w:val="uk-UA" w:eastAsia="ru-RU"/>
        </w:rPr>
        <w:t xml:space="preserve"> передбачається залучити до міської скарбниці у наступному плановому періоді в сумі </w:t>
      </w:r>
      <w:r w:rsidRPr="00BE760E">
        <w:rPr>
          <w:rFonts w:ascii="Times New Roman" w:eastAsia="Times New Roman" w:hAnsi="Times New Roman" w:cs="Times New Roman"/>
          <w:b/>
          <w:color w:val="002060"/>
          <w:sz w:val="24"/>
          <w:szCs w:val="24"/>
          <w:lang w:val="uk-UA" w:eastAsia="ru-RU"/>
        </w:rPr>
        <w:t xml:space="preserve">3384,0 тис.гривень, </w:t>
      </w:r>
      <w:r w:rsidRPr="00BE760E">
        <w:rPr>
          <w:rFonts w:ascii="Times New Roman" w:eastAsia="Times New Roman" w:hAnsi="Times New Roman" w:cs="Times New Roman"/>
          <w:color w:val="002060"/>
          <w:sz w:val="24"/>
          <w:szCs w:val="24"/>
          <w:lang w:val="uk-UA" w:eastAsia="ru-RU"/>
        </w:rPr>
        <w:t xml:space="preserve">що на 30% перевищує очікувані надходження січня-грудня 2018 року. Зростання надходжень планується забезпечити за </w:t>
      </w:r>
      <w:r w:rsidRPr="00BE760E">
        <w:rPr>
          <w:rFonts w:ascii="Times New Roman" w:eastAsia="Times New Roman" w:hAnsi="Times New Roman" w:cs="Times New Roman"/>
          <w:color w:val="002060"/>
          <w:sz w:val="24"/>
          <w:szCs w:val="24"/>
          <w:lang w:val="uk-UA" w:eastAsia="ru-RU"/>
        </w:rPr>
        <w:lastRenderedPageBreak/>
        <w:t>рахунок зростання розмірів мінімальної заробітної плати у відсотках до якої встановлюється ставка податку на нерухоме майно, а також за рахунок підвищення ставок податку для юридичних осіб, що володіють житловою і нежитловою нерухомістю в місті з 0,75% (у 2018 році) до 1% (у 2019 році), в селі  - з 0,5% (у 2018 році) до 0,75% (у 2019 році).</w:t>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b/>
          <w:color w:val="002060"/>
          <w:sz w:val="24"/>
          <w:szCs w:val="24"/>
          <w:lang w:val="uk-UA" w:eastAsia="ru-RU"/>
        </w:rPr>
        <w:t>Плати за землю</w:t>
      </w:r>
      <w:r w:rsidRPr="00BE760E">
        <w:rPr>
          <w:rFonts w:ascii="Times New Roman" w:eastAsia="Times New Roman" w:hAnsi="Times New Roman" w:cs="Times New Roman"/>
          <w:color w:val="002060"/>
          <w:sz w:val="24"/>
          <w:szCs w:val="24"/>
          <w:lang w:val="uk-UA" w:eastAsia="ru-RU"/>
        </w:rPr>
        <w:t xml:space="preserve"> планується мобілізувати в наступному році до загального фонду міського бюджету в сумі </w:t>
      </w:r>
      <w:r w:rsidRPr="00BE760E">
        <w:rPr>
          <w:rFonts w:ascii="Times New Roman" w:eastAsia="Times New Roman" w:hAnsi="Times New Roman" w:cs="Times New Roman"/>
          <w:b/>
          <w:color w:val="002060"/>
          <w:sz w:val="24"/>
          <w:szCs w:val="24"/>
          <w:lang w:val="uk-UA" w:eastAsia="ru-RU"/>
        </w:rPr>
        <w:t>7452,0 тис.гривень</w:t>
      </w:r>
      <w:r w:rsidRPr="00BE760E">
        <w:rPr>
          <w:rFonts w:ascii="Times New Roman" w:eastAsia="Times New Roman" w:hAnsi="Times New Roman" w:cs="Times New Roman"/>
          <w:color w:val="002060"/>
          <w:sz w:val="24"/>
          <w:szCs w:val="24"/>
          <w:lang w:val="uk-UA" w:eastAsia="ru-RU"/>
        </w:rPr>
        <w:t>, що більше, ніж на 20% перевищує прогнозні надходження 2018 року. Зростання надходжень передбачається за рахунок появи нового крупного платника – ТОВ «Нібулон» зі щомісячними перерахуваннями до бюджету понад 730 тис.гривень орендної плати –  та підвищення ставок земельного податку для окремих видів земельних ділянок у 2019 році (зокрема: для ведення товарного сільськогосподарського виробництва та для особистого селянського господарства – з 0,3% до 0,5%).</w:t>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eastAsia="ru-RU"/>
        </w:rPr>
      </w:pPr>
      <w:r w:rsidRPr="00BE760E">
        <w:rPr>
          <w:rFonts w:ascii="Times New Roman" w:eastAsia="Times New Roman" w:hAnsi="Times New Roman" w:cs="Times New Roman"/>
          <w:b/>
          <w:color w:val="002060"/>
          <w:sz w:val="24"/>
          <w:szCs w:val="24"/>
          <w:lang w:val="uk-UA" w:eastAsia="ru-RU"/>
        </w:rPr>
        <w:t>Єдиного податку</w:t>
      </w:r>
      <w:r w:rsidRPr="00BE760E">
        <w:rPr>
          <w:rFonts w:ascii="Times New Roman" w:eastAsia="Times New Roman" w:hAnsi="Times New Roman" w:cs="Times New Roman"/>
          <w:color w:val="002060"/>
          <w:sz w:val="24"/>
          <w:szCs w:val="24"/>
          <w:lang w:val="uk-UA" w:eastAsia="ru-RU"/>
        </w:rPr>
        <w:t xml:space="preserve"> планується залучити до загального фонду міського бюджету в наступному бюджетному році в обсязі </w:t>
      </w:r>
      <w:r w:rsidRPr="00BE760E">
        <w:rPr>
          <w:rFonts w:ascii="Times New Roman" w:eastAsia="Times New Roman" w:hAnsi="Times New Roman" w:cs="Times New Roman"/>
          <w:b/>
          <w:color w:val="002060"/>
          <w:sz w:val="24"/>
          <w:szCs w:val="24"/>
          <w:lang w:val="uk-UA" w:eastAsia="ru-RU"/>
        </w:rPr>
        <w:t>5760,0 тис.гривень</w:t>
      </w:r>
      <w:r w:rsidRPr="00BE760E">
        <w:rPr>
          <w:rFonts w:ascii="Times New Roman" w:eastAsia="Times New Roman" w:hAnsi="Times New Roman" w:cs="Times New Roman"/>
          <w:color w:val="002060"/>
          <w:sz w:val="24"/>
          <w:szCs w:val="24"/>
          <w:lang w:val="uk-UA" w:eastAsia="ru-RU"/>
        </w:rPr>
        <w:t>. Зростання надходжень порівняно із поточним роком планується забезпечити за рахунок зростання розмірів мінімальної заробітної плати та появою нового крупного платника єдиного податку – ПП «Будтайм», яке за 11 місяців п.р. перерахувало до міського бюджету 162,4 тис.гривень єдиного податку або понад 50% фактичних надходжень єдиного податку з юридичних осіб.</w:t>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b/>
          <w:color w:val="002060"/>
          <w:sz w:val="24"/>
          <w:szCs w:val="24"/>
          <w:lang w:val="uk-UA" w:eastAsia="ru-RU"/>
        </w:rPr>
        <w:t>Плати за розміщення тимчасово вільних коштів</w:t>
      </w:r>
      <w:r w:rsidRPr="00BE760E">
        <w:rPr>
          <w:rFonts w:ascii="Times New Roman" w:eastAsia="Times New Roman" w:hAnsi="Times New Roman" w:cs="Times New Roman"/>
          <w:color w:val="002060"/>
          <w:sz w:val="24"/>
          <w:szCs w:val="24"/>
          <w:lang w:val="uk-UA" w:eastAsia="ru-RU"/>
        </w:rPr>
        <w:t xml:space="preserve"> міського бюджету планується залучити в наступному році в обсязі </w:t>
      </w:r>
      <w:r w:rsidRPr="00BE760E">
        <w:rPr>
          <w:rFonts w:ascii="Times New Roman" w:eastAsia="Times New Roman" w:hAnsi="Times New Roman" w:cs="Times New Roman"/>
          <w:b/>
          <w:color w:val="002060"/>
          <w:sz w:val="24"/>
          <w:szCs w:val="24"/>
          <w:lang w:val="uk-UA" w:eastAsia="ru-RU"/>
        </w:rPr>
        <w:t>5000,0 тис.гривень</w:t>
      </w:r>
      <w:r w:rsidRPr="00BE760E">
        <w:rPr>
          <w:rFonts w:ascii="Times New Roman" w:eastAsia="Times New Roman" w:hAnsi="Times New Roman" w:cs="Times New Roman"/>
          <w:color w:val="002060"/>
          <w:sz w:val="24"/>
          <w:szCs w:val="24"/>
          <w:lang w:val="uk-UA" w:eastAsia="ru-RU"/>
        </w:rPr>
        <w:t>.</w:t>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b/>
          <w:color w:val="002060"/>
          <w:sz w:val="24"/>
          <w:szCs w:val="24"/>
          <w:lang w:val="uk-UA" w:eastAsia="ru-RU"/>
        </w:rPr>
        <w:t>Інші податкові та неподаткові надходження</w:t>
      </w:r>
      <w:r w:rsidRPr="00BE760E">
        <w:rPr>
          <w:rFonts w:ascii="Times New Roman" w:eastAsia="Times New Roman" w:hAnsi="Times New Roman" w:cs="Times New Roman"/>
          <w:color w:val="002060"/>
          <w:sz w:val="24"/>
          <w:szCs w:val="24"/>
          <w:lang w:val="uk-UA" w:eastAsia="ru-RU"/>
        </w:rPr>
        <w:t xml:space="preserve"> пропонується затвердити на 2019 рік в обсязі 139,4 тис.гривень, що перебуває на рівні очікуваних надходжень 2018 року.</w:t>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Arial" w:eastAsia="Times New Roman" w:hAnsi="Arial" w:cs="Arial"/>
          <w:noProof/>
          <w:color w:val="002060"/>
          <w:sz w:val="24"/>
          <w:szCs w:val="24"/>
          <w:lang w:eastAsia="ru-RU"/>
        </w:rPr>
        <w:drawing>
          <wp:inline distT="0" distB="0" distL="0" distR="0" wp14:anchorId="63CE3CE3" wp14:editId="7A02C008">
            <wp:extent cx="5943600" cy="3228975"/>
            <wp:effectExtent l="0" t="0" r="19050" b="9525"/>
            <wp:docPr id="3" name="Діаграма 7">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A65ACE7-D9C3-4C02-88C8-306D092046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 xml:space="preserve">Як і в попередні роки найбільшим бюджетоутворюючим податком є податок на доходи фізичних осіб, надходження якого у наступному бюджетному році становитимуть 2/3 всіх доходів загального фонду. Щодесята гривня являтиме надходження плати за землю. Кожна тринадцята гривня, яка надійде до міської скарбниці у наступному році, - надходження єдиного податку. Кожна п’ятнадцята – це надходження плати за розміщення тимчасово вільних коштів. По п’ять відсотків у структурі власних доходів міського бюджету 2019 року припаде на надходження акцизного податку та податку на нерухомість. Інші податкові та неподаткові надходження становитимуть в загальному </w:t>
      </w:r>
      <w:r w:rsidRPr="00BE760E">
        <w:rPr>
          <w:rFonts w:ascii="Times New Roman" w:eastAsia="Times New Roman" w:hAnsi="Times New Roman" w:cs="Times New Roman"/>
          <w:color w:val="002060"/>
          <w:sz w:val="24"/>
          <w:szCs w:val="24"/>
          <w:lang w:val="uk-UA" w:eastAsia="ru-RU"/>
        </w:rPr>
        <w:lastRenderedPageBreak/>
        <w:t>фонді міського бюджету 0,2% від усіх запланованих доходів.</w:t>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b/>
          <w:color w:val="002060"/>
          <w:sz w:val="24"/>
          <w:szCs w:val="24"/>
          <w:lang w:val="uk-UA" w:eastAsia="ru-RU"/>
        </w:rPr>
        <w:t>Доходи спеціального фонду</w:t>
      </w:r>
      <w:r w:rsidRPr="00BE760E">
        <w:rPr>
          <w:rFonts w:ascii="Times New Roman" w:eastAsia="Times New Roman" w:hAnsi="Times New Roman" w:cs="Times New Roman"/>
          <w:color w:val="002060"/>
          <w:sz w:val="24"/>
          <w:szCs w:val="24"/>
          <w:lang w:val="uk-UA" w:eastAsia="ru-RU"/>
        </w:rPr>
        <w:t xml:space="preserve"> пропонується визначити в сумі </w:t>
      </w:r>
      <w:r w:rsidRPr="00BE760E">
        <w:rPr>
          <w:rFonts w:ascii="Times New Roman" w:eastAsia="Times New Roman" w:hAnsi="Times New Roman" w:cs="Times New Roman"/>
          <w:b/>
          <w:color w:val="002060"/>
          <w:sz w:val="24"/>
          <w:szCs w:val="24"/>
          <w:lang w:val="uk-UA" w:eastAsia="ru-RU"/>
        </w:rPr>
        <w:t>11766,6 тис.гривень</w:t>
      </w:r>
      <w:r w:rsidRPr="00BE760E">
        <w:rPr>
          <w:rFonts w:ascii="Times New Roman" w:eastAsia="Times New Roman" w:hAnsi="Times New Roman" w:cs="Times New Roman"/>
          <w:color w:val="002060"/>
          <w:sz w:val="24"/>
          <w:szCs w:val="24"/>
          <w:lang w:val="uk-UA" w:eastAsia="ru-RU"/>
        </w:rPr>
        <w:t>, з них:</w:t>
      </w:r>
    </w:p>
    <w:p w:rsidR="00BE760E" w:rsidRPr="00BE760E" w:rsidRDefault="00BE760E" w:rsidP="00BE760E">
      <w:pPr>
        <w:widowControl w:val="0"/>
        <w:numPr>
          <w:ilvl w:val="0"/>
          <w:numId w:val="26"/>
        </w:numPr>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 xml:space="preserve">власні надходження бюджетних установ – </w:t>
      </w:r>
      <w:r w:rsidRPr="00BE760E">
        <w:rPr>
          <w:rFonts w:ascii="Times New Roman" w:eastAsia="Times New Roman" w:hAnsi="Times New Roman" w:cs="Times New Roman"/>
          <w:b/>
          <w:color w:val="002060"/>
          <w:sz w:val="24"/>
          <w:szCs w:val="24"/>
          <w:lang w:val="uk-UA" w:eastAsia="ru-RU"/>
        </w:rPr>
        <w:t>1782,6 тис.гривень</w:t>
      </w:r>
      <w:r w:rsidRPr="00BE760E">
        <w:rPr>
          <w:rFonts w:ascii="Times New Roman" w:eastAsia="Times New Roman" w:hAnsi="Times New Roman" w:cs="Times New Roman"/>
          <w:color w:val="002060"/>
          <w:sz w:val="24"/>
          <w:szCs w:val="24"/>
          <w:lang w:val="uk-UA" w:eastAsia="ru-RU"/>
        </w:rPr>
        <w:t>;</w:t>
      </w:r>
    </w:p>
    <w:p w:rsidR="00BE760E" w:rsidRPr="00BE760E" w:rsidRDefault="00BE760E" w:rsidP="00BE760E">
      <w:pPr>
        <w:widowControl w:val="0"/>
        <w:numPr>
          <w:ilvl w:val="0"/>
          <w:numId w:val="26"/>
        </w:numPr>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 xml:space="preserve">екологічний податок – </w:t>
      </w:r>
      <w:r w:rsidRPr="00BE760E">
        <w:rPr>
          <w:rFonts w:ascii="Times New Roman" w:eastAsia="Times New Roman" w:hAnsi="Times New Roman" w:cs="Times New Roman"/>
          <w:b/>
          <w:color w:val="002060"/>
          <w:sz w:val="24"/>
          <w:szCs w:val="24"/>
          <w:lang w:val="uk-UA" w:eastAsia="ru-RU"/>
        </w:rPr>
        <w:t>9984,0 тис.гривень</w:t>
      </w:r>
      <w:r w:rsidRPr="00BE760E">
        <w:rPr>
          <w:rFonts w:ascii="Times New Roman" w:eastAsia="Times New Roman" w:hAnsi="Times New Roman" w:cs="Times New Roman"/>
          <w:color w:val="002060"/>
          <w:sz w:val="24"/>
          <w:szCs w:val="24"/>
          <w:lang w:val="uk-UA" w:eastAsia="ru-RU"/>
        </w:rPr>
        <w:t>.</w:t>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b/>
          <w:color w:val="002060"/>
          <w:sz w:val="24"/>
          <w:szCs w:val="24"/>
          <w:lang w:val="uk-UA" w:eastAsia="ru-RU"/>
        </w:rPr>
        <w:t>З державного бюджету</w:t>
      </w:r>
      <w:r w:rsidRPr="00BE760E">
        <w:rPr>
          <w:rFonts w:ascii="Times New Roman" w:eastAsia="Times New Roman" w:hAnsi="Times New Roman" w:cs="Times New Roman"/>
          <w:color w:val="002060"/>
          <w:sz w:val="24"/>
          <w:szCs w:val="24"/>
          <w:lang w:val="uk-UA" w:eastAsia="ru-RU"/>
        </w:rPr>
        <w:t xml:space="preserve"> планується надходження </w:t>
      </w:r>
      <w:r w:rsidRPr="00BE760E">
        <w:rPr>
          <w:rFonts w:ascii="Times New Roman" w:eastAsia="Times New Roman" w:hAnsi="Times New Roman" w:cs="Times New Roman"/>
          <w:b/>
          <w:color w:val="002060"/>
          <w:sz w:val="24"/>
          <w:szCs w:val="24"/>
          <w:lang w:val="uk-UA" w:eastAsia="ru-RU"/>
        </w:rPr>
        <w:t>45023,8 тис.гривень</w:t>
      </w:r>
      <w:r w:rsidRPr="00BE760E">
        <w:rPr>
          <w:rFonts w:ascii="Times New Roman" w:eastAsia="Times New Roman" w:hAnsi="Times New Roman" w:cs="Times New Roman"/>
          <w:color w:val="002060"/>
          <w:sz w:val="24"/>
          <w:szCs w:val="24"/>
          <w:lang w:val="uk-UA" w:eastAsia="ru-RU"/>
        </w:rPr>
        <w:t xml:space="preserve"> трансфертів, зокрема:</w:t>
      </w:r>
    </w:p>
    <w:p w:rsidR="00BE760E" w:rsidRPr="00BE760E" w:rsidRDefault="00BE760E" w:rsidP="00BE760E">
      <w:pPr>
        <w:widowControl w:val="0"/>
        <w:numPr>
          <w:ilvl w:val="0"/>
          <w:numId w:val="26"/>
        </w:numPr>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b/>
          <w:color w:val="002060"/>
          <w:sz w:val="24"/>
          <w:szCs w:val="24"/>
          <w:lang w:val="uk-UA" w:eastAsia="ru-RU"/>
        </w:rPr>
        <w:t>освітня субвенція</w:t>
      </w:r>
      <w:r w:rsidRPr="00BE760E">
        <w:rPr>
          <w:rFonts w:ascii="Times New Roman" w:eastAsia="Times New Roman" w:hAnsi="Times New Roman" w:cs="Times New Roman"/>
          <w:color w:val="002060"/>
          <w:sz w:val="24"/>
          <w:szCs w:val="24"/>
          <w:lang w:val="uk-UA" w:eastAsia="ru-RU"/>
        </w:rPr>
        <w:t xml:space="preserve"> – </w:t>
      </w:r>
      <w:r w:rsidRPr="00BE760E">
        <w:rPr>
          <w:rFonts w:ascii="Times New Roman" w:eastAsia="Times New Roman" w:hAnsi="Times New Roman" w:cs="Times New Roman"/>
          <w:b/>
          <w:color w:val="002060"/>
          <w:sz w:val="24"/>
          <w:szCs w:val="24"/>
          <w:lang w:val="uk-UA" w:eastAsia="ru-RU"/>
        </w:rPr>
        <w:t>32151,0</w:t>
      </w:r>
      <w:r w:rsidRPr="00BE760E">
        <w:rPr>
          <w:rFonts w:ascii="Times New Roman" w:eastAsia="Times New Roman" w:hAnsi="Times New Roman" w:cs="Times New Roman"/>
          <w:color w:val="002060"/>
          <w:sz w:val="24"/>
          <w:szCs w:val="24"/>
          <w:lang w:val="uk-UA" w:eastAsia="ru-RU"/>
        </w:rPr>
        <w:t xml:space="preserve"> тис.гривень (у 2018 році – 45069,3 тис.гривень);</w:t>
      </w:r>
    </w:p>
    <w:p w:rsidR="00BE760E" w:rsidRPr="00BE760E" w:rsidRDefault="00BE760E" w:rsidP="00BE760E">
      <w:pPr>
        <w:widowControl w:val="0"/>
        <w:numPr>
          <w:ilvl w:val="0"/>
          <w:numId w:val="26"/>
        </w:numPr>
        <w:autoSpaceDE w:val="0"/>
        <w:autoSpaceDN w:val="0"/>
        <w:adjustRightInd w:val="0"/>
        <w:spacing w:after="0" w:line="240" w:lineRule="auto"/>
        <w:ind w:firstLine="851"/>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b/>
          <w:color w:val="002060"/>
          <w:sz w:val="24"/>
          <w:szCs w:val="24"/>
          <w:lang w:val="uk-UA" w:eastAsia="ru-RU"/>
        </w:rPr>
        <w:t>медична субвенція</w:t>
      </w:r>
      <w:r w:rsidRPr="00BE760E">
        <w:rPr>
          <w:rFonts w:ascii="Times New Roman" w:eastAsia="Times New Roman" w:hAnsi="Times New Roman" w:cs="Times New Roman"/>
          <w:color w:val="002060"/>
          <w:sz w:val="24"/>
          <w:szCs w:val="24"/>
          <w:lang w:val="uk-UA" w:eastAsia="ru-RU"/>
        </w:rPr>
        <w:t xml:space="preserve"> – </w:t>
      </w:r>
      <w:r w:rsidRPr="00BE760E">
        <w:rPr>
          <w:rFonts w:ascii="Times New Roman" w:eastAsia="Times New Roman" w:hAnsi="Times New Roman" w:cs="Times New Roman"/>
          <w:b/>
          <w:color w:val="002060"/>
          <w:sz w:val="24"/>
          <w:szCs w:val="24"/>
          <w:lang w:val="uk-UA" w:eastAsia="ru-RU"/>
        </w:rPr>
        <w:t>12872,8</w:t>
      </w:r>
      <w:r w:rsidRPr="00BE760E">
        <w:rPr>
          <w:rFonts w:ascii="Times New Roman" w:eastAsia="Times New Roman" w:hAnsi="Times New Roman" w:cs="Times New Roman"/>
          <w:color w:val="002060"/>
          <w:sz w:val="24"/>
          <w:szCs w:val="24"/>
          <w:lang w:val="uk-UA" w:eastAsia="ru-RU"/>
        </w:rPr>
        <w:t xml:space="preserve"> тис.гривень, у т.ч. на вторинну медичну допомогу – 12872,8 тис.гривень (у 2018 році – 14527,3 тис.гривень, у т.ч. на первинну медичну допопомогу – 2626,5 тис.гривень, на вторинну медичну допомогу – 11900,8 тис.гривень).</w:t>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b/>
          <w:color w:val="002060"/>
          <w:sz w:val="24"/>
          <w:szCs w:val="24"/>
          <w:lang w:val="uk-UA" w:eastAsia="ru-RU"/>
        </w:rPr>
        <w:t>З обласного бюджету</w:t>
      </w:r>
      <w:r w:rsidRPr="00BE760E">
        <w:rPr>
          <w:rFonts w:ascii="Times New Roman" w:eastAsia="Times New Roman" w:hAnsi="Times New Roman" w:cs="Times New Roman"/>
          <w:color w:val="002060"/>
          <w:sz w:val="24"/>
          <w:szCs w:val="24"/>
          <w:lang w:val="uk-UA" w:eastAsia="ru-RU"/>
        </w:rPr>
        <w:t xml:space="preserve"> </w:t>
      </w:r>
      <w:r w:rsidRPr="00BE760E">
        <w:rPr>
          <w:rFonts w:ascii="Times New Roman" w:eastAsia="Times New Roman" w:hAnsi="Times New Roman" w:cs="Times New Roman"/>
          <w:b/>
          <w:color w:val="002060"/>
          <w:sz w:val="24"/>
          <w:szCs w:val="24"/>
          <w:lang w:val="uk-UA" w:eastAsia="ru-RU"/>
        </w:rPr>
        <w:t>за рахунок коштів державного бюджету</w:t>
      </w:r>
      <w:r w:rsidRPr="00BE760E">
        <w:rPr>
          <w:rFonts w:ascii="Times New Roman" w:eastAsia="Times New Roman" w:hAnsi="Times New Roman" w:cs="Times New Roman"/>
          <w:color w:val="002060"/>
          <w:sz w:val="24"/>
          <w:szCs w:val="24"/>
          <w:lang w:val="uk-UA" w:eastAsia="ru-RU"/>
        </w:rPr>
        <w:t xml:space="preserve"> наступного року надійде </w:t>
      </w:r>
      <w:r w:rsidRPr="00BE760E">
        <w:rPr>
          <w:rFonts w:ascii="Times New Roman" w:eastAsia="Times New Roman" w:hAnsi="Times New Roman" w:cs="Times New Roman"/>
          <w:b/>
          <w:color w:val="002060"/>
          <w:sz w:val="24"/>
          <w:szCs w:val="24"/>
          <w:lang w:val="uk-UA" w:eastAsia="ru-RU"/>
        </w:rPr>
        <w:t>2185,7 тис.гривень</w:t>
      </w:r>
      <w:r w:rsidRPr="00BE760E">
        <w:rPr>
          <w:rFonts w:ascii="Times New Roman" w:eastAsia="Times New Roman" w:hAnsi="Times New Roman" w:cs="Times New Roman"/>
          <w:color w:val="002060"/>
          <w:sz w:val="24"/>
          <w:szCs w:val="24"/>
          <w:lang w:val="uk-UA" w:eastAsia="ru-RU"/>
        </w:rPr>
        <w:t xml:space="preserve"> дотацій і субвенцій:</w:t>
      </w:r>
    </w:p>
    <w:p w:rsidR="00BE760E" w:rsidRPr="00BE760E" w:rsidRDefault="00BE760E" w:rsidP="00BE760E">
      <w:pPr>
        <w:widowControl w:val="0"/>
        <w:numPr>
          <w:ilvl w:val="0"/>
          <w:numId w:val="26"/>
        </w:numPr>
        <w:autoSpaceDE w:val="0"/>
        <w:autoSpaceDN w:val="0"/>
        <w:adjustRightInd w:val="0"/>
        <w:spacing w:after="0" w:line="240" w:lineRule="auto"/>
        <w:ind w:left="-142" w:hanging="142"/>
        <w:contextualSpacing/>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b/>
          <w:color w:val="002060"/>
          <w:sz w:val="24"/>
          <w:szCs w:val="24"/>
          <w:lang w:val="uk-UA" w:eastAsia="ru-RU"/>
        </w:rPr>
        <w:t>додаткова дотація на здійснення переданих з держбюджету видатків з утримання закладів освіти та охорони здоров’я</w:t>
      </w:r>
      <w:r w:rsidRPr="00BE760E">
        <w:rPr>
          <w:rFonts w:ascii="Times New Roman" w:eastAsia="Times New Roman" w:hAnsi="Times New Roman" w:cs="Times New Roman"/>
          <w:color w:val="002060"/>
          <w:sz w:val="24"/>
          <w:szCs w:val="24"/>
          <w:lang w:val="uk-UA" w:eastAsia="ru-RU"/>
        </w:rPr>
        <w:t xml:space="preserve"> – </w:t>
      </w:r>
      <w:r w:rsidRPr="00BE760E">
        <w:rPr>
          <w:rFonts w:ascii="Times New Roman" w:eastAsia="Times New Roman" w:hAnsi="Times New Roman" w:cs="Times New Roman"/>
          <w:b/>
          <w:color w:val="002060"/>
          <w:sz w:val="24"/>
          <w:szCs w:val="24"/>
          <w:lang w:val="uk-UA" w:eastAsia="ru-RU"/>
        </w:rPr>
        <w:t xml:space="preserve">1950,2 </w:t>
      </w:r>
      <w:r w:rsidRPr="00BE760E">
        <w:rPr>
          <w:rFonts w:ascii="Times New Roman" w:eastAsia="Times New Roman" w:hAnsi="Times New Roman" w:cs="Times New Roman"/>
          <w:color w:val="002060"/>
          <w:sz w:val="24"/>
          <w:szCs w:val="24"/>
          <w:lang w:val="uk-UA" w:eastAsia="ru-RU"/>
        </w:rPr>
        <w:t>тис.гривень (у 2018 році – 3147,9тис.гн.) ---−</w:t>
      </w:r>
      <w:r w:rsidRPr="00BE760E">
        <w:rPr>
          <w:rFonts w:ascii="Times New Roman" w:eastAsia="Times New Roman" w:hAnsi="Times New Roman" w:cs="Times New Roman"/>
          <w:b/>
          <w:color w:val="002060"/>
          <w:sz w:val="24"/>
          <w:szCs w:val="24"/>
          <w:lang w:val="uk-UA" w:eastAsia="ru-RU"/>
        </w:rPr>
        <w:t>субвенція на надання державної підтримки особам з особливими освітніми потребами – 100,1 тис.гривень</w:t>
      </w:r>
      <w:r w:rsidRPr="00BE760E">
        <w:rPr>
          <w:rFonts w:ascii="Times New Roman" w:eastAsia="Times New Roman" w:hAnsi="Times New Roman" w:cs="Times New Roman"/>
          <w:color w:val="002060"/>
          <w:sz w:val="24"/>
          <w:szCs w:val="24"/>
          <w:lang w:val="uk-UA" w:eastAsia="ru-RU"/>
        </w:rPr>
        <w:t xml:space="preserve"> (у 2018 році – 61,2 тис.гривен);</w:t>
      </w:r>
    </w:p>
    <w:p w:rsidR="00BE760E" w:rsidRPr="00BE760E" w:rsidRDefault="00BE760E" w:rsidP="00BE760E">
      <w:pPr>
        <w:widowControl w:val="0"/>
        <w:numPr>
          <w:ilvl w:val="0"/>
          <w:numId w:val="26"/>
        </w:numPr>
        <w:autoSpaceDE w:val="0"/>
        <w:autoSpaceDN w:val="0"/>
        <w:adjustRightInd w:val="0"/>
        <w:spacing w:after="0" w:line="240" w:lineRule="auto"/>
        <w:ind w:left="-142" w:hanging="142"/>
        <w:contextualSpacing/>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b/>
          <w:color w:val="002060"/>
          <w:sz w:val="24"/>
          <w:szCs w:val="24"/>
          <w:lang w:val="uk-UA" w:eastAsia="ru-RU"/>
        </w:rPr>
        <w:t>субвенція на здійснення видатків у сфері охорони здоров’я – 20,6 тис.гривень</w:t>
      </w:r>
      <w:r w:rsidRPr="00BE760E">
        <w:rPr>
          <w:rFonts w:ascii="Times New Roman" w:eastAsia="Times New Roman" w:hAnsi="Times New Roman" w:cs="Times New Roman"/>
          <w:color w:val="002060"/>
          <w:sz w:val="24"/>
          <w:szCs w:val="24"/>
          <w:lang w:val="uk-UA" w:eastAsia="ru-RU"/>
        </w:rPr>
        <w:t>;</w:t>
      </w:r>
    </w:p>
    <w:p w:rsidR="00BE760E" w:rsidRPr="00BE760E" w:rsidRDefault="00BE760E" w:rsidP="00BE760E">
      <w:pPr>
        <w:widowControl w:val="0"/>
        <w:numPr>
          <w:ilvl w:val="0"/>
          <w:numId w:val="26"/>
        </w:numPr>
        <w:autoSpaceDE w:val="0"/>
        <w:autoSpaceDN w:val="0"/>
        <w:adjustRightInd w:val="0"/>
        <w:spacing w:after="0" w:line="240" w:lineRule="auto"/>
        <w:ind w:left="-142" w:hanging="142"/>
        <w:contextualSpacing/>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b/>
          <w:color w:val="002060"/>
          <w:sz w:val="24"/>
          <w:szCs w:val="24"/>
          <w:lang w:val="uk-UA" w:eastAsia="ru-RU"/>
        </w:rPr>
        <w:t>субвенція на відшкодування вартості лікарських засобів для лікування окремих захворювань – 114,8 тис.гривень</w:t>
      </w:r>
      <w:r w:rsidRPr="00BE760E">
        <w:rPr>
          <w:rFonts w:ascii="Times New Roman" w:eastAsia="Times New Roman" w:hAnsi="Times New Roman" w:cs="Times New Roman"/>
          <w:color w:val="002060"/>
          <w:sz w:val="24"/>
          <w:szCs w:val="24"/>
          <w:lang w:val="uk-UA" w:eastAsia="ru-RU"/>
        </w:rPr>
        <w:t xml:space="preserve"> (у 2018 році – 450,9 тис.гривень).</w:t>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b/>
          <w:color w:val="002060"/>
          <w:sz w:val="24"/>
          <w:szCs w:val="24"/>
          <w:lang w:val="uk-UA" w:eastAsia="ru-RU"/>
        </w:rPr>
        <w:t>З обласного бюджету</w:t>
      </w:r>
      <w:r w:rsidRPr="00BE760E">
        <w:rPr>
          <w:rFonts w:ascii="Times New Roman" w:eastAsia="Times New Roman" w:hAnsi="Times New Roman" w:cs="Times New Roman"/>
          <w:color w:val="002060"/>
          <w:sz w:val="24"/>
          <w:szCs w:val="24"/>
          <w:lang w:val="uk-UA" w:eastAsia="ru-RU"/>
        </w:rPr>
        <w:t xml:space="preserve"> заплановано кошти </w:t>
      </w:r>
      <w:r w:rsidRPr="00BE760E">
        <w:rPr>
          <w:rFonts w:ascii="Times New Roman" w:eastAsia="Times New Roman" w:hAnsi="Times New Roman" w:cs="Times New Roman"/>
          <w:b/>
          <w:color w:val="002060"/>
          <w:sz w:val="24"/>
          <w:szCs w:val="24"/>
          <w:lang w:val="uk-UA" w:eastAsia="ru-RU"/>
        </w:rPr>
        <w:t>субвенції на виконання доручень виборців депутатами обласної ради</w:t>
      </w:r>
      <w:r w:rsidRPr="00BE760E">
        <w:rPr>
          <w:rFonts w:ascii="Times New Roman" w:eastAsia="Times New Roman" w:hAnsi="Times New Roman" w:cs="Times New Roman"/>
          <w:color w:val="002060"/>
          <w:sz w:val="24"/>
          <w:szCs w:val="24"/>
          <w:lang w:val="uk-UA" w:eastAsia="ru-RU"/>
        </w:rPr>
        <w:t xml:space="preserve"> в сумі </w:t>
      </w:r>
      <w:r w:rsidRPr="00BE760E">
        <w:rPr>
          <w:rFonts w:ascii="Times New Roman" w:eastAsia="Times New Roman" w:hAnsi="Times New Roman" w:cs="Times New Roman"/>
          <w:b/>
          <w:color w:val="002060"/>
          <w:sz w:val="24"/>
          <w:szCs w:val="24"/>
          <w:lang w:val="uk-UA" w:eastAsia="ru-RU"/>
        </w:rPr>
        <w:t>750,0 тис.гривень</w:t>
      </w:r>
      <w:r w:rsidRPr="00BE760E">
        <w:rPr>
          <w:rFonts w:ascii="Times New Roman" w:eastAsia="Times New Roman" w:hAnsi="Times New Roman" w:cs="Times New Roman"/>
          <w:color w:val="002060"/>
          <w:sz w:val="24"/>
          <w:szCs w:val="24"/>
          <w:lang w:val="uk-UA" w:eastAsia="ru-RU"/>
        </w:rPr>
        <w:t xml:space="preserve"> (у 2018 році – 550,0 тис.гривень), розподіл якої за напрямами витрачання пропонується здійснити після надходження в установленому порядку пропозицій від депутата обласної ради.</w:t>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i/>
          <w:color w:val="002060"/>
          <w:sz w:val="24"/>
          <w:szCs w:val="24"/>
          <w:lang w:val="uk-UA" w:eastAsia="ru-RU"/>
        </w:rPr>
      </w:pP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В основу розрахунків видаткової частини міського бюджету на 2019 рік закладено такі параметри:</w:t>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-встановлення з 01 січня 2018 року посадового окладу (тарифної ставки) в сумі 1921 гривні (на сьогодні - 1762 гривень);</w:t>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-встановлення розміру мінімальної заробітної плати з 01 січня 2018 року в сумі 4173 гривні (на сьогодні - 3723 гривень);</w:t>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-забезпечення в першочерговому порядку видатків на оплату праці працівників бюджетних установ, а також видатків на оплату енергоносіїв та комунальних послуг, які споживаються бюджетними установами, з урахуванням очікуваного зростання тарифів;</w:t>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-недопущення зменшення обсягу та якості послуг, що надаються бюджетними установами (забезпечення харчування дітей та учнів в дошкільних та загальноосвітніх навчальних закладах, забезпечення медикаментами в закладах системи охорони здоров’я)</w:t>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 xml:space="preserve">Розрахунковий обсяг </w:t>
      </w:r>
      <w:r w:rsidRPr="00BE760E">
        <w:rPr>
          <w:rFonts w:ascii="Times New Roman" w:eastAsia="Times New Roman" w:hAnsi="Times New Roman" w:cs="Times New Roman"/>
          <w:b/>
          <w:color w:val="002060"/>
          <w:sz w:val="24"/>
          <w:szCs w:val="24"/>
          <w:lang w:val="uk-UA" w:eastAsia="ru-RU"/>
        </w:rPr>
        <w:t>видатків загального фонду</w:t>
      </w:r>
      <w:r w:rsidRPr="00BE760E">
        <w:rPr>
          <w:rFonts w:ascii="Times New Roman" w:eastAsia="Times New Roman" w:hAnsi="Times New Roman" w:cs="Times New Roman"/>
          <w:color w:val="002060"/>
          <w:sz w:val="24"/>
          <w:szCs w:val="24"/>
          <w:lang w:val="uk-UA" w:eastAsia="ru-RU"/>
        </w:rPr>
        <w:t xml:space="preserve"> міського бюджету на 2019 рік пропонується визначити в сумі </w:t>
      </w:r>
      <w:r w:rsidRPr="00BE760E">
        <w:rPr>
          <w:rFonts w:ascii="Times New Roman" w:eastAsia="Times New Roman" w:hAnsi="Times New Roman" w:cs="Times New Roman"/>
          <w:b/>
          <w:color w:val="002060"/>
          <w:sz w:val="24"/>
          <w:szCs w:val="24"/>
          <w:lang w:val="uk-UA" w:eastAsia="ru-RU"/>
        </w:rPr>
        <w:t>121838,6</w:t>
      </w:r>
      <w:r w:rsidRPr="00BE760E">
        <w:rPr>
          <w:rFonts w:ascii="Times New Roman" w:eastAsia="Times New Roman" w:hAnsi="Times New Roman" w:cs="Times New Roman"/>
          <w:color w:val="002060"/>
          <w:sz w:val="24"/>
          <w:szCs w:val="24"/>
          <w:lang w:val="uk-UA" w:eastAsia="ru-RU"/>
        </w:rPr>
        <w:t xml:space="preserve"> тис.гривень, що становить 82,9% до уточнених річних призначень 2018 року (</w:t>
      </w:r>
      <w:r w:rsidRPr="00BE760E">
        <w:rPr>
          <w:rFonts w:ascii="Times New Roman" w:eastAsia="Times New Roman" w:hAnsi="Times New Roman" w:cs="Times New Roman"/>
          <w:i/>
          <w:color w:val="002060"/>
          <w:sz w:val="24"/>
          <w:szCs w:val="24"/>
          <w:lang w:val="uk-UA" w:eastAsia="ru-RU"/>
        </w:rPr>
        <w:t>за станом на 30.10.2018</w:t>
      </w:r>
      <w:r w:rsidRPr="00BE760E">
        <w:rPr>
          <w:rFonts w:ascii="Times New Roman" w:eastAsia="Times New Roman" w:hAnsi="Times New Roman" w:cs="Times New Roman"/>
          <w:color w:val="002060"/>
          <w:sz w:val="24"/>
          <w:szCs w:val="24"/>
          <w:lang w:val="uk-UA" w:eastAsia="ru-RU"/>
        </w:rPr>
        <w:t xml:space="preserve">). </w:t>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 xml:space="preserve">На утримання шести </w:t>
      </w:r>
      <w:r w:rsidRPr="00BE760E">
        <w:rPr>
          <w:rFonts w:ascii="Times New Roman" w:eastAsia="Times New Roman" w:hAnsi="Times New Roman" w:cs="Times New Roman"/>
          <w:b/>
          <w:color w:val="002060"/>
          <w:sz w:val="24"/>
          <w:szCs w:val="24"/>
          <w:lang w:val="uk-UA" w:eastAsia="ru-RU"/>
        </w:rPr>
        <w:t>дошкільних навчальних закладів</w:t>
      </w:r>
      <w:r w:rsidRPr="00BE760E">
        <w:rPr>
          <w:rFonts w:ascii="Times New Roman" w:eastAsia="Times New Roman" w:hAnsi="Times New Roman" w:cs="Times New Roman"/>
          <w:color w:val="002060"/>
          <w:sz w:val="24"/>
          <w:szCs w:val="24"/>
          <w:lang w:val="uk-UA" w:eastAsia="ru-RU"/>
        </w:rPr>
        <w:t xml:space="preserve"> з бюджету міської ради у 2019 році пропонується запланувати </w:t>
      </w:r>
      <w:r w:rsidRPr="00BE760E">
        <w:rPr>
          <w:rFonts w:ascii="Times New Roman" w:eastAsia="Times New Roman" w:hAnsi="Times New Roman" w:cs="Times New Roman"/>
          <w:b/>
          <w:color w:val="002060"/>
          <w:sz w:val="24"/>
          <w:szCs w:val="24"/>
          <w:lang w:val="uk-UA" w:eastAsia="ru-RU"/>
        </w:rPr>
        <w:t>11851,2</w:t>
      </w:r>
      <w:r w:rsidRPr="00BE760E">
        <w:rPr>
          <w:rFonts w:ascii="Times New Roman" w:eastAsia="Times New Roman" w:hAnsi="Times New Roman" w:cs="Times New Roman"/>
          <w:color w:val="002060"/>
          <w:sz w:val="24"/>
          <w:szCs w:val="24"/>
          <w:lang w:val="uk-UA" w:eastAsia="ru-RU"/>
        </w:rPr>
        <w:t xml:space="preserve"> тис.гривень, у т.ч. загальний фонд – 10320,4 тис.гривень, спеціальний (плата батьків за харчування) – 1530,8 тис.гривень. У складі видатків загального фонду: заробітна плата з нарахуваннями – 4370,5 тис.гривень, енергоносії та компослуги – 3141,8 тис.гривень, медикаменти та продукти харчування – 1973,5 тис.гривень. Контингент дітей, що відвідуватимуть дошкільні навчальні заклади у 2019 році становитиме 632 особи (на 01.01.2018 - 640 осіб), з них 464 – в місті (на 01.01.2018 - 474), 168 - в селах (на 01.01.2018 - 166). Вартість діто-дня харчування у 2019 році становитиме для дітей  віком 1-3 роки – 26,50 гривень, 3-6 років – 40,00 гривень, тоді як в середньому фактичні витрати на харчування одного вихованця закладу дошкільної освіти у 2018 році становили 22,38 гривень. При цьому 103 дитини (у 2018 році - 120 дітей) з пільгової категорії (малозабезпечені, діти-сироти, діти, позбавлені батьківського </w:t>
      </w:r>
      <w:r w:rsidRPr="00BE760E">
        <w:rPr>
          <w:rFonts w:ascii="Times New Roman" w:eastAsia="Times New Roman" w:hAnsi="Times New Roman" w:cs="Times New Roman"/>
          <w:color w:val="002060"/>
          <w:sz w:val="24"/>
          <w:szCs w:val="24"/>
          <w:lang w:val="uk-UA" w:eastAsia="ru-RU"/>
        </w:rPr>
        <w:lastRenderedPageBreak/>
        <w:t>піклування, діти батьків – учасників АТО) забезпечуватимуться харчуванням безкоштовно.</w:t>
      </w:r>
    </w:p>
    <w:p w:rsidR="00BE760E" w:rsidRPr="00BE760E" w:rsidRDefault="00BE760E" w:rsidP="00BE760E">
      <w:pPr>
        <w:widowControl w:val="0"/>
        <w:autoSpaceDE w:val="0"/>
        <w:autoSpaceDN w:val="0"/>
        <w:adjustRightInd w:val="0"/>
        <w:spacing w:after="0" w:line="240" w:lineRule="auto"/>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 xml:space="preserve">    Для утримання семи </w:t>
      </w:r>
      <w:r w:rsidRPr="00BE760E">
        <w:rPr>
          <w:rFonts w:ascii="Times New Roman" w:eastAsia="Times New Roman" w:hAnsi="Times New Roman" w:cs="Times New Roman"/>
          <w:b/>
          <w:color w:val="002060"/>
          <w:sz w:val="24"/>
          <w:szCs w:val="24"/>
          <w:lang w:val="uk-UA" w:eastAsia="ru-RU"/>
        </w:rPr>
        <w:t>закладів загальної середньої</w:t>
      </w:r>
      <w:r w:rsidRPr="00BE760E">
        <w:rPr>
          <w:rFonts w:ascii="Times New Roman" w:eastAsia="Times New Roman" w:hAnsi="Times New Roman" w:cs="Times New Roman"/>
          <w:color w:val="002060"/>
          <w:sz w:val="24"/>
          <w:szCs w:val="24"/>
          <w:lang w:val="uk-UA" w:eastAsia="ru-RU"/>
        </w:rPr>
        <w:t xml:space="preserve"> освіти в бюджеті наступного року пропонується передбачити </w:t>
      </w:r>
      <w:r w:rsidRPr="00BE760E">
        <w:rPr>
          <w:rFonts w:ascii="Times New Roman" w:eastAsia="Times New Roman" w:hAnsi="Times New Roman" w:cs="Times New Roman"/>
          <w:b/>
          <w:color w:val="002060"/>
          <w:sz w:val="24"/>
          <w:szCs w:val="24"/>
          <w:lang w:val="uk-UA" w:eastAsia="ru-RU"/>
        </w:rPr>
        <w:t>45121,4 тис.гривень</w:t>
      </w:r>
      <w:r w:rsidRPr="00BE760E">
        <w:rPr>
          <w:rFonts w:ascii="Times New Roman" w:eastAsia="Times New Roman" w:hAnsi="Times New Roman" w:cs="Times New Roman"/>
          <w:color w:val="002060"/>
          <w:sz w:val="24"/>
          <w:szCs w:val="24"/>
          <w:lang w:val="uk-UA" w:eastAsia="ru-RU"/>
        </w:rPr>
        <w:t>, з яких видатки загального фонду – 45068,3 тис.гривень, спеціального – 53,0 тис.гривень. Із загального обсягу запланованих видатків: заробітна плата з нарахуваннями – 34573,3 тис.гривень (у т.ч. освітня субвенція з держбюджету – 32151,0 тис.гривень), енергоносії і комунальні послуги – 6670,1 тис.гривень, медикаменти і продукти харчування – 2224,8 тис.гривень. Контингент учнів на початок 2018/2019 навчального року становить 1840 учнів (на початок попереднього навчального року – 1811 учнів). Число класів – 95, що відповідає показнику попереднього року. За рахунок коштів, передбачених в міському бюджеті, планується забезпечити гарячими обідами (сніданками) у наступному році всіх (742) учнів 1</w:t>
      </w:r>
      <w:r w:rsidRPr="00BE760E">
        <w:rPr>
          <w:rFonts w:ascii="Times New Roman" w:eastAsia="Times New Roman" w:hAnsi="Times New Roman" w:cs="Times New Roman"/>
          <w:color w:val="002060"/>
          <w:sz w:val="24"/>
          <w:szCs w:val="24"/>
          <w:vertAlign w:val="superscript"/>
          <w:lang w:val="uk-UA" w:eastAsia="ru-RU"/>
        </w:rPr>
        <w:t>-х</w:t>
      </w:r>
      <w:r w:rsidRPr="00BE760E">
        <w:rPr>
          <w:rFonts w:ascii="Times New Roman" w:eastAsia="Times New Roman" w:hAnsi="Times New Roman" w:cs="Times New Roman"/>
          <w:color w:val="002060"/>
          <w:sz w:val="24"/>
          <w:szCs w:val="24"/>
          <w:lang w:val="uk-UA" w:eastAsia="ru-RU"/>
        </w:rPr>
        <w:t xml:space="preserve"> – 4</w:t>
      </w:r>
      <w:r w:rsidRPr="00BE760E">
        <w:rPr>
          <w:rFonts w:ascii="Times New Roman" w:eastAsia="Times New Roman" w:hAnsi="Times New Roman" w:cs="Times New Roman"/>
          <w:color w:val="002060"/>
          <w:sz w:val="24"/>
          <w:szCs w:val="24"/>
          <w:vertAlign w:val="superscript"/>
          <w:lang w:val="uk-UA" w:eastAsia="ru-RU"/>
        </w:rPr>
        <w:t>-х</w:t>
      </w:r>
      <w:r w:rsidRPr="00BE760E">
        <w:rPr>
          <w:rFonts w:ascii="Times New Roman" w:eastAsia="Times New Roman" w:hAnsi="Times New Roman" w:cs="Times New Roman"/>
          <w:color w:val="002060"/>
          <w:sz w:val="24"/>
          <w:szCs w:val="24"/>
          <w:lang w:val="uk-UA" w:eastAsia="ru-RU"/>
        </w:rPr>
        <w:t xml:space="preserve"> класів та 88 учнів з числа пільгової категорії. Вартість діто-дня харчування у 2019 році становитиме 16,50 гривень для учнів початкових класів та 19,00 гривень для учнів старших класів, які є пільговиками, тоді як фактична вартість діто-дня харчування у 2018 році не перевищує 12,00 гривень.</w:t>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Крім того, у зв’язку з реорганізацією Великокостромської ЗОШ І-ІІІ ступенів у навчально-виховний комплекс, передбачається створення додаткової групи в дошкільному підрозділі цього НВК чисельністю 20 місць, в якому також передбачається забезпечити харчуванням дітей з вартістю діто-дня в сумі 40,00 гривень.</w:t>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 xml:space="preserve">Для </w:t>
      </w:r>
      <w:r w:rsidRPr="00BE760E">
        <w:rPr>
          <w:rFonts w:ascii="Times New Roman" w:eastAsia="Times New Roman" w:hAnsi="Times New Roman" w:cs="Times New Roman"/>
          <w:b/>
          <w:color w:val="002060"/>
          <w:sz w:val="24"/>
          <w:szCs w:val="24"/>
          <w:lang w:val="uk-UA" w:eastAsia="ru-RU"/>
        </w:rPr>
        <w:t>центру позашкільної роботи</w:t>
      </w:r>
      <w:r w:rsidRPr="00BE760E">
        <w:rPr>
          <w:rFonts w:ascii="Times New Roman" w:eastAsia="Times New Roman" w:hAnsi="Times New Roman" w:cs="Times New Roman"/>
          <w:color w:val="002060"/>
          <w:sz w:val="24"/>
          <w:szCs w:val="24"/>
          <w:lang w:val="uk-UA" w:eastAsia="ru-RU"/>
        </w:rPr>
        <w:t xml:space="preserve"> обсяг видатків-2019 обраховано в сумі </w:t>
      </w:r>
      <w:r w:rsidRPr="00BE760E">
        <w:rPr>
          <w:rFonts w:ascii="Times New Roman" w:eastAsia="Times New Roman" w:hAnsi="Times New Roman" w:cs="Times New Roman"/>
          <w:b/>
          <w:color w:val="002060"/>
          <w:sz w:val="24"/>
          <w:szCs w:val="24"/>
          <w:lang w:val="uk-UA" w:eastAsia="ru-RU"/>
        </w:rPr>
        <w:t>2639,7</w:t>
      </w:r>
      <w:r w:rsidRPr="00BE760E">
        <w:rPr>
          <w:rFonts w:ascii="Times New Roman" w:eastAsia="Times New Roman" w:hAnsi="Times New Roman" w:cs="Times New Roman"/>
          <w:color w:val="002060"/>
          <w:sz w:val="24"/>
          <w:szCs w:val="24"/>
          <w:lang w:val="uk-UA" w:eastAsia="ru-RU"/>
        </w:rPr>
        <w:t xml:space="preserve"> </w:t>
      </w:r>
      <w:r w:rsidRPr="00BE760E">
        <w:rPr>
          <w:rFonts w:ascii="Times New Roman" w:eastAsia="Times New Roman" w:hAnsi="Times New Roman" w:cs="Times New Roman"/>
          <w:b/>
          <w:color w:val="002060"/>
          <w:sz w:val="24"/>
          <w:szCs w:val="24"/>
          <w:lang w:val="uk-UA" w:eastAsia="ru-RU"/>
        </w:rPr>
        <w:t>тис.гривень</w:t>
      </w:r>
      <w:r w:rsidRPr="00BE760E">
        <w:rPr>
          <w:rFonts w:ascii="Times New Roman" w:eastAsia="Times New Roman" w:hAnsi="Times New Roman" w:cs="Times New Roman"/>
          <w:color w:val="002060"/>
          <w:sz w:val="24"/>
          <w:szCs w:val="24"/>
          <w:lang w:val="uk-UA" w:eastAsia="ru-RU"/>
        </w:rPr>
        <w:t xml:space="preserve"> (+9,0% до уточненого плану п.р.), у т.ч. видатки на відрядження та проведення змагань – 60,0 тис.гривень.</w:t>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 xml:space="preserve">На функціонування </w:t>
      </w:r>
      <w:r w:rsidRPr="00BE760E">
        <w:rPr>
          <w:rFonts w:ascii="Times New Roman" w:eastAsia="Times New Roman" w:hAnsi="Times New Roman" w:cs="Times New Roman"/>
          <w:b/>
          <w:color w:val="002060"/>
          <w:sz w:val="24"/>
          <w:szCs w:val="24"/>
          <w:lang w:val="uk-UA" w:eastAsia="ru-RU"/>
        </w:rPr>
        <w:t>дитячої школи мистецтв</w:t>
      </w:r>
      <w:r w:rsidRPr="00BE760E">
        <w:rPr>
          <w:rFonts w:ascii="Times New Roman" w:eastAsia="Times New Roman" w:hAnsi="Times New Roman" w:cs="Times New Roman"/>
          <w:color w:val="002060"/>
          <w:sz w:val="24"/>
          <w:szCs w:val="24"/>
          <w:lang w:val="uk-UA" w:eastAsia="ru-RU"/>
        </w:rPr>
        <w:t xml:space="preserve"> планується передбачити </w:t>
      </w:r>
      <w:r w:rsidRPr="00BE760E">
        <w:rPr>
          <w:rFonts w:ascii="Times New Roman" w:eastAsia="Times New Roman" w:hAnsi="Times New Roman" w:cs="Times New Roman"/>
          <w:b/>
          <w:color w:val="002060"/>
          <w:sz w:val="24"/>
          <w:szCs w:val="24"/>
          <w:lang w:val="uk-UA" w:eastAsia="ru-RU"/>
        </w:rPr>
        <w:t>2090,0 тис.гривень</w:t>
      </w:r>
      <w:r w:rsidRPr="00BE760E">
        <w:rPr>
          <w:rFonts w:ascii="Times New Roman" w:eastAsia="Times New Roman" w:hAnsi="Times New Roman" w:cs="Times New Roman"/>
          <w:color w:val="002060"/>
          <w:sz w:val="24"/>
          <w:szCs w:val="24"/>
          <w:lang w:val="uk-UA" w:eastAsia="ru-RU"/>
        </w:rPr>
        <w:t>, що на 19,5% перевищує уточнений план на 2018 рік (за станом на 30.10.2018), за спеціальним фондом видатки заплановано в сумі 191,1 тис.гривень,  з яких: заробітна плата з нарахуваннями – 158,4 тис.гривень (джерело фінансування – плата батьків за навчання), інші поточні видатки – 32,7 тис.гривень (джерело фінансування – орендна плата).</w:t>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 xml:space="preserve">Для утримання </w:t>
      </w:r>
      <w:r w:rsidRPr="00BE760E">
        <w:rPr>
          <w:rFonts w:ascii="Times New Roman" w:eastAsia="Times New Roman" w:hAnsi="Times New Roman" w:cs="Times New Roman"/>
          <w:b/>
          <w:color w:val="002060"/>
          <w:sz w:val="24"/>
          <w:szCs w:val="24"/>
          <w:lang w:val="uk-UA" w:eastAsia="ru-RU"/>
        </w:rPr>
        <w:t>методичного кабінету установ і закладів освіти</w:t>
      </w:r>
      <w:r w:rsidRPr="00BE760E">
        <w:rPr>
          <w:rFonts w:ascii="Times New Roman" w:eastAsia="Times New Roman" w:hAnsi="Times New Roman" w:cs="Times New Roman"/>
          <w:color w:val="002060"/>
          <w:sz w:val="24"/>
          <w:szCs w:val="24"/>
          <w:lang w:val="uk-UA" w:eastAsia="ru-RU"/>
        </w:rPr>
        <w:t xml:space="preserve"> пропонується передбачити на 2019рік </w:t>
      </w:r>
      <w:r w:rsidRPr="00BE760E">
        <w:rPr>
          <w:rFonts w:ascii="Times New Roman" w:eastAsia="Times New Roman" w:hAnsi="Times New Roman" w:cs="Times New Roman"/>
          <w:b/>
          <w:color w:val="002060"/>
          <w:sz w:val="24"/>
          <w:szCs w:val="24"/>
          <w:lang w:val="uk-UA" w:eastAsia="ru-RU"/>
        </w:rPr>
        <w:t>759,7</w:t>
      </w:r>
      <w:r w:rsidRPr="00BE760E">
        <w:rPr>
          <w:rFonts w:ascii="Times New Roman" w:eastAsia="Times New Roman" w:hAnsi="Times New Roman" w:cs="Times New Roman"/>
          <w:color w:val="002060"/>
          <w:sz w:val="24"/>
          <w:szCs w:val="24"/>
          <w:lang w:val="uk-UA" w:eastAsia="ru-RU"/>
        </w:rPr>
        <w:t xml:space="preserve"> тис.гривень (+22,9% до планових призначень п.р.), у т.ч. на зарплату працівникам методкабінету – 725,8 тис.гривень. </w:t>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 xml:space="preserve">На утримання </w:t>
      </w:r>
      <w:r w:rsidRPr="00BE760E">
        <w:rPr>
          <w:rFonts w:ascii="Times New Roman" w:eastAsia="Times New Roman" w:hAnsi="Times New Roman" w:cs="Times New Roman"/>
          <w:b/>
          <w:color w:val="002060"/>
          <w:sz w:val="24"/>
          <w:szCs w:val="24"/>
          <w:lang w:val="uk-UA" w:eastAsia="ru-RU"/>
        </w:rPr>
        <w:t>бухгалтерії, яка обслуговує установи і заклади освіти</w:t>
      </w:r>
      <w:r w:rsidRPr="00BE760E">
        <w:rPr>
          <w:rFonts w:ascii="Times New Roman" w:eastAsia="Times New Roman" w:hAnsi="Times New Roman" w:cs="Times New Roman"/>
          <w:color w:val="002060"/>
          <w:sz w:val="24"/>
          <w:szCs w:val="24"/>
          <w:lang w:val="uk-UA" w:eastAsia="ru-RU"/>
        </w:rPr>
        <w:t xml:space="preserve">, в бюджеті на наступний плановий рік пропонується передбачити </w:t>
      </w:r>
      <w:r w:rsidRPr="00BE760E">
        <w:rPr>
          <w:rFonts w:ascii="Times New Roman" w:eastAsia="Times New Roman" w:hAnsi="Times New Roman" w:cs="Times New Roman"/>
          <w:b/>
          <w:color w:val="002060"/>
          <w:sz w:val="24"/>
          <w:szCs w:val="24"/>
          <w:lang w:val="uk-UA" w:eastAsia="ru-RU"/>
        </w:rPr>
        <w:t>3312,7 тис.гривень</w:t>
      </w:r>
      <w:r w:rsidRPr="00BE760E">
        <w:rPr>
          <w:rFonts w:ascii="Times New Roman" w:eastAsia="Times New Roman" w:hAnsi="Times New Roman" w:cs="Times New Roman"/>
          <w:color w:val="002060"/>
          <w:sz w:val="24"/>
          <w:szCs w:val="24"/>
          <w:lang w:val="uk-UA" w:eastAsia="ru-RU"/>
        </w:rPr>
        <w:t>, у т.ч. на заробітну плату з нарахуваннями – 3169,4 тис.гривень.</w:t>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 xml:space="preserve">В рамках реалізації загальноміської </w:t>
      </w:r>
      <w:r w:rsidRPr="00BE760E">
        <w:rPr>
          <w:rFonts w:ascii="Times New Roman" w:eastAsia="Times New Roman" w:hAnsi="Times New Roman" w:cs="Times New Roman"/>
          <w:b/>
          <w:color w:val="002060"/>
          <w:sz w:val="24"/>
          <w:szCs w:val="24"/>
          <w:lang w:val="uk-UA" w:eastAsia="ru-RU"/>
        </w:rPr>
        <w:t>програми розвитку освіти</w:t>
      </w:r>
      <w:r w:rsidRPr="00BE760E">
        <w:rPr>
          <w:rFonts w:ascii="Times New Roman" w:eastAsia="Times New Roman" w:hAnsi="Times New Roman" w:cs="Times New Roman"/>
          <w:color w:val="002060"/>
          <w:sz w:val="24"/>
          <w:szCs w:val="24"/>
          <w:lang w:val="uk-UA" w:eastAsia="ru-RU"/>
        </w:rPr>
        <w:t xml:space="preserve"> на 2019 рік заплановано </w:t>
      </w:r>
      <w:r w:rsidRPr="00BE760E">
        <w:rPr>
          <w:rFonts w:ascii="Times New Roman" w:eastAsia="Times New Roman" w:hAnsi="Times New Roman" w:cs="Times New Roman"/>
          <w:b/>
          <w:color w:val="002060"/>
          <w:sz w:val="24"/>
          <w:szCs w:val="24"/>
          <w:lang w:val="uk-UA" w:eastAsia="ru-RU"/>
        </w:rPr>
        <w:t>159,9 тис.гривень</w:t>
      </w:r>
      <w:r w:rsidRPr="00BE760E">
        <w:rPr>
          <w:rFonts w:ascii="Times New Roman" w:eastAsia="Times New Roman" w:hAnsi="Times New Roman" w:cs="Times New Roman"/>
          <w:color w:val="002060"/>
          <w:sz w:val="24"/>
          <w:szCs w:val="24"/>
          <w:lang w:val="uk-UA" w:eastAsia="ru-RU"/>
        </w:rPr>
        <w:t>, з яких:</w:t>
      </w:r>
    </w:p>
    <w:p w:rsidR="00BE760E" w:rsidRPr="00BE760E" w:rsidRDefault="00BE760E" w:rsidP="00BE760E">
      <w:pPr>
        <w:widowControl w:val="0"/>
        <w:numPr>
          <w:ilvl w:val="0"/>
          <w:numId w:val="29"/>
        </w:numPr>
        <w:autoSpaceDE w:val="0"/>
        <w:autoSpaceDN w:val="0"/>
        <w:adjustRightInd w:val="0"/>
        <w:spacing w:after="0" w:line="240" w:lineRule="auto"/>
        <w:ind w:left="284" w:hanging="284"/>
        <w:contextualSpacing/>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на придбання одягу для 40 учнів з числа дітей сиріт і дітей, позбавлених батьківського піклування, - 140,0 тис.гривень (по 3500 гривень на особу. У 2018 році придбано одягу на 122,5 тис.гривень для 35 дітей, або по 3500 гривень на особу);</w:t>
      </w:r>
    </w:p>
    <w:p w:rsidR="00BE760E" w:rsidRPr="00BE760E" w:rsidRDefault="00BE760E" w:rsidP="00BE760E">
      <w:pPr>
        <w:widowControl w:val="0"/>
        <w:numPr>
          <w:ilvl w:val="0"/>
          <w:numId w:val="29"/>
        </w:numPr>
        <w:autoSpaceDE w:val="0"/>
        <w:autoSpaceDN w:val="0"/>
        <w:adjustRightInd w:val="0"/>
        <w:spacing w:after="0" w:line="240" w:lineRule="auto"/>
        <w:ind w:left="284" w:hanging="284"/>
        <w:contextualSpacing/>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на виплату одноразової грошової премії 18-тьом обдарованим дітям, які досягли особливих успіхів у навчанні, - 9,0 тис.гривень (по 500 гривень на особу. У 2018 році виплачено премію 39-тьом особам на суму 19,5 тис.гривень, або по 500 гривень на особу);</w:t>
      </w:r>
    </w:p>
    <w:p w:rsidR="00BE760E" w:rsidRPr="00BE760E" w:rsidRDefault="00BE760E" w:rsidP="00BE760E">
      <w:pPr>
        <w:widowControl w:val="0"/>
        <w:numPr>
          <w:ilvl w:val="0"/>
          <w:numId w:val="29"/>
        </w:numPr>
        <w:autoSpaceDE w:val="0"/>
        <w:autoSpaceDN w:val="0"/>
        <w:adjustRightInd w:val="0"/>
        <w:spacing w:after="0" w:line="240" w:lineRule="auto"/>
        <w:ind w:left="284" w:hanging="284"/>
        <w:contextualSpacing/>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на виплату одноразової грошової допомоги 6-тьом дітям-сиротам та дітям, позбавленим батьківського піклування, яким виповнюється 18 років, - 10,9 тис.гривень (по 1810 гривень кожному. У 2018 році 5 дітей отримали 9,1 тис.гривень, або по 1810 гривень на особу).</w:t>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 xml:space="preserve">Для утримання </w:t>
      </w:r>
      <w:r w:rsidRPr="00BE760E">
        <w:rPr>
          <w:rFonts w:ascii="Times New Roman" w:eastAsia="Times New Roman" w:hAnsi="Times New Roman" w:cs="Times New Roman"/>
          <w:b/>
          <w:color w:val="002060"/>
          <w:sz w:val="24"/>
          <w:szCs w:val="24"/>
          <w:lang w:val="uk-UA" w:eastAsia="ru-RU"/>
        </w:rPr>
        <w:t>центру первинної медико-санітарної допомоги</w:t>
      </w:r>
      <w:r w:rsidRPr="00BE760E">
        <w:rPr>
          <w:rFonts w:ascii="Times New Roman" w:eastAsia="Times New Roman" w:hAnsi="Times New Roman" w:cs="Times New Roman"/>
          <w:color w:val="002060"/>
          <w:sz w:val="24"/>
          <w:szCs w:val="24"/>
          <w:lang w:val="uk-UA" w:eastAsia="ru-RU"/>
        </w:rPr>
        <w:t xml:space="preserve"> (що включає в себе три лікарських амбулаторії загальної практики сімейної медицини) пропонується передбачити кошти в сумі </w:t>
      </w:r>
      <w:r w:rsidRPr="00BE760E">
        <w:rPr>
          <w:rFonts w:ascii="Times New Roman" w:eastAsia="Times New Roman" w:hAnsi="Times New Roman" w:cs="Times New Roman"/>
          <w:b/>
          <w:color w:val="002060"/>
          <w:sz w:val="24"/>
          <w:szCs w:val="24"/>
          <w:lang w:val="uk-UA" w:eastAsia="ru-RU"/>
        </w:rPr>
        <w:t>8273,3</w:t>
      </w:r>
      <w:r w:rsidRPr="00BE760E">
        <w:rPr>
          <w:rFonts w:ascii="Times New Roman" w:eastAsia="Times New Roman" w:hAnsi="Times New Roman" w:cs="Times New Roman"/>
          <w:color w:val="002060"/>
          <w:sz w:val="24"/>
          <w:szCs w:val="24"/>
          <w:lang w:val="uk-UA" w:eastAsia="ru-RU"/>
        </w:rPr>
        <w:t xml:space="preserve"> тис.гривень, що становить 77,4% до уточнених планових призначень </w:t>
      </w:r>
      <w:r w:rsidRPr="00BE760E">
        <w:rPr>
          <w:rFonts w:ascii="Times New Roman" w:eastAsia="Times New Roman" w:hAnsi="Times New Roman" w:cs="Times New Roman"/>
          <w:color w:val="002060"/>
          <w:sz w:val="24"/>
          <w:szCs w:val="24"/>
          <w:lang w:val="uk-UA" w:eastAsia="ru-RU"/>
        </w:rPr>
        <w:lastRenderedPageBreak/>
        <w:t>2018 року. За рахунок коштів бюджету об’єднаної територіальної громади у 2019 році планується забезпечити збереження рівня соціальних стандартів у медичному обслуговуванні населення, які досягнуто в попередні роки. Зокрема у 2019 році проектом кошторису центру первинної медико-санітарної допомоги кожна сьома запланована гривня буде спрямована на:</w:t>
      </w:r>
    </w:p>
    <w:p w:rsidR="00BE760E" w:rsidRPr="00BE760E" w:rsidRDefault="00BE760E" w:rsidP="00BE760E">
      <w:pPr>
        <w:widowControl w:val="0"/>
        <w:numPr>
          <w:ilvl w:val="0"/>
          <w:numId w:val="30"/>
        </w:numPr>
        <w:autoSpaceDE w:val="0"/>
        <w:autoSpaceDN w:val="0"/>
        <w:adjustRightInd w:val="0"/>
        <w:spacing w:after="0" w:line="240" w:lineRule="auto"/>
        <w:ind w:left="284" w:hanging="284"/>
        <w:contextualSpacing/>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забезпечення інвалідів і дітей-інвалідів калоприймачами (3 особи), та підгузками (11 осіб) на суму 129,1 тис.гривень;</w:t>
      </w:r>
    </w:p>
    <w:p w:rsidR="00BE760E" w:rsidRPr="00BE760E" w:rsidRDefault="00BE760E" w:rsidP="00BE760E">
      <w:pPr>
        <w:widowControl w:val="0"/>
        <w:numPr>
          <w:ilvl w:val="0"/>
          <w:numId w:val="30"/>
        </w:numPr>
        <w:autoSpaceDE w:val="0"/>
        <w:autoSpaceDN w:val="0"/>
        <w:adjustRightInd w:val="0"/>
        <w:spacing w:after="0" w:line="240" w:lineRule="auto"/>
        <w:ind w:left="284" w:hanging="284"/>
        <w:contextualSpacing/>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забезпечення профілактики захворювань на сказ  (закупівля антирабічної вакцини для 25 осіб) на суму 78,0 тис.гривень;</w:t>
      </w:r>
    </w:p>
    <w:p w:rsidR="00BE760E" w:rsidRPr="00BE760E" w:rsidRDefault="00BE760E" w:rsidP="00BE760E">
      <w:pPr>
        <w:widowControl w:val="0"/>
        <w:numPr>
          <w:ilvl w:val="0"/>
          <w:numId w:val="30"/>
        </w:numPr>
        <w:autoSpaceDE w:val="0"/>
        <w:autoSpaceDN w:val="0"/>
        <w:adjustRightInd w:val="0"/>
        <w:spacing w:after="0" w:line="240" w:lineRule="auto"/>
        <w:ind w:left="284" w:hanging="284"/>
        <w:contextualSpacing/>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забезпечення профілактики захворювання на грип (закупівля вакцини проти грипу для 150 осіб) на суму 26,3 тис.гривень;</w:t>
      </w:r>
    </w:p>
    <w:p w:rsidR="00BE760E" w:rsidRPr="00BE760E" w:rsidRDefault="00BE760E" w:rsidP="00BE760E">
      <w:pPr>
        <w:widowControl w:val="0"/>
        <w:numPr>
          <w:ilvl w:val="0"/>
          <w:numId w:val="30"/>
        </w:numPr>
        <w:autoSpaceDE w:val="0"/>
        <w:autoSpaceDN w:val="0"/>
        <w:adjustRightInd w:val="0"/>
        <w:spacing w:after="0" w:line="240" w:lineRule="auto"/>
        <w:ind w:left="284" w:hanging="284"/>
        <w:contextualSpacing/>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забезпечення трьох онкохворих знеболювальними препаратами на суму 60,0тис.грн.; забезпечення виявлення захворювання на туберкульоз серед дитячого населення (закупівля туберкуліну для 1200 осіб) на суму 68,0 тис.гривень;</w:t>
      </w:r>
    </w:p>
    <w:p w:rsidR="00BE760E" w:rsidRPr="00BE760E" w:rsidRDefault="00BE760E" w:rsidP="00BE760E">
      <w:pPr>
        <w:widowControl w:val="0"/>
        <w:numPr>
          <w:ilvl w:val="0"/>
          <w:numId w:val="30"/>
        </w:numPr>
        <w:autoSpaceDE w:val="0"/>
        <w:autoSpaceDN w:val="0"/>
        <w:adjustRightInd w:val="0"/>
        <w:spacing w:after="0" w:line="240" w:lineRule="auto"/>
        <w:ind w:left="284" w:hanging="284"/>
        <w:contextualSpacing/>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забезпечення 2-х дітей першого року життя, народжених ВІЛ-інфікованими матерями, адаптованими молочними сумішами на суму 17,0 тис.гривень;</w:t>
      </w:r>
    </w:p>
    <w:p w:rsidR="00BE760E" w:rsidRPr="00BE760E" w:rsidRDefault="00BE760E" w:rsidP="00BE760E">
      <w:pPr>
        <w:widowControl w:val="0"/>
        <w:numPr>
          <w:ilvl w:val="0"/>
          <w:numId w:val="30"/>
        </w:numPr>
        <w:autoSpaceDE w:val="0"/>
        <w:autoSpaceDN w:val="0"/>
        <w:adjustRightInd w:val="0"/>
        <w:spacing w:after="0" w:line="240" w:lineRule="auto"/>
        <w:ind w:left="284" w:hanging="284"/>
        <w:contextualSpacing/>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забезпечення безоплатного та пільгового відпуску лікарських засобів для 600-та осіб на суму 600,0 тис.гривень;</w:t>
      </w:r>
    </w:p>
    <w:p w:rsidR="00BE760E" w:rsidRPr="00BE760E" w:rsidRDefault="00BE760E" w:rsidP="00BE760E">
      <w:pPr>
        <w:widowControl w:val="0"/>
        <w:numPr>
          <w:ilvl w:val="0"/>
          <w:numId w:val="30"/>
        </w:numPr>
        <w:autoSpaceDE w:val="0"/>
        <w:autoSpaceDN w:val="0"/>
        <w:adjustRightInd w:val="0"/>
        <w:spacing w:after="0" w:line="240" w:lineRule="auto"/>
        <w:ind w:left="284" w:right="-284" w:hanging="284"/>
        <w:contextualSpacing/>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забезпечення проведення додаткових лабораторних досліджень (гінекологічних, отоларингологічних, біохімічних для понад 9200 мешканців громади) на суму 175,3 тис.гривень.</w:t>
      </w:r>
    </w:p>
    <w:p w:rsidR="00BE760E" w:rsidRPr="00BE760E" w:rsidRDefault="00BE760E" w:rsidP="00BE760E">
      <w:pPr>
        <w:widowControl w:val="0"/>
        <w:autoSpaceDE w:val="0"/>
        <w:autoSpaceDN w:val="0"/>
        <w:adjustRightInd w:val="0"/>
        <w:spacing w:after="0" w:line="240" w:lineRule="auto"/>
        <w:ind w:right="-426"/>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 xml:space="preserve">Крім цього, в рамках реалізації загальнодержавної програми «Доступні ліки» передбачається виписати понад </w:t>
      </w:r>
      <w:r w:rsidRPr="00BE760E">
        <w:rPr>
          <w:rFonts w:ascii="Times New Roman" w:eastAsia="Times New Roman" w:hAnsi="Times New Roman" w:cs="Times New Roman"/>
          <w:b/>
          <w:color w:val="002060"/>
          <w:sz w:val="24"/>
          <w:szCs w:val="24"/>
          <w:lang w:val="uk-UA" w:eastAsia="ru-RU"/>
        </w:rPr>
        <w:t>3000 пільгових рецептів</w:t>
      </w:r>
      <w:r w:rsidRPr="00BE760E">
        <w:rPr>
          <w:rFonts w:ascii="Times New Roman" w:eastAsia="Times New Roman" w:hAnsi="Times New Roman" w:cs="Times New Roman"/>
          <w:color w:val="002060"/>
          <w:sz w:val="24"/>
          <w:szCs w:val="24"/>
          <w:lang w:val="uk-UA" w:eastAsia="ru-RU"/>
        </w:rPr>
        <w:t xml:space="preserve">, на що бюджет об’єднаної територіальної громади планує використати наступного бюджетного року </w:t>
      </w:r>
      <w:r w:rsidRPr="00BE760E">
        <w:rPr>
          <w:rFonts w:ascii="Times New Roman" w:eastAsia="Times New Roman" w:hAnsi="Times New Roman" w:cs="Times New Roman"/>
          <w:b/>
          <w:color w:val="002060"/>
          <w:sz w:val="24"/>
          <w:szCs w:val="24"/>
          <w:lang w:val="uk-UA" w:eastAsia="ru-RU"/>
        </w:rPr>
        <w:t>114,8 тис.гривень</w:t>
      </w:r>
      <w:r w:rsidRPr="00BE760E">
        <w:rPr>
          <w:rFonts w:ascii="Times New Roman" w:eastAsia="Times New Roman" w:hAnsi="Times New Roman" w:cs="Times New Roman"/>
          <w:color w:val="002060"/>
          <w:sz w:val="24"/>
          <w:szCs w:val="24"/>
          <w:lang w:val="uk-UA" w:eastAsia="ru-RU"/>
        </w:rPr>
        <w:t>.</w:t>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 xml:space="preserve">На </w:t>
      </w:r>
      <w:r w:rsidRPr="00BE760E">
        <w:rPr>
          <w:rFonts w:ascii="Times New Roman" w:eastAsia="Times New Roman" w:hAnsi="Times New Roman" w:cs="Times New Roman"/>
          <w:b/>
          <w:color w:val="002060"/>
          <w:sz w:val="24"/>
          <w:szCs w:val="24"/>
          <w:lang w:val="uk-UA" w:eastAsia="ru-RU"/>
        </w:rPr>
        <w:t>соціальний захист</w:t>
      </w:r>
      <w:r w:rsidRPr="00BE760E">
        <w:rPr>
          <w:rFonts w:ascii="Times New Roman" w:eastAsia="Times New Roman" w:hAnsi="Times New Roman" w:cs="Times New Roman"/>
          <w:color w:val="002060"/>
          <w:sz w:val="24"/>
          <w:szCs w:val="24"/>
          <w:lang w:val="uk-UA" w:eastAsia="ru-RU"/>
        </w:rPr>
        <w:t xml:space="preserve"> </w:t>
      </w:r>
      <w:r w:rsidRPr="00BE760E">
        <w:rPr>
          <w:rFonts w:ascii="Times New Roman" w:eastAsia="Times New Roman" w:hAnsi="Times New Roman" w:cs="Times New Roman"/>
          <w:b/>
          <w:color w:val="002060"/>
          <w:sz w:val="24"/>
          <w:szCs w:val="24"/>
          <w:lang w:val="uk-UA" w:eastAsia="ru-RU"/>
        </w:rPr>
        <w:t>населення</w:t>
      </w:r>
      <w:r w:rsidRPr="00BE760E">
        <w:rPr>
          <w:rFonts w:ascii="Times New Roman" w:eastAsia="Times New Roman" w:hAnsi="Times New Roman" w:cs="Times New Roman"/>
          <w:color w:val="002060"/>
          <w:sz w:val="24"/>
          <w:szCs w:val="24"/>
          <w:lang w:val="uk-UA" w:eastAsia="ru-RU"/>
        </w:rPr>
        <w:t xml:space="preserve"> у наступному році міська скарбниця планує перерахувати у 2019 році </w:t>
      </w:r>
      <w:r w:rsidRPr="00BE760E">
        <w:rPr>
          <w:rFonts w:ascii="Times New Roman" w:eastAsia="Times New Roman" w:hAnsi="Times New Roman" w:cs="Times New Roman"/>
          <w:b/>
          <w:color w:val="002060"/>
          <w:sz w:val="24"/>
          <w:szCs w:val="24"/>
          <w:lang w:val="uk-UA" w:eastAsia="ru-RU"/>
        </w:rPr>
        <w:t>792,5 тис.гривень</w:t>
      </w:r>
      <w:r w:rsidRPr="00BE760E">
        <w:rPr>
          <w:rFonts w:ascii="Times New Roman" w:eastAsia="Times New Roman" w:hAnsi="Times New Roman" w:cs="Times New Roman"/>
          <w:color w:val="002060"/>
          <w:sz w:val="24"/>
          <w:szCs w:val="24"/>
          <w:lang w:val="uk-UA" w:eastAsia="ru-RU"/>
        </w:rPr>
        <w:t>, а саме:</w:t>
      </w:r>
    </w:p>
    <w:p w:rsidR="00BE760E" w:rsidRPr="00BE760E" w:rsidRDefault="00BE760E" w:rsidP="00BE760E">
      <w:pPr>
        <w:widowControl w:val="0"/>
        <w:numPr>
          <w:ilvl w:val="0"/>
          <w:numId w:val="31"/>
        </w:numPr>
        <w:autoSpaceDE w:val="0"/>
        <w:autoSpaceDN w:val="0"/>
        <w:adjustRightInd w:val="0"/>
        <w:spacing w:after="0" w:line="240" w:lineRule="auto"/>
        <w:ind w:left="284" w:hanging="284"/>
        <w:contextualSpacing/>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на придбання путівок для оздоровлення 35-ти дітей з числа малозабезпечених, сиріт, позбавлених батьківського піклування в позашкільних оздоровчих таборах упродовж літніх канікул на суму 192,5 тис.гривень (очікуваний факт за 2018 рік – 170,6 тис.грн.);</w:t>
      </w:r>
    </w:p>
    <w:p w:rsidR="00BE760E" w:rsidRPr="00BE760E" w:rsidRDefault="00BE760E" w:rsidP="00BE760E">
      <w:pPr>
        <w:widowControl w:val="0"/>
        <w:numPr>
          <w:ilvl w:val="0"/>
          <w:numId w:val="31"/>
        </w:numPr>
        <w:autoSpaceDE w:val="0"/>
        <w:autoSpaceDN w:val="0"/>
        <w:adjustRightInd w:val="0"/>
        <w:spacing w:after="0" w:line="240" w:lineRule="auto"/>
        <w:ind w:left="284" w:hanging="284"/>
        <w:contextualSpacing/>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на фінансову підтримку двох ветеранських організацій для забезпечення здійснення ними своєї статутної діяльності – 300,0 тис.грн.(очікуваний факт за 2018 рік – 226,1 тис.грн.);</w:t>
      </w:r>
    </w:p>
    <w:p w:rsidR="00BE760E" w:rsidRPr="00BE760E" w:rsidRDefault="00BE760E" w:rsidP="00BE760E">
      <w:pPr>
        <w:widowControl w:val="0"/>
        <w:numPr>
          <w:ilvl w:val="0"/>
          <w:numId w:val="31"/>
        </w:numPr>
        <w:autoSpaceDE w:val="0"/>
        <w:autoSpaceDN w:val="0"/>
        <w:adjustRightInd w:val="0"/>
        <w:spacing w:after="0" w:line="240" w:lineRule="auto"/>
        <w:ind w:left="284" w:hanging="284"/>
        <w:contextualSpacing/>
        <w:rPr>
          <w:rFonts w:ascii="Times New Roman" w:eastAsia="Times New Roman" w:hAnsi="Times New Roman" w:cs="Times New Roman"/>
          <w:color w:val="002060"/>
          <w:sz w:val="24"/>
          <w:szCs w:val="24"/>
          <w:highlight w:val="yellow"/>
          <w:lang w:val="uk-UA" w:eastAsia="ru-RU"/>
        </w:rPr>
      </w:pPr>
      <w:r w:rsidRPr="00BE760E">
        <w:rPr>
          <w:rFonts w:ascii="Times New Roman" w:eastAsia="Times New Roman" w:hAnsi="Times New Roman" w:cs="Times New Roman"/>
          <w:color w:val="002060"/>
          <w:sz w:val="24"/>
          <w:szCs w:val="24"/>
          <w:lang w:val="uk-UA" w:eastAsia="ru-RU"/>
        </w:rPr>
        <w:t>на виплату матеріальної допомоги соціально незахищеним верствам населення – 300,0 тис.гривень (очікуваний факт за 2018 рік – 851,4 тис.гривень)</w:t>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highlight w:val="yellow"/>
          <w:lang w:val="uk-UA" w:eastAsia="ru-RU"/>
        </w:rPr>
      </w:pPr>
      <w:r w:rsidRPr="00BE760E">
        <w:rPr>
          <w:rFonts w:ascii="Times New Roman" w:eastAsia="Times New Roman" w:hAnsi="Times New Roman" w:cs="Times New Roman"/>
          <w:color w:val="002060"/>
          <w:sz w:val="24"/>
          <w:szCs w:val="24"/>
          <w:lang w:val="uk-UA" w:eastAsia="ru-RU"/>
        </w:rPr>
        <w:t xml:space="preserve">Прогнозний обсяг видатків на </w:t>
      </w:r>
      <w:r w:rsidRPr="00BE760E">
        <w:rPr>
          <w:rFonts w:ascii="Times New Roman" w:eastAsia="Times New Roman" w:hAnsi="Times New Roman" w:cs="Times New Roman"/>
          <w:b/>
          <w:color w:val="002060"/>
          <w:sz w:val="24"/>
          <w:szCs w:val="24"/>
          <w:lang w:val="uk-UA" w:eastAsia="ru-RU"/>
        </w:rPr>
        <w:t>культуру</w:t>
      </w:r>
      <w:r w:rsidRPr="00BE760E">
        <w:rPr>
          <w:rFonts w:ascii="Times New Roman" w:eastAsia="Times New Roman" w:hAnsi="Times New Roman" w:cs="Times New Roman"/>
          <w:color w:val="002060"/>
          <w:sz w:val="24"/>
          <w:szCs w:val="24"/>
          <w:lang w:val="uk-UA" w:eastAsia="ru-RU"/>
        </w:rPr>
        <w:t xml:space="preserve"> на 2019 рік пропонується визначити в сумі </w:t>
      </w:r>
      <w:r w:rsidRPr="00BE760E">
        <w:rPr>
          <w:rFonts w:ascii="Times New Roman" w:eastAsia="Times New Roman" w:hAnsi="Times New Roman" w:cs="Times New Roman"/>
          <w:b/>
          <w:color w:val="002060"/>
          <w:sz w:val="24"/>
          <w:szCs w:val="24"/>
          <w:lang w:val="uk-UA" w:eastAsia="ru-RU"/>
        </w:rPr>
        <w:t>6435,8</w:t>
      </w:r>
      <w:r w:rsidRPr="00BE760E">
        <w:rPr>
          <w:rFonts w:ascii="Times New Roman" w:eastAsia="Times New Roman" w:hAnsi="Times New Roman" w:cs="Times New Roman"/>
          <w:color w:val="002060"/>
          <w:sz w:val="24"/>
          <w:szCs w:val="24"/>
          <w:lang w:val="uk-UA" w:eastAsia="ru-RU"/>
        </w:rPr>
        <w:t xml:space="preserve"> тис.гривень (уточнений план на 2018 рік – 5941,9 тис.гривень), у т.ч. на утримання чотирьох бібліотек – 1129,5 тис.гривень, чотирьох закладів клубного типу – 4907,4 тис.гривень, бухгалтерії установ культури – 398,9 тис.гривень. Надходження спецфонду в сумі 10,2 тис.гривень передбачається спрямувати на поповнення бібліотечних фондів та поточне утримання закладів культури.</w:t>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 xml:space="preserve">На розвиток </w:t>
      </w:r>
      <w:r w:rsidRPr="00BE760E">
        <w:rPr>
          <w:rFonts w:ascii="Times New Roman" w:eastAsia="Times New Roman" w:hAnsi="Times New Roman" w:cs="Times New Roman"/>
          <w:b/>
          <w:color w:val="002060"/>
          <w:sz w:val="24"/>
          <w:szCs w:val="24"/>
          <w:lang w:val="uk-UA" w:eastAsia="ru-RU"/>
        </w:rPr>
        <w:t>фізичної культури</w:t>
      </w:r>
      <w:r w:rsidRPr="00BE760E">
        <w:rPr>
          <w:rFonts w:ascii="Times New Roman" w:eastAsia="Times New Roman" w:hAnsi="Times New Roman" w:cs="Times New Roman"/>
          <w:color w:val="002060"/>
          <w:sz w:val="24"/>
          <w:szCs w:val="24"/>
          <w:lang w:val="uk-UA" w:eastAsia="ru-RU"/>
        </w:rPr>
        <w:t xml:space="preserve"> в рамках реалізації міської програми підтримки комплексної дитячо-юнацької спортивної школи Криворізької ТЕС  бюджетом 2019 року заплановано витрати </w:t>
      </w:r>
      <w:r w:rsidRPr="00BE760E">
        <w:rPr>
          <w:rFonts w:ascii="Times New Roman" w:eastAsia="Times New Roman" w:hAnsi="Times New Roman" w:cs="Times New Roman"/>
          <w:b/>
          <w:color w:val="002060"/>
          <w:sz w:val="24"/>
          <w:szCs w:val="24"/>
          <w:lang w:val="uk-UA" w:eastAsia="ru-RU"/>
        </w:rPr>
        <w:t>1550,0 тис.гривень</w:t>
      </w:r>
      <w:r w:rsidRPr="00BE760E">
        <w:rPr>
          <w:rFonts w:ascii="Times New Roman" w:eastAsia="Times New Roman" w:hAnsi="Times New Roman" w:cs="Times New Roman"/>
          <w:color w:val="002060"/>
          <w:sz w:val="24"/>
          <w:szCs w:val="24"/>
          <w:lang w:val="uk-UA" w:eastAsia="ru-RU"/>
        </w:rPr>
        <w:t>.</w:t>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 xml:space="preserve">На утримання </w:t>
      </w:r>
      <w:r w:rsidRPr="00BE760E">
        <w:rPr>
          <w:rFonts w:ascii="Times New Roman" w:eastAsia="Times New Roman" w:hAnsi="Times New Roman" w:cs="Times New Roman"/>
          <w:b/>
          <w:color w:val="002060"/>
          <w:sz w:val="24"/>
          <w:szCs w:val="24"/>
          <w:lang w:val="uk-UA" w:eastAsia="ru-RU"/>
        </w:rPr>
        <w:t>рятувального посту</w:t>
      </w:r>
      <w:r w:rsidRPr="00BE760E">
        <w:rPr>
          <w:rFonts w:ascii="Times New Roman" w:eastAsia="Times New Roman" w:hAnsi="Times New Roman" w:cs="Times New Roman"/>
          <w:color w:val="002060"/>
          <w:sz w:val="24"/>
          <w:szCs w:val="24"/>
          <w:lang w:val="uk-UA" w:eastAsia="ru-RU"/>
        </w:rPr>
        <w:t xml:space="preserve">, що забезпечує безпеку на водах, в бюджеті 2019 року пропонується передбачити </w:t>
      </w:r>
      <w:r w:rsidRPr="00BE760E">
        <w:rPr>
          <w:rFonts w:ascii="Times New Roman" w:eastAsia="Times New Roman" w:hAnsi="Times New Roman" w:cs="Times New Roman"/>
          <w:b/>
          <w:color w:val="002060"/>
          <w:sz w:val="24"/>
          <w:szCs w:val="24"/>
          <w:lang w:val="uk-UA" w:eastAsia="ru-RU"/>
        </w:rPr>
        <w:t>494,7</w:t>
      </w:r>
      <w:r w:rsidRPr="00BE760E">
        <w:rPr>
          <w:rFonts w:ascii="Times New Roman" w:eastAsia="Times New Roman" w:hAnsi="Times New Roman" w:cs="Times New Roman"/>
          <w:color w:val="002060"/>
          <w:sz w:val="24"/>
          <w:szCs w:val="24"/>
          <w:lang w:val="uk-UA" w:eastAsia="ru-RU"/>
        </w:rPr>
        <w:t xml:space="preserve"> тис.гривень (або + 12,5% до плану 2018 року).</w:t>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 xml:space="preserve">А утримання </w:t>
      </w:r>
      <w:r w:rsidRPr="00BE760E">
        <w:rPr>
          <w:rFonts w:ascii="Times New Roman" w:eastAsia="Times New Roman" w:hAnsi="Times New Roman" w:cs="Times New Roman"/>
          <w:b/>
          <w:color w:val="002060"/>
          <w:sz w:val="24"/>
          <w:szCs w:val="24"/>
          <w:lang w:val="uk-UA" w:eastAsia="ru-RU"/>
        </w:rPr>
        <w:t>виконавчого апарату міської ради</w:t>
      </w:r>
      <w:r w:rsidRPr="00BE760E">
        <w:rPr>
          <w:rFonts w:ascii="Times New Roman" w:eastAsia="Times New Roman" w:hAnsi="Times New Roman" w:cs="Times New Roman"/>
          <w:color w:val="002060"/>
          <w:sz w:val="24"/>
          <w:szCs w:val="24"/>
          <w:lang w:val="uk-UA" w:eastAsia="ru-RU"/>
        </w:rPr>
        <w:t xml:space="preserve"> у 2019 році заплановано </w:t>
      </w:r>
      <w:r w:rsidRPr="00BE760E">
        <w:rPr>
          <w:rFonts w:ascii="Times New Roman" w:eastAsia="Times New Roman" w:hAnsi="Times New Roman" w:cs="Times New Roman"/>
          <w:b/>
          <w:color w:val="002060"/>
          <w:sz w:val="24"/>
          <w:szCs w:val="24"/>
          <w:lang w:val="uk-UA" w:eastAsia="ru-RU"/>
        </w:rPr>
        <w:t>19033,5 тис.гривень</w:t>
      </w:r>
      <w:r w:rsidRPr="00BE760E">
        <w:rPr>
          <w:rFonts w:ascii="Times New Roman" w:eastAsia="Times New Roman" w:hAnsi="Times New Roman" w:cs="Times New Roman"/>
          <w:color w:val="002060"/>
          <w:sz w:val="24"/>
          <w:szCs w:val="24"/>
          <w:lang w:val="uk-UA" w:eastAsia="ru-RU"/>
        </w:rPr>
        <w:t>, що на 4,4% менше, ніж передбачено уточненим планом на 2018 рік.</w:t>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 xml:space="preserve">На </w:t>
      </w:r>
      <w:r w:rsidRPr="00BE760E">
        <w:rPr>
          <w:rFonts w:ascii="Times New Roman" w:eastAsia="Times New Roman" w:hAnsi="Times New Roman" w:cs="Times New Roman"/>
          <w:b/>
          <w:color w:val="002060"/>
          <w:sz w:val="24"/>
          <w:szCs w:val="24"/>
          <w:lang w:val="uk-UA" w:eastAsia="ru-RU"/>
        </w:rPr>
        <w:t>житлово-комунальне господарство</w:t>
      </w:r>
      <w:r w:rsidRPr="00BE760E">
        <w:rPr>
          <w:rFonts w:ascii="Times New Roman" w:eastAsia="Times New Roman" w:hAnsi="Times New Roman" w:cs="Times New Roman"/>
          <w:color w:val="002060"/>
          <w:sz w:val="24"/>
          <w:szCs w:val="24"/>
          <w:lang w:val="uk-UA" w:eastAsia="ru-RU"/>
        </w:rPr>
        <w:t xml:space="preserve"> проектом бюджету 2019 року заплановано </w:t>
      </w:r>
      <w:r w:rsidRPr="00BE760E">
        <w:rPr>
          <w:rFonts w:ascii="Times New Roman" w:eastAsia="Times New Roman" w:hAnsi="Times New Roman" w:cs="Times New Roman"/>
          <w:b/>
          <w:color w:val="002060"/>
          <w:sz w:val="24"/>
          <w:szCs w:val="24"/>
          <w:lang w:val="uk-UA" w:eastAsia="ru-RU"/>
        </w:rPr>
        <w:t>1337,7 тис.гривень</w:t>
      </w:r>
      <w:r w:rsidRPr="00BE760E">
        <w:rPr>
          <w:rFonts w:ascii="Times New Roman" w:eastAsia="Times New Roman" w:hAnsi="Times New Roman" w:cs="Times New Roman"/>
          <w:color w:val="002060"/>
          <w:sz w:val="24"/>
          <w:szCs w:val="24"/>
          <w:lang w:val="uk-UA" w:eastAsia="ru-RU"/>
        </w:rPr>
        <w:t>, у тому числі на:</w:t>
      </w:r>
    </w:p>
    <w:p w:rsidR="00BE760E" w:rsidRPr="00BE760E" w:rsidRDefault="00BE760E" w:rsidP="00BE760E">
      <w:pPr>
        <w:widowControl w:val="0"/>
        <w:numPr>
          <w:ilvl w:val="0"/>
          <w:numId w:val="32"/>
        </w:numPr>
        <w:autoSpaceDE w:val="0"/>
        <w:autoSpaceDN w:val="0"/>
        <w:adjustRightInd w:val="0"/>
        <w:spacing w:after="0" w:line="240" w:lineRule="auto"/>
        <w:ind w:left="284" w:hanging="284"/>
        <w:contextualSpacing/>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 xml:space="preserve">вуличне освітлення міста і сільських населених пунктів – 1019,3 тис.гривень. Число світлоточок – 662 од., обсяг споживання електроенергії – 226,5 тис.кВт×год. </w:t>
      </w:r>
      <w:r w:rsidRPr="00BE760E">
        <w:rPr>
          <w:rFonts w:ascii="Times New Roman" w:eastAsia="Times New Roman" w:hAnsi="Times New Roman" w:cs="Times New Roman"/>
          <w:color w:val="002060"/>
          <w:sz w:val="24"/>
          <w:szCs w:val="24"/>
          <w:lang w:val="uk-UA" w:eastAsia="ru-RU"/>
        </w:rPr>
        <w:lastRenderedPageBreak/>
        <w:t>(Довідково: фактичні витрати електроенергії на вуличне освітлення за 11 місяців 2018 року – 185,9 тис.кВт×год.);</w:t>
      </w:r>
    </w:p>
    <w:p w:rsidR="00BE760E" w:rsidRPr="00BE760E" w:rsidRDefault="00BE760E" w:rsidP="00BE760E">
      <w:pPr>
        <w:widowControl w:val="0"/>
        <w:numPr>
          <w:ilvl w:val="0"/>
          <w:numId w:val="32"/>
        </w:numPr>
        <w:autoSpaceDE w:val="0"/>
        <w:autoSpaceDN w:val="0"/>
        <w:adjustRightInd w:val="0"/>
        <w:spacing w:after="0" w:line="240" w:lineRule="auto"/>
        <w:ind w:left="284" w:hanging="284"/>
        <w:contextualSpacing/>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вуличне водопостачання (функціонування питного фонтанчика в пляжній зоні міста) – 16,7 тис.гривень. Середньомісячні витрати води – 260 куб.м протягом травня-вересня. (Довідково: фактичні витрати води за 11 місяців 2018 року – 1,3 тис. куб.м.);</w:t>
      </w:r>
    </w:p>
    <w:p w:rsidR="00BE760E" w:rsidRPr="00BE760E" w:rsidRDefault="00BE760E" w:rsidP="00BE760E">
      <w:pPr>
        <w:widowControl w:val="0"/>
        <w:numPr>
          <w:ilvl w:val="0"/>
          <w:numId w:val="32"/>
        </w:numPr>
        <w:autoSpaceDE w:val="0"/>
        <w:autoSpaceDN w:val="0"/>
        <w:adjustRightInd w:val="0"/>
        <w:spacing w:after="0" w:line="240" w:lineRule="auto"/>
        <w:ind w:left="284" w:hanging="284"/>
        <w:contextualSpacing/>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оплату природного газу біля пам’ятника загиблим воїнам у ІІ Світовій війні – 1,7 тис.гривень. Обсяг споживання природного газу – 110 куб.м. (Довідково: фактичні витрати газу за 11 місяців 2018 року - 102 куб.м).</w:t>
      </w:r>
    </w:p>
    <w:p w:rsidR="00BE760E" w:rsidRPr="00BE760E" w:rsidRDefault="00BE760E" w:rsidP="00BE760E">
      <w:pPr>
        <w:widowControl w:val="0"/>
        <w:numPr>
          <w:ilvl w:val="0"/>
          <w:numId w:val="32"/>
        </w:numPr>
        <w:autoSpaceDE w:val="0"/>
        <w:autoSpaceDN w:val="0"/>
        <w:adjustRightInd w:val="0"/>
        <w:spacing w:after="0" w:line="240" w:lineRule="auto"/>
        <w:ind w:left="284" w:hanging="284"/>
        <w:contextualSpacing/>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охорону об’єктів благоустрою – 300,0 тис.гривень. (Довідково: з міського бюджету за період січень-квітень та липень-вересень п.р. на охорону об’єктів благоустрою перераховано 199,8 тис.гривень).</w:t>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 xml:space="preserve">В рамках членства міської ради у Всеукраїнських асоціаціях органів місцевого самоврядування заплановано на 2019 рік витратити </w:t>
      </w:r>
      <w:r w:rsidRPr="00BE760E">
        <w:rPr>
          <w:rFonts w:ascii="Times New Roman" w:eastAsia="Times New Roman" w:hAnsi="Times New Roman" w:cs="Times New Roman"/>
          <w:b/>
          <w:color w:val="002060"/>
          <w:sz w:val="24"/>
          <w:szCs w:val="24"/>
          <w:lang w:val="uk-UA" w:eastAsia="ru-RU"/>
        </w:rPr>
        <w:t>20,0 тис.гривень</w:t>
      </w:r>
      <w:r w:rsidRPr="00BE760E">
        <w:rPr>
          <w:rFonts w:ascii="Times New Roman" w:eastAsia="Times New Roman" w:hAnsi="Times New Roman" w:cs="Times New Roman"/>
          <w:color w:val="002060"/>
          <w:sz w:val="24"/>
          <w:szCs w:val="24"/>
          <w:lang w:val="uk-UA" w:eastAsia="ru-RU"/>
        </w:rPr>
        <w:t xml:space="preserve"> на </w:t>
      </w:r>
      <w:r w:rsidRPr="00BE760E">
        <w:rPr>
          <w:rFonts w:ascii="Times New Roman" w:eastAsia="Times New Roman" w:hAnsi="Times New Roman" w:cs="Times New Roman"/>
          <w:b/>
          <w:color w:val="002060"/>
          <w:sz w:val="24"/>
          <w:szCs w:val="24"/>
          <w:lang w:val="uk-UA" w:eastAsia="ru-RU"/>
        </w:rPr>
        <w:t>сплату членських внесків</w:t>
      </w:r>
      <w:r w:rsidRPr="00BE760E">
        <w:rPr>
          <w:rFonts w:ascii="Times New Roman" w:eastAsia="Times New Roman" w:hAnsi="Times New Roman" w:cs="Times New Roman"/>
          <w:color w:val="002060"/>
          <w:sz w:val="24"/>
          <w:szCs w:val="24"/>
          <w:lang w:val="uk-UA" w:eastAsia="ru-RU"/>
        </w:rPr>
        <w:t>.</w:t>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 xml:space="preserve">   Для підтримання належного фінансового стану підприємств житлово-комунальної сфери, які перебувають в комунальній власності, у 2019 році планується </w:t>
      </w:r>
      <w:r w:rsidRPr="00BE760E">
        <w:rPr>
          <w:rFonts w:ascii="Times New Roman" w:eastAsia="Times New Roman" w:hAnsi="Times New Roman" w:cs="Times New Roman"/>
          <w:b/>
          <w:color w:val="002060"/>
          <w:sz w:val="24"/>
          <w:szCs w:val="24"/>
          <w:lang w:val="uk-UA" w:eastAsia="ru-RU"/>
        </w:rPr>
        <w:t>передбачити 1140,0 тис.гривень</w:t>
      </w:r>
      <w:r w:rsidRPr="00BE760E">
        <w:rPr>
          <w:rFonts w:ascii="Times New Roman" w:eastAsia="Times New Roman" w:hAnsi="Times New Roman" w:cs="Times New Roman"/>
          <w:color w:val="002060"/>
          <w:sz w:val="24"/>
          <w:szCs w:val="24"/>
          <w:lang w:val="uk-UA" w:eastAsia="ru-RU"/>
        </w:rPr>
        <w:t xml:space="preserve"> для </w:t>
      </w:r>
      <w:r w:rsidRPr="00BE760E">
        <w:rPr>
          <w:rFonts w:ascii="Times New Roman" w:eastAsia="Times New Roman" w:hAnsi="Times New Roman" w:cs="Times New Roman"/>
          <w:b/>
          <w:color w:val="002060"/>
          <w:sz w:val="24"/>
          <w:szCs w:val="24"/>
          <w:lang w:val="uk-UA" w:eastAsia="ru-RU"/>
        </w:rPr>
        <w:t>поповнення обігових коштів</w:t>
      </w:r>
      <w:r w:rsidRPr="00BE760E">
        <w:rPr>
          <w:rFonts w:ascii="Times New Roman" w:eastAsia="Times New Roman" w:hAnsi="Times New Roman" w:cs="Times New Roman"/>
          <w:color w:val="002060"/>
          <w:sz w:val="24"/>
          <w:szCs w:val="24"/>
          <w:lang w:val="uk-UA" w:eastAsia="ru-RU"/>
        </w:rPr>
        <w:t xml:space="preserve"> цих </w:t>
      </w:r>
      <w:r w:rsidRPr="00BE760E">
        <w:rPr>
          <w:rFonts w:ascii="Times New Roman" w:eastAsia="Times New Roman" w:hAnsi="Times New Roman" w:cs="Times New Roman"/>
          <w:b/>
          <w:color w:val="002060"/>
          <w:sz w:val="24"/>
          <w:szCs w:val="24"/>
          <w:lang w:val="uk-UA" w:eastAsia="ru-RU"/>
        </w:rPr>
        <w:t>суб’єктів господарювання</w:t>
      </w:r>
      <w:r w:rsidRPr="00BE760E">
        <w:rPr>
          <w:rFonts w:ascii="Times New Roman" w:eastAsia="Times New Roman" w:hAnsi="Times New Roman" w:cs="Times New Roman"/>
          <w:color w:val="002060"/>
          <w:sz w:val="24"/>
          <w:szCs w:val="24"/>
          <w:lang w:val="uk-UA" w:eastAsia="ru-RU"/>
        </w:rPr>
        <w:t>:</w:t>
      </w:r>
    </w:p>
    <w:p w:rsidR="00BE760E" w:rsidRPr="00BE760E" w:rsidRDefault="00BE760E" w:rsidP="00BE760E">
      <w:pPr>
        <w:spacing w:after="0" w:line="240" w:lineRule="auto"/>
        <w:jc w:val="both"/>
        <w:rPr>
          <w:rFonts w:ascii="Times New Roman" w:eastAsia="Times New Roman" w:hAnsi="Times New Roman" w:cs="Times New Roman"/>
          <w:color w:val="002060"/>
          <w:sz w:val="24"/>
          <w:szCs w:val="24"/>
          <w:lang w:val="uk-UA" w:eastAsia="uk-UA"/>
        </w:rPr>
      </w:pPr>
      <w:r w:rsidRPr="00BE760E">
        <w:rPr>
          <w:rFonts w:ascii="Times New Roman" w:eastAsia="Times New Roman" w:hAnsi="Times New Roman" w:cs="Times New Roman"/>
          <w:color w:val="002060"/>
          <w:sz w:val="24"/>
          <w:szCs w:val="24"/>
          <w:lang w:val="uk-UA" w:eastAsia="uk-UA"/>
        </w:rPr>
        <w:t>-комунальному підприємству «Зеленодольський міський водоканал» – 1000,0 тис.гривень;</w:t>
      </w:r>
    </w:p>
    <w:p w:rsidR="00BE760E" w:rsidRPr="00BE760E" w:rsidRDefault="00BE760E" w:rsidP="00BE760E">
      <w:pPr>
        <w:spacing w:after="0" w:line="240" w:lineRule="auto"/>
        <w:jc w:val="both"/>
        <w:rPr>
          <w:rFonts w:ascii="Times New Roman" w:eastAsia="Times New Roman" w:hAnsi="Times New Roman" w:cs="Times New Roman"/>
          <w:color w:val="002060"/>
          <w:sz w:val="24"/>
          <w:szCs w:val="24"/>
          <w:lang w:val="uk-UA" w:eastAsia="uk-UA"/>
        </w:rPr>
      </w:pPr>
      <w:r w:rsidRPr="00BE760E">
        <w:rPr>
          <w:rFonts w:ascii="Times New Roman" w:eastAsia="Times New Roman" w:hAnsi="Times New Roman" w:cs="Times New Roman"/>
          <w:color w:val="002060"/>
          <w:sz w:val="24"/>
          <w:szCs w:val="24"/>
          <w:lang w:val="uk-UA" w:eastAsia="uk-UA"/>
        </w:rPr>
        <w:t>- житлово-комунальному підприємству «Мар’янське-1» - 70,0 тис.гривень;</w:t>
      </w:r>
    </w:p>
    <w:p w:rsidR="00BE760E" w:rsidRPr="00BE760E" w:rsidRDefault="00BE760E" w:rsidP="00BE760E">
      <w:pPr>
        <w:spacing w:after="0" w:line="240" w:lineRule="auto"/>
        <w:jc w:val="both"/>
        <w:rPr>
          <w:rFonts w:ascii="Times New Roman" w:eastAsia="Times New Roman" w:hAnsi="Times New Roman" w:cs="Times New Roman"/>
          <w:color w:val="002060"/>
          <w:sz w:val="24"/>
          <w:szCs w:val="24"/>
          <w:lang w:val="uk-UA" w:eastAsia="uk-UA"/>
        </w:rPr>
      </w:pPr>
      <w:r w:rsidRPr="00BE760E">
        <w:rPr>
          <w:rFonts w:ascii="Times New Roman" w:eastAsia="Times New Roman" w:hAnsi="Times New Roman" w:cs="Times New Roman"/>
          <w:color w:val="002060"/>
          <w:sz w:val="24"/>
          <w:szCs w:val="24"/>
          <w:lang w:val="uk-UA" w:eastAsia="uk-UA"/>
        </w:rPr>
        <w:t>- комунальному підприємству «Мар’янське-2» - 70,0 тис.гривень.</w:t>
      </w:r>
    </w:p>
    <w:p w:rsidR="00BE760E" w:rsidRPr="00BE760E" w:rsidRDefault="00BE760E" w:rsidP="00BE760E">
      <w:pPr>
        <w:spacing w:after="0" w:line="240" w:lineRule="auto"/>
        <w:jc w:val="both"/>
        <w:rPr>
          <w:rFonts w:ascii="Times New Roman" w:eastAsia="Times New Roman" w:hAnsi="Times New Roman" w:cs="Times New Roman"/>
          <w:color w:val="002060"/>
          <w:sz w:val="24"/>
          <w:szCs w:val="24"/>
          <w:lang w:val="uk-UA" w:eastAsia="uk-UA"/>
        </w:rPr>
      </w:pPr>
      <w:r w:rsidRPr="00BE760E">
        <w:rPr>
          <w:rFonts w:ascii="Times New Roman" w:eastAsia="Times New Roman" w:hAnsi="Times New Roman" w:cs="Times New Roman"/>
          <w:color w:val="002060"/>
          <w:sz w:val="24"/>
          <w:szCs w:val="24"/>
          <w:lang w:val="uk-UA" w:eastAsia="uk-UA"/>
        </w:rPr>
        <w:t>За рахунок коштів бюджету об’єднаної територіальної громади в першу чергу передбачається відшкодовувати підприємствам житлово-комунальної сфери витрати, пов’язані з:</w:t>
      </w:r>
    </w:p>
    <w:p w:rsidR="00BE760E" w:rsidRPr="00BE760E" w:rsidRDefault="00BE760E" w:rsidP="00BE760E">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uk-UA"/>
        </w:rPr>
      </w:pPr>
      <w:r w:rsidRPr="00BE760E">
        <w:rPr>
          <w:rFonts w:ascii="Times New Roman" w:eastAsia="Times New Roman" w:hAnsi="Times New Roman" w:cs="Times New Roman"/>
          <w:color w:val="002060"/>
          <w:sz w:val="24"/>
          <w:szCs w:val="24"/>
          <w:lang w:val="uk-UA" w:eastAsia="uk-UA"/>
        </w:rPr>
        <w:t>транспортуванням і похованням невпізнаних трупів громадян;</w:t>
      </w:r>
    </w:p>
    <w:p w:rsidR="00BE760E" w:rsidRPr="00BE760E" w:rsidRDefault="00BE760E" w:rsidP="00BE760E">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uk-UA"/>
        </w:rPr>
      </w:pPr>
      <w:r w:rsidRPr="00BE760E">
        <w:rPr>
          <w:rFonts w:ascii="Times New Roman" w:eastAsia="Times New Roman" w:hAnsi="Times New Roman" w:cs="Times New Roman"/>
          <w:color w:val="002060"/>
          <w:sz w:val="24"/>
          <w:szCs w:val="24"/>
          <w:lang w:val="uk-UA" w:eastAsia="uk-UA"/>
        </w:rPr>
        <w:t>прибиранням громадських вбиралень;</w:t>
      </w:r>
    </w:p>
    <w:p w:rsidR="00BE760E" w:rsidRPr="00BE760E" w:rsidRDefault="00BE760E" w:rsidP="00BE760E">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uk-UA"/>
        </w:rPr>
      </w:pPr>
      <w:r w:rsidRPr="00BE760E">
        <w:rPr>
          <w:rFonts w:ascii="Times New Roman" w:eastAsia="Times New Roman" w:hAnsi="Times New Roman" w:cs="Times New Roman"/>
          <w:color w:val="002060"/>
          <w:sz w:val="24"/>
          <w:szCs w:val="24"/>
          <w:lang w:val="uk-UA" w:eastAsia="uk-UA"/>
        </w:rPr>
        <w:t>обслуговуванням кладовищ;</w:t>
      </w:r>
    </w:p>
    <w:p w:rsidR="00BE760E" w:rsidRPr="00BE760E" w:rsidRDefault="00BE760E" w:rsidP="00BE760E">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uk-UA"/>
        </w:rPr>
      </w:pPr>
      <w:r w:rsidRPr="00BE760E">
        <w:rPr>
          <w:rFonts w:ascii="Times New Roman" w:eastAsia="Times New Roman" w:hAnsi="Times New Roman" w:cs="Times New Roman"/>
          <w:color w:val="002060"/>
          <w:sz w:val="24"/>
          <w:szCs w:val="24"/>
          <w:lang w:val="uk-UA" w:eastAsia="uk-UA"/>
        </w:rPr>
        <w:t>обслуговуванням доріг в осінньо-зимовий період;</w:t>
      </w:r>
    </w:p>
    <w:p w:rsidR="00BE760E" w:rsidRPr="00BE760E" w:rsidRDefault="00BE760E" w:rsidP="00BE760E">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uk-UA"/>
        </w:rPr>
      </w:pPr>
      <w:r w:rsidRPr="00BE760E">
        <w:rPr>
          <w:rFonts w:ascii="Times New Roman" w:eastAsia="Times New Roman" w:hAnsi="Times New Roman" w:cs="Times New Roman"/>
          <w:color w:val="002060"/>
          <w:sz w:val="24"/>
          <w:szCs w:val="24"/>
          <w:lang w:val="uk-UA" w:eastAsia="uk-UA"/>
        </w:rPr>
        <w:t>поточним ремонтом доріг;</w:t>
      </w:r>
    </w:p>
    <w:p w:rsidR="00BE760E" w:rsidRPr="00BE760E" w:rsidRDefault="00BE760E" w:rsidP="00BE760E">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uk-UA"/>
        </w:rPr>
      </w:pPr>
      <w:r w:rsidRPr="00BE760E">
        <w:rPr>
          <w:rFonts w:ascii="Times New Roman" w:eastAsia="Times New Roman" w:hAnsi="Times New Roman" w:cs="Times New Roman"/>
          <w:color w:val="002060"/>
          <w:sz w:val="24"/>
          <w:szCs w:val="24"/>
          <w:lang w:val="uk-UA" w:eastAsia="uk-UA"/>
        </w:rPr>
        <w:t>поточним ремонтом та обслуговуванням мереж зовнішнього (вуличного) освітлення;</w:t>
      </w:r>
    </w:p>
    <w:p w:rsidR="00BE760E" w:rsidRPr="00BE760E" w:rsidRDefault="00BE760E" w:rsidP="00BE760E">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uk-UA"/>
        </w:rPr>
      </w:pPr>
      <w:r w:rsidRPr="00BE760E">
        <w:rPr>
          <w:rFonts w:ascii="Times New Roman" w:eastAsia="Times New Roman" w:hAnsi="Times New Roman" w:cs="Times New Roman"/>
          <w:color w:val="002060"/>
          <w:sz w:val="24"/>
          <w:szCs w:val="24"/>
          <w:lang w:val="uk-UA" w:eastAsia="uk-UA"/>
        </w:rPr>
        <w:t>поточним ремонтом пам’ятників, які є об’єктами благоустрою;</w:t>
      </w:r>
    </w:p>
    <w:p w:rsidR="00BE760E" w:rsidRPr="00BE760E" w:rsidRDefault="00BE760E" w:rsidP="00BE760E">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uk-UA"/>
        </w:rPr>
      </w:pPr>
      <w:r w:rsidRPr="00BE760E">
        <w:rPr>
          <w:rFonts w:ascii="Times New Roman" w:eastAsia="Times New Roman" w:hAnsi="Times New Roman" w:cs="Times New Roman"/>
          <w:color w:val="002060"/>
          <w:sz w:val="24"/>
          <w:szCs w:val="24"/>
          <w:lang w:val="uk-UA" w:eastAsia="uk-UA"/>
        </w:rPr>
        <w:t>технічним обслуговуванням мереж зливової каналізації;</w:t>
      </w:r>
    </w:p>
    <w:p w:rsidR="00BE760E" w:rsidRPr="00BE760E" w:rsidRDefault="00BE760E" w:rsidP="00BE760E">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uk-UA"/>
        </w:rPr>
      </w:pPr>
      <w:r w:rsidRPr="00BE760E">
        <w:rPr>
          <w:rFonts w:ascii="Times New Roman" w:eastAsia="Times New Roman" w:hAnsi="Times New Roman" w:cs="Times New Roman"/>
          <w:color w:val="002060"/>
          <w:sz w:val="24"/>
          <w:szCs w:val="24"/>
          <w:lang w:val="uk-UA" w:eastAsia="uk-UA"/>
        </w:rPr>
        <w:t>ліквідацією стихійних сміттєзвалищ;</w:t>
      </w:r>
    </w:p>
    <w:p w:rsidR="00BE760E" w:rsidRPr="00BE760E" w:rsidRDefault="00BE760E" w:rsidP="00BE760E">
      <w:pPr>
        <w:widowControl w:val="0"/>
        <w:numPr>
          <w:ilvl w:val="0"/>
          <w:numId w:val="33"/>
        </w:numPr>
        <w:autoSpaceDE w:val="0"/>
        <w:autoSpaceDN w:val="0"/>
        <w:adjustRightInd w:val="0"/>
        <w:spacing w:after="0" w:line="240" w:lineRule="auto"/>
        <w:ind w:hanging="436"/>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uk-UA"/>
        </w:rPr>
        <w:t>тощо.</w:t>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 xml:space="preserve">У вигляді </w:t>
      </w:r>
      <w:r w:rsidRPr="00BE760E">
        <w:rPr>
          <w:rFonts w:ascii="Times New Roman" w:eastAsia="Times New Roman" w:hAnsi="Times New Roman" w:cs="Times New Roman"/>
          <w:b/>
          <w:color w:val="002060"/>
          <w:sz w:val="24"/>
          <w:szCs w:val="24"/>
          <w:lang w:val="uk-UA" w:eastAsia="ru-RU"/>
        </w:rPr>
        <w:t>трансфертів</w:t>
      </w:r>
      <w:r w:rsidRPr="00BE760E">
        <w:rPr>
          <w:rFonts w:ascii="Times New Roman" w:eastAsia="Times New Roman" w:hAnsi="Times New Roman" w:cs="Times New Roman"/>
          <w:color w:val="002060"/>
          <w:sz w:val="24"/>
          <w:szCs w:val="24"/>
          <w:lang w:val="uk-UA" w:eastAsia="ru-RU"/>
        </w:rPr>
        <w:t xml:space="preserve"> до бюджетів інших рівнів пропонується у 2019 році  передати </w:t>
      </w:r>
      <w:r w:rsidRPr="00BE760E">
        <w:rPr>
          <w:rFonts w:ascii="Times New Roman" w:eastAsia="Times New Roman" w:hAnsi="Times New Roman" w:cs="Times New Roman"/>
          <w:b/>
          <w:color w:val="002060"/>
          <w:sz w:val="24"/>
          <w:szCs w:val="24"/>
          <w:lang w:val="uk-UA" w:eastAsia="ru-RU"/>
        </w:rPr>
        <w:t>17585,2 тис.гривень</w:t>
      </w:r>
      <w:r w:rsidRPr="00BE760E">
        <w:rPr>
          <w:rFonts w:ascii="Times New Roman" w:eastAsia="Times New Roman" w:hAnsi="Times New Roman" w:cs="Times New Roman"/>
          <w:color w:val="002060"/>
          <w:sz w:val="24"/>
          <w:szCs w:val="24"/>
          <w:lang w:val="uk-UA" w:eastAsia="ru-RU"/>
        </w:rPr>
        <w:t xml:space="preserve"> (у 2018 році – 16199,3 тис.гривень), зокрема:</w:t>
      </w:r>
    </w:p>
    <w:p w:rsidR="00BE760E" w:rsidRPr="00BE760E" w:rsidRDefault="00BE760E" w:rsidP="00BE760E">
      <w:pPr>
        <w:widowControl w:val="0"/>
        <w:numPr>
          <w:ilvl w:val="0"/>
          <w:numId w:val="34"/>
        </w:numPr>
        <w:autoSpaceDE w:val="0"/>
        <w:autoSpaceDN w:val="0"/>
        <w:adjustRightInd w:val="0"/>
        <w:spacing w:after="0" w:line="240" w:lineRule="auto"/>
        <w:ind w:left="284" w:hanging="284"/>
        <w:contextualSpacing/>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медичну субвенцію з державного бюджету – 12893,4 тис.гривень. (У 2018 році – 11900,8 тис.гривень). Кошти субвенції спрямовуються на утримання центральної районної лікарні (крім оплати енергоносіїв), що надає послуги із вторинної медичної допомоги населенню Зеленодольської міської ОТГ;</w:t>
      </w:r>
    </w:p>
    <w:p w:rsidR="00BE760E" w:rsidRPr="00BE760E" w:rsidRDefault="00BE760E" w:rsidP="00BE760E">
      <w:pPr>
        <w:widowControl w:val="0"/>
        <w:numPr>
          <w:ilvl w:val="0"/>
          <w:numId w:val="34"/>
        </w:numPr>
        <w:autoSpaceDE w:val="0"/>
        <w:autoSpaceDN w:val="0"/>
        <w:adjustRightInd w:val="0"/>
        <w:spacing w:after="0" w:line="240" w:lineRule="auto"/>
        <w:ind w:left="284" w:hanging="284"/>
        <w:contextualSpacing/>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субвенцію на утримання об’єктів спільного користування – 4691,8 тис.гривень. (У 2018 році – 4157,5 тис.гривень). Кошти цієї субвенції спрямовуються на:</w:t>
      </w:r>
    </w:p>
    <w:p w:rsidR="00BE760E" w:rsidRPr="00BE760E" w:rsidRDefault="00BE760E" w:rsidP="00BE760E">
      <w:pPr>
        <w:widowControl w:val="0"/>
        <w:numPr>
          <w:ilvl w:val="0"/>
          <w:numId w:val="35"/>
        </w:numPr>
        <w:autoSpaceDE w:val="0"/>
        <w:autoSpaceDN w:val="0"/>
        <w:adjustRightInd w:val="0"/>
        <w:spacing w:after="0" w:line="240" w:lineRule="auto"/>
        <w:ind w:left="426" w:hanging="337"/>
        <w:contextualSpacing/>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 xml:space="preserve">утримання 4-х дітей у центрі соціально-психологічної реабілітації дітей «Надія» - 632,4 тис.гривень. </w:t>
      </w:r>
      <w:r w:rsidRPr="00BE760E">
        <w:rPr>
          <w:rFonts w:ascii="Times New Roman" w:eastAsia="Times New Roman" w:hAnsi="Times New Roman" w:cs="Times New Roman"/>
          <w:i/>
          <w:color w:val="002060"/>
          <w:sz w:val="24"/>
          <w:szCs w:val="24"/>
          <w:lang w:val="uk-UA" w:eastAsia="ru-RU"/>
        </w:rPr>
        <w:t>(Загальний обсяг видатків на утримання центру соціально-психологічної реабілітації дітей, який розраховано на 50 місць, становить 7905,6 тис.гривень)</w:t>
      </w:r>
      <w:r w:rsidRPr="00BE760E">
        <w:rPr>
          <w:rFonts w:ascii="Times New Roman" w:eastAsia="Times New Roman" w:hAnsi="Times New Roman" w:cs="Times New Roman"/>
          <w:color w:val="002060"/>
          <w:sz w:val="24"/>
          <w:szCs w:val="24"/>
          <w:lang w:val="uk-UA" w:eastAsia="ru-RU"/>
        </w:rPr>
        <w:t>;</w:t>
      </w:r>
    </w:p>
    <w:p w:rsidR="00BE760E" w:rsidRPr="00BE760E" w:rsidRDefault="00BE760E" w:rsidP="00BE760E">
      <w:pPr>
        <w:widowControl w:val="0"/>
        <w:numPr>
          <w:ilvl w:val="0"/>
          <w:numId w:val="35"/>
        </w:numPr>
        <w:autoSpaceDE w:val="0"/>
        <w:autoSpaceDN w:val="0"/>
        <w:adjustRightInd w:val="0"/>
        <w:spacing w:after="0" w:line="240" w:lineRule="auto"/>
        <w:ind w:left="426" w:hanging="284"/>
        <w:contextualSpacing/>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 xml:space="preserve">надання соціальних послуг для 598 мешканців громади, які опинилися у складних життєвих обставинах, центром соціальних служб для сім’ї, дітей та молоді – 519,3 тис.гривень. </w:t>
      </w:r>
      <w:r w:rsidRPr="00BE760E">
        <w:rPr>
          <w:rFonts w:ascii="Times New Roman" w:eastAsia="Times New Roman" w:hAnsi="Times New Roman" w:cs="Times New Roman"/>
          <w:i/>
          <w:color w:val="002060"/>
          <w:sz w:val="24"/>
          <w:szCs w:val="24"/>
          <w:lang w:val="uk-UA" w:eastAsia="ru-RU"/>
        </w:rPr>
        <w:t>(Загальний обсяг видатків на утримання центру соціальних служб для сім’ї, дітей та молоді, який надаватиме у 2019 році соціальні послуги для 1330 громадян району, становить 1155,0 тис.гривень)</w:t>
      </w:r>
      <w:r w:rsidRPr="00BE760E">
        <w:rPr>
          <w:rFonts w:ascii="Times New Roman" w:eastAsia="Times New Roman" w:hAnsi="Times New Roman" w:cs="Times New Roman"/>
          <w:color w:val="002060"/>
          <w:sz w:val="24"/>
          <w:szCs w:val="24"/>
          <w:lang w:val="uk-UA" w:eastAsia="ru-RU"/>
        </w:rPr>
        <w:t>;</w:t>
      </w:r>
    </w:p>
    <w:p w:rsidR="00BE760E" w:rsidRPr="00BE760E" w:rsidRDefault="00BE760E" w:rsidP="00BE760E">
      <w:pPr>
        <w:widowControl w:val="0"/>
        <w:numPr>
          <w:ilvl w:val="0"/>
          <w:numId w:val="35"/>
        </w:numPr>
        <w:autoSpaceDE w:val="0"/>
        <w:autoSpaceDN w:val="0"/>
        <w:adjustRightInd w:val="0"/>
        <w:spacing w:after="0" w:line="240" w:lineRule="auto"/>
        <w:ind w:left="567" w:hanging="425"/>
        <w:contextualSpacing/>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 xml:space="preserve">надання соціальних послуг особам похилого віку не здатним до самообслуговування, </w:t>
      </w:r>
      <w:r w:rsidRPr="00BE760E">
        <w:rPr>
          <w:rFonts w:ascii="Times New Roman" w:eastAsia="Times New Roman" w:hAnsi="Times New Roman" w:cs="Times New Roman"/>
          <w:color w:val="002060"/>
          <w:sz w:val="24"/>
          <w:szCs w:val="24"/>
          <w:lang w:val="uk-UA" w:eastAsia="ru-RU"/>
        </w:rPr>
        <w:lastRenderedPageBreak/>
        <w:t xml:space="preserve">які обслуговуються  дванадцятьма соцпрацівниками територіального центру соцобслуговування (надання соціальних послуг), та на утримання семи підопічних у стаціонарному відділенні, що в с.Кам’янка – 1778,7 тис.гривень. </w:t>
      </w:r>
      <w:r w:rsidRPr="00BE760E">
        <w:rPr>
          <w:rFonts w:ascii="Times New Roman" w:eastAsia="Times New Roman" w:hAnsi="Times New Roman" w:cs="Times New Roman"/>
          <w:i/>
          <w:color w:val="002060"/>
          <w:sz w:val="24"/>
          <w:szCs w:val="24"/>
          <w:lang w:val="uk-UA" w:eastAsia="ru-RU"/>
        </w:rPr>
        <w:t>(Загальний обсяг видатків на утримання терцентру соцобслуговування (надання соцпослуг) становить 7572,2 тис.гривень, загальна чисельність соцпрацівників, що надають соцпослуги – 50,75 шт.од., число підопічних у стаціонарному відідленні с.Кам’янка – 30 осіб)</w:t>
      </w:r>
      <w:r w:rsidRPr="00BE760E">
        <w:rPr>
          <w:rFonts w:ascii="Times New Roman" w:eastAsia="Times New Roman" w:hAnsi="Times New Roman" w:cs="Times New Roman"/>
          <w:color w:val="002060"/>
          <w:sz w:val="24"/>
          <w:szCs w:val="24"/>
          <w:lang w:val="uk-UA" w:eastAsia="ru-RU"/>
        </w:rPr>
        <w:t>;</w:t>
      </w:r>
    </w:p>
    <w:p w:rsidR="00BE760E" w:rsidRPr="00BE760E" w:rsidRDefault="00BE760E" w:rsidP="00BE760E">
      <w:pPr>
        <w:widowControl w:val="0"/>
        <w:numPr>
          <w:ilvl w:val="0"/>
          <w:numId w:val="35"/>
        </w:numPr>
        <w:autoSpaceDE w:val="0"/>
        <w:autoSpaceDN w:val="0"/>
        <w:adjustRightInd w:val="0"/>
        <w:spacing w:after="0" w:line="240" w:lineRule="auto"/>
        <w:ind w:left="426" w:hanging="284"/>
        <w:contextualSpacing/>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 xml:space="preserve">оплату енергоносіїв, що споживаються центральною районною лікарнею, - 1761,4 тис.гривень. </w:t>
      </w:r>
      <w:r w:rsidRPr="00BE760E">
        <w:rPr>
          <w:rFonts w:ascii="Times New Roman" w:eastAsia="Times New Roman" w:hAnsi="Times New Roman" w:cs="Times New Roman"/>
          <w:i/>
          <w:color w:val="002060"/>
          <w:sz w:val="24"/>
          <w:szCs w:val="24"/>
          <w:lang w:val="uk-UA" w:eastAsia="ru-RU"/>
        </w:rPr>
        <w:t>(Видатки на оплату енергоносіїв у сумі 4316,5 тис.гривень розподілено пропорційно до чисельності наявного населення на 01.01.2018 між трьома ОТГ, які користуються медичними послугами АЦРЛ: Апостолівською (23331 ос.), Нивотрудівською (4935 ос.) , Зеленодольською (19485 ос.))</w:t>
      </w:r>
      <w:r w:rsidRPr="00BE760E">
        <w:rPr>
          <w:rFonts w:ascii="Times New Roman" w:eastAsia="Times New Roman" w:hAnsi="Times New Roman" w:cs="Times New Roman"/>
          <w:color w:val="002060"/>
          <w:sz w:val="24"/>
          <w:szCs w:val="24"/>
          <w:lang w:val="uk-UA" w:eastAsia="ru-RU"/>
        </w:rPr>
        <w:t>.</w:t>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b/>
          <w:color w:val="002060"/>
          <w:sz w:val="24"/>
          <w:szCs w:val="24"/>
          <w:lang w:val="uk-UA" w:eastAsia="ru-RU"/>
        </w:rPr>
        <w:t>Видатки спеціального фонду</w:t>
      </w:r>
      <w:r w:rsidRPr="00BE760E">
        <w:rPr>
          <w:rFonts w:ascii="Times New Roman" w:eastAsia="Times New Roman" w:hAnsi="Times New Roman" w:cs="Times New Roman"/>
          <w:color w:val="002060"/>
          <w:sz w:val="24"/>
          <w:szCs w:val="24"/>
          <w:lang w:val="uk-UA" w:eastAsia="ru-RU"/>
        </w:rPr>
        <w:t xml:space="preserve"> на 2019 рік пропонується затвердити в сумі </w:t>
      </w:r>
      <w:r w:rsidRPr="00BE760E">
        <w:rPr>
          <w:rFonts w:ascii="Times New Roman" w:eastAsia="Times New Roman" w:hAnsi="Times New Roman" w:cs="Times New Roman"/>
          <w:b/>
          <w:color w:val="002060"/>
          <w:sz w:val="24"/>
          <w:szCs w:val="24"/>
          <w:lang w:val="uk-UA" w:eastAsia="ru-RU"/>
        </w:rPr>
        <w:t>11810,9</w:t>
      </w:r>
      <w:r w:rsidRPr="00BE760E">
        <w:rPr>
          <w:rFonts w:ascii="Times New Roman" w:eastAsia="Times New Roman" w:hAnsi="Times New Roman" w:cs="Times New Roman"/>
          <w:color w:val="002060"/>
          <w:sz w:val="24"/>
          <w:szCs w:val="24"/>
          <w:lang w:val="uk-UA" w:eastAsia="ru-RU"/>
        </w:rPr>
        <w:t xml:space="preserve"> тис.гривень, з них:</w:t>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 xml:space="preserve">а) за рахунок коштів </w:t>
      </w:r>
      <w:r w:rsidRPr="00BE760E">
        <w:rPr>
          <w:rFonts w:ascii="Times New Roman" w:eastAsia="Times New Roman" w:hAnsi="Times New Roman" w:cs="Times New Roman"/>
          <w:b/>
          <w:color w:val="002060"/>
          <w:sz w:val="24"/>
          <w:szCs w:val="24"/>
          <w:lang w:val="uk-UA" w:eastAsia="ru-RU"/>
        </w:rPr>
        <w:t>екологічного фонду</w:t>
      </w:r>
      <w:r w:rsidRPr="00BE760E">
        <w:rPr>
          <w:rFonts w:ascii="Times New Roman" w:eastAsia="Times New Roman" w:hAnsi="Times New Roman" w:cs="Times New Roman"/>
          <w:color w:val="002060"/>
          <w:sz w:val="24"/>
          <w:szCs w:val="24"/>
          <w:lang w:val="uk-UA" w:eastAsia="ru-RU"/>
        </w:rPr>
        <w:t xml:space="preserve"> – </w:t>
      </w:r>
      <w:r w:rsidRPr="00BE760E">
        <w:rPr>
          <w:rFonts w:ascii="Times New Roman" w:eastAsia="Times New Roman" w:hAnsi="Times New Roman" w:cs="Times New Roman"/>
          <w:b/>
          <w:color w:val="002060"/>
          <w:sz w:val="24"/>
          <w:szCs w:val="24"/>
          <w:lang w:val="uk-UA" w:eastAsia="ru-RU"/>
        </w:rPr>
        <w:t>9984,0 тис.гривень</w:t>
      </w:r>
      <w:r w:rsidRPr="00BE760E">
        <w:rPr>
          <w:rFonts w:ascii="Times New Roman" w:eastAsia="Times New Roman" w:hAnsi="Times New Roman" w:cs="Times New Roman"/>
          <w:color w:val="002060"/>
          <w:sz w:val="24"/>
          <w:szCs w:val="24"/>
          <w:lang w:val="uk-UA" w:eastAsia="ru-RU"/>
        </w:rPr>
        <w:t xml:space="preserve">: </w:t>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 о</w:t>
      </w:r>
      <w:r w:rsidRPr="00BE760E">
        <w:rPr>
          <w:rFonts w:ascii="Times New Roman" w:eastAsia="Times New Roman" w:hAnsi="Times New Roman" w:cs="Times New Roman"/>
          <w:color w:val="002060"/>
          <w:sz w:val="24"/>
          <w:szCs w:val="24"/>
          <w:lang w:eastAsia="ru-RU"/>
        </w:rPr>
        <w:t xml:space="preserve">зеленення території ЗОТГ та утримання зелених </w:t>
      </w:r>
      <w:r w:rsidRPr="00BE760E">
        <w:rPr>
          <w:rFonts w:ascii="Times New Roman" w:eastAsia="Times New Roman" w:hAnsi="Times New Roman" w:cs="Times New Roman"/>
          <w:color w:val="002060"/>
          <w:sz w:val="24"/>
          <w:szCs w:val="24"/>
          <w:lang w:val="uk-UA" w:eastAsia="ru-RU"/>
        </w:rPr>
        <w:t>насаджень – 5500,0 тис.гривень;</w:t>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 придбання поливо-миючого автомобіля – 2070,0 тис.гривень;</w:t>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 придбання спеціалізованого автомобіля самоскида – 1070,6 тис.гривень;</w:t>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 придбання екскаватора із додатковим обладнанням  – 1253,6 тис.гривень;</w:t>
      </w:r>
    </w:p>
    <w:p w:rsidR="00BE760E" w:rsidRPr="00BE760E" w:rsidRDefault="00BE760E" w:rsidP="00BE760E">
      <w:pPr>
        <w:spacing w:after="0" w:line="240" w:lineRule="auto"/>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 р</w:t>
      </w:r>
      <w:r w:rsidRPr="00BE760E">
        <w:rPr>
          <w:rFonts w:ascii="Times New Roman" w:eastAsia="Times New Roman" w:hAnsi="Times New Roman" w:cs="Times New Roman"/>
          <w:color w:val="002060"/>
          <w:sz w:val="24"/>
          <w:szCs w:val="24"/>
          <w:lang w:eastAsia="ru-RU"/>
        </w:rPr>
        <w:t>еконструкція біологічних очисних споруд (БОС) в м.Зеленодольськ</w:t>
      </w:r>
      <w:r w:rsidRPr="00BE760E">
        <w:rPr>
          <w:rFonts w:ascii="Times New Roman" w:eastAsia="Times New Roman" w:hAnsi="Times New Roman" w:cs="Times New Roman"/>
          <w:color w:val="002060"/>
          <w:sz w:val="24"/>
          <w:szCs w:val="24"/>
          <w:lang w:val="uk-UA" w:eastAsia="ru-RU"/>
        </w:rPr>
        <w:t xml:space="preserve"> </w:t>
      </w:r>
      <w:r w:rsidRPr="00BE760E">
        <w:rPr>
          <w:rFonts w:ascii="Times New Roman" w:eastAsia="Times New Roman" w:hAnsi="Times New Roman" w:cs="Times New Roman"/>
          <w:color w:val="002060"/>
          <w:sz w:val="24"/>
          <w:szCs w:val="24"/>
          <w:lang w:eastAsia="ru-RU"/>
        </w:rPr>
        <w:t>Апостолівського району Дніпропетровської області</w:t>
      </w:r>
      <w:r w:rsidRPr="00BE760E">
        <w:rPr>
          <w:rFonts w:ascii="Times New Roman" w:eastAsia="Times New Roman" w:hAnsi="Times New Roman" w:cs="Times New Roman"/>
          <w:color w:val="002060"/>
          <w:sz w:val="24"/>
          <w:szCs w:val="24"/>
          <w:lang w:val="uk-UA" w:eastAsia="ru-RU"/>
        </w:rPr>
        <w:t xml:space="preserve">  - 89,8 тис.гривень;</w:t>
      </w:r>
    </w:p>
    <w:p w:rsidR="00BE760E" w:rsidRPr="00BE760E" w:rsidRDefault="00BE760E" w:rsidP="00BE760E">
      <w:pPr>
        <w:spacing w:after="0" w:line="240" w:lineRule="auto"/>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 xml:space="preserve">б) за рахунок </w:t>
      </w:r>
      <w:r w:rsidRPr="00BE760E">
        <w:rPr>
          <w:rFonts w:ascii="Times New Roman" w:eastAsia="Times New Roman" w:hAnsi="Times New Roman" w:cs="Times New Roman"/>
          <w:b/>
          <w:color w:val="002060"/>
          <w:sz w:val="24"/>
          <w:szCs w:val="24"/>
          <w:lang w:val="uk-UA" w:eastAsia="ru-RU"/>
        </w:rPr>
        <w:t>власних надходжень бюджетних установ</w:t>
      </w:r>
      <w:r w:rsidRPr="00BE760E">
        <w:rPr>
          <w:rFonts w:ascii="Times New Roman" w:eastAsia="Times New Roman" w:hAnsi="Times New Roman" w:cs="Times New Roman"/>
          <w:color w:val="002060"/>
          <w:sz w:val="24"/>
          <w:szCs w:val="24"/>
          <w:lang w:val="uk-UA" w:eastAsia="ru-RU"/>
        </w:rPr>
        <w:t xml:space="preserve"> – </w:t>
      </w:r>
      <w:r w:rsidRPr="00BE760E">
        <w:rPr>
          <w:rFonts w:ascii="Times New Roman" w:eastAsia="Times New Roman" w:hAnsi="Times New Roman" w:cs="Times New Roman"/>
          <w:b/>
          <w:color w:val="002060"/>
          <w:sz w:val="24"/>
          <w:szCs w:val="24"/>
          <w:lang w:val="uk-UA" w:eastAsia="ru-RU"/>
        </w:rPr>
        <w:t>1782,6 тис.гривень</w:t>
      </w:r>
      <w:r w:rsidRPr="00BE760E">
        <w:rPr>
          <w:rFonts w:ascii="Times New Roman" w:eastAsia="Times New Roman" w:hAnsi="Times New Roman" w:cs="Times New Roman"/>
          <w:color w:val="002060"/>
          <w:sz w:val="24"/>
          <w:szCs w:val="24"/>
          <w:lang w:val="uk-UA" w:eastAsia="ru-RU"/>
        </w:rPr>
        <w:t>;</w:t>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 xml:space="preserve">в) за рахунок надходжень </w:t>
      </w:r>
      <w:r w:rsidRPr="00BE760E">
        <w:rPr>
          <w:rFonts w:ascii="Times New Roman" w:eastAsia="Times New Roman" w:hAnsi="Times New Roman" w:cs="Times New Roman"/>
          <w:b/>
          <w:color w:val="002060"/>
          <w:sz w:val="24"/>
          <w:szCs w:val="24"/>
          <w:lang w:val="uk-UA" w:eastAsia="ru-RU"/>
        </w:rPr>
        <w:t>бюджету розвитку</w:t>
      </w:r>
      <w:r w:rsidRPr="00BE760E">
        <w:rPr>
          <w:rFonts w:ascii="Times New Roman" w:eastAsia="Times New Roman" w:hAnsi="Times New Roman" w:cs="Times New Roman"/>
          <w:color w:val="002060"/>
          <w:sz w:val="24"/>
          <w:szCs w:val="24"/>
          <w:lang w:val="uk-UA" w:eastAsia="ru-RU"/>
        </w:rPr>
        <w:t xml:space="preserve"> – </w:t>
      </w:r>
      <w:r w:rsidRPr="00BE760E">
        <w:rPr>
          <w:rFonts w:ascii="Times New Roman" w:eastAsia="Times New Roman" w:hAnsi="Times New Roman" w:cs="Times New Roman"/>
          <w:b/>
          <w:color w:val="002060"/>
          <w:sz w:val="24"/>
          <w:szCs w:val="24"/>
          <w:lang w:val="uk-UA" w:eastAsia="ru-RU"/>
        </w:rPr>
        <w:t>44,3 тис.гривень</w:t>
      </w:r>
      <w:r w:rsidRPr="00BE760E">
        <w:rPr>
          <w:rFonts w:ascii="Times New Roman" w:eastAsia="Times New Roman" w:hAnsi="Times New Roman" w:cs="Times New Roman"/>
          <w:color w:val="002060"/>
          <w:sz w:val="24"/>
          <w:szCs w:val="24"/>
          <w:lang w:val="uk-UA" w:eastAsia="ru-RU"/>
        </w:rPr>
        <w:t>, які в повному обсязі спрямовуються на придбання основного капіталу по бюджетних установах, відповідно до програми  економічного і соціального розвитку Зеленодольської об'єднаної територіальної громади на 2019 рік.</w:t>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 xml:space="preserve">При формуванні бюджету на 2019 рік </w:t>
      </w:r>
      <w:r w:rsidRPr="00BE760E">
        <w:rPr>
          <w:rFonts w:ascii="Times New Roman" w:eastAsia="Times New Roman" w:hAnsi="Times New Roman" w:cs="Times New Roman"/>
          <w:b/>
          <w:color w:val="002060"/>
          <w:sz w:val="24"/>
          <w:szCs w:val="24"/>
          <w:lang w:val="uk-UA" w:eastAsia="ru-RU"/>
        </w:rPr>
        <w:t>не забезпечено в повному обсязі потребу</w:t>
      </w:r>
      <w:r w:rsidRPr="00BE760E">
        <w:rPr>
          <w:rFonts w:ascii="Times New Roman" w:eastAsia="Times New Roman" w:hAnsi="Times New Roman" w:cs="Times New Roman"/>
          <w:color w:val="002060"/>
          <w:sz w:val="24"/>
          <w:szCs w:val="24"/>
          <w:lang w:val="uk-UA" w:eastAsia="ru-RU"/>
        </w:rPr>
        <w:t xml:space="preserve"> в коштах </w:t>
      </w:r>
      <w:r w:rsidRPr="00BE760E">
        <w:rPr>
          <w:rFonts w:ascii="Times New Roman" w:eastAsia="Times New Roman" w:hAnsi="Times New Roman" w:cs="Times New Roman"/>
          <w:b/>
          <w:color w:val="002060"/>
          <w:sz w:val="24"/>
          <w:szCs w:val="24"/>
          <w:lang w:val="uk-UA" w:eastAsia="ru-RU"/>
        </w:rPr>
        <w:t>на соціально захищені видатки</w:t>
      </w:r>
      <w:r w:rsidRPr="00BE760E">
        <w:rPr>
          <w:rFonts w:ascii="Times New Roman" w:eastAsia="Times New Roman" w:hAnsi="Times New Roman" w:cs="Times New Roman"/>
          <w:color w:val="002060"/>
          <w:sz w:val="24"/>
          <w:szCs w:val="24"/>
          <w:lang w:val="uk-UA" w:eastAsia="ru-RU"/>
        </w:rPr>
        <w:t xml:space="preserve"> в сумі </w:t>
      </w:r>
      <w:r w:rsidRPr="00BE760E">
        <w:rPr>
          <w:rFonts w:ascii="Times New Roman" w:eastAsia="Times New Roman" w:hAnsi="Times New Roman" w:cs="Times New Roman"/>
          <w:b/>
          <w:color w:val="002060"/>
          <w:sz w:val="24"/>
          <w:szCs w:val="24"/>
          <w:lang w:val="uk-UA" w:eastAsia="ru-RU"/>
        </w:rPr>
        <w:t>14243,0 тис.гривень</w:t>
      </w:r>
      <w:r w:rsidRPr="00BE760E">
        <w:rPr>
          <w:rFonts w:ascii="Times New Roman" w:eastAsia="Times New Roman" w:hAnsi="Times New Roman" w:cs="Times New Roman"/>
          <w:color w:val="002060"/>
          <w:sz w:val="24"/>
          <w:szCs w:val="24"/>
          <w:lang w:val="uk-UA" w:eastAsia="ru-RU"/>
        </w:rPr>
        <w:t>, у т.ч.:</w:t>
      </w:r>
    </w:p>
    <w:p w:rsidR="00BE760E" w:rsidRPr="00BE760E" w:rsidRDefault="00BE760E" w:rsidP="00BE760E">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 xml:space="preserve"> заробітна плата – 11674,6 тис.гривень, з них:</w:t>
      </w:r>
    </w:p>
    <w:p w:rsidR="00BE760E" w:rsidRPr="00BE760E" w:rsidRDefault="00BE760E" w:rsidP="00BE760E">
      <w:pPr>
        <w:widowControl w:val="0"/>
        <w:numPr>
          <w:ilvl w:val="0"/>
          <w:numId w:val="28"/>
        </w:numPr>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заклади дошкільної освіти – 7164,8 тис.гривень;</w:t>
      </w:r>
    </w:p>
    <w:p w:rsidR="00BE760E" w:rsidRPr="00BE760E" w:rsidRDefault="00BE760E" w:rsidP="00BE760E">
      <w:pPr>
        <w:widowControl w:val="0"/>
        <w:numPr>
          <w:ilvl w:val="0"/>
          <w:numId w:val="28"/>
        </w:numPr>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заклади загальної середньої освіти – 4509,8 тис.гривень;</w:t>
      </w:r>
    </w:p>
    <w:p w:rsidR="00BE760E" w:rsidRPr="00BE760E" w:rsidRDefault="00BE760E" w:rsidP="00BE760E">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нарахування на оплату праці – 2568,4 тис.гривень, у т.ч.:</w:t>
      </w:r>
    </w:p>
    <w:p w:rsidR="00BE760E" w:rsidRPr="00BE760E" w:rsidRDefault="00BE760E" w:rsidP="00BE760E">
      <w:pPr>
        <w:widowControl w:val="0"/>
        <w:numPr>
          <w:ilvl w:val="0"/>
          <w:numId w:val="36"/>
        </w:numPr>
        <w:autoSpaceDE w:val="0"/>
        <w:autoSpaceDN w:val="0"/>
        <w:adjustRightInd w:val="0"/>
        <w:spacing w:after="0" w:line="240" w:lineRule="auto"/>
        <w:ind w:left="2268"/>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заклади дошкільної освіти – 1576,2 тис.гривень;</w:t>
      </w:r>
    </w:p>
    <w:p w:rsidR="00BE760E" w:rsidRPr="00BE760E" w:rsidRDefault="00BE760E" w:rsidP="00BE760E">
      <w:pPr>
        <w:widowControl w:val="0"/>
        <w:numPr>
          <w:ilvl w:val="0"/>
          <w:numId w:val="36"/>
        </w:numPr>
        <w:autoSpaceDE w:val="0"/>
        <w:autoSpaceDN w:val="0"/>
        <w:adjustRightInd w:val="0"/>
        <w:spacing w:after="0" w:line="240" w:lineRule="auto"/>
        <w:ind w:left="1843"/>
        <w:jc w:val="both"/>
        <w:rPr>
          <w:rFonts w:ascii="Times New Roman" w:eastAsia="Times New Roman" w:hAnsi="Times New Roman" w:cs="Times New Roman"/>
          <w:color w:val="002060"/>
          <w:sz w:val="24"/>
          <w:szCs w:val="24"/>
          <w:lang w:val="uk-UA" w:eastAsia="ru-RU"/>
        </w:rPr>
      </w:pPr>
      <w:r w:rsidRPr="00BE760E">
        <w:rPr>
          <w:rFonts w:ascii="Times New Roman" w:eastAsia="Times New Roman" w:hAnsi="Times New Roman" w:cs="Times New Roman"/>
          <w:color w:val="002060"/>
          <w:sz w:val="24"/>
          <w:szCs w:val="24"/>
          <w:lang w:val="uk-UA" w:eastAsia="ru-RU"/>
        </w:rPr>
        <w:t>заклади загальної середньої освіти – 992,2 тис.гривень;</w:t>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b/>
          <w:color w:val="002060"/>
          <w:sz w:val="24"/>
          <w:szCs w:val="24"/>
          <w:lang w:val="uk-UA" w:eastAsia="ru-RU"/>
        </w:rPr>
      </w:pPr>
      <w:r w:rsidRPr="00BE760E">
        <w:rPr>
          <w:rFonts w:ascii="Times New Roman" w:eastAsia="Times New Roman" w:hAnsi="Times New Roman" w:cs="Times New Roman"/>
          <w:b/>
          <w:color w:val="002060"/>
          <w:sz w:val="24"/>
          <w:szCs w:val="24"/>
          <w:lang w:val="uk-UA" w:eastAsia="ru-RU"/>
        </w:rPr>
        <w:t>Начальник фінансово-економічного відділу</w:t>
      </w:r>
    </w:p>
    <w:p w:rsidR="00BE760E" w:rsidRPr="00BE760E" w:rsidRDefault="00BE760E" w:rsidP="00BE760E">
      <w:pPr>
        <w:widowControl w:val="0"/>
        <w:autoSpaceDE w:val="0"/>
        <w:autoSpaceDN w:val="0"/>
        <w:adjustRightInd w:val="0"/>
        <w:spacing w:after="0" w:line="240" w:lineRule="auto"/>
        <w:jc w:val="both"/>
        <w:rPr>
          <w:rFonts w:ascii="Times New Roman" w:eastAsia="Times New Roman" w:hAnsi="Times New Roman" w:cs="Times New Roman"/>
          <w:b/>
          <w:sz w:val="24"/>
          <w:szCs w:val="20"/>
          <w:lang w:val="uk-UA" w:eastAsia="ru-RU"/>
        </w:rPr>
      </w:pPr>
      <w:r w:rsidRPr="00BE760E">
        <w:rPr>
          <w:rFonts w:ascii="Times New Roman" w:eastAsia="Times New Roman" w:hAnsi="Times New Roman" w:cs="Times New Roman"/>
          <w:b/>
          <w:color w:val="002060"/>
          <w:sz w:val="24"/>
          <w:szCs w:val="24"/>
          <w:lang w:val="uk-UA" w:eastAsia="ru-RU"/>
        </w:rPr>
        <w:t>виконавчого комітету міської ради</w:t>
      </w:r>
      <w:r w:rsidRPr="00BE760E">
        <w:rPr>
          <w:rFonts w:ascii="Times New Roman" w:eastAsia="Times New Roman" w:hAnsi="Times New Roman" w:cs="Times New Roman"/>
          <w:b/>
          <w:color w:val="002060"/>
          <w:sz w:val="24"/>
          <w:szCs w:val="24"/>
          <w:lang w:val="uk-UA" w:eastAsia="ru-RU"/>
        </w:rPr>
        <w:tab/>
        <w:t xml:space="preserve">             </w:t>
      </w:r>
      <w:r w:rsidRPr="00BE760E">
        <w:rPr>
          <w:rFonts w:ascii="Times New Roman" w:eastAsia="Times New Roman" w:hAnsi="Times New Roman" w:cs="Times New Roman"/>
          <w:b/>
          <w:color w:val="002060"/>
          <w:sz w:val="24"/>
          <w:szCs w:val="24"/>
          <w:lang w:val="uk-UA" w:eastAsia="ru-RU"/>
        </w:rPr>
        <w:tab/>
        <w:t xml:space="preserve">                      О.В.Олійник</w:t>
      </w:r>
    </w:p>
    <w:p w:rsidR="00BE760E" w:rsidRPr="00BE760E" w:rsidRDefault="00BE760E" w:rsidP="00BE760E">
      <w:pPr>
        <w:spacing w:after="0" w:line="240" w:lineRule="auto"/>
        <w:rPr>
          <w:rFonts w:ascii="Times New Roman" w:eastAsia="Times New Roman" w:hAnsi="Times New Roman" w:cs="Times New Roman"/>
          <w:b/>
          <w:sz w:val="20"/>
          <w:szCs w:val="20"/>
          <w:lang w:val="uk-UA" w:eastAsia="ru-RU"/>
        </w:rPr>
      </w:pPr>
    </w:p>
    <w:p w:rsidR="00BE760E" w:rsidRPr="00BE760E" w:rsidRDefault="00BE760E" w:rsidP="00BE760E">
      <w:pPr>
        <w:spacing w:after="0" w:line="240" w:lineRule="auto"/>
        <w:rPr>
          <w:rFonts w:ascii="Times New Roman" w:eastAsia="Calibri" w:hAnsi="Times New Roman" w:cs="Times New Roman"/>
          <w:b/>
          <w:i/>
          <w:sz w:val="28"/>
          <w:szCs w:val="28"/>
          <w:lang w:val="uk-UA"/>
        </w:rPr>
      </w:pPr>
      <w:r w:rsidRPr="00BE760E">
        <w:rPr>
          <w:rFonts w:ascii="Times New Roman" w:eastAsia="Calibri" w:hAnsi="Times New Roman" w:cs="Times New Roman"/>
          <w:b/>
          <w:i/>
          <w:sz w:val="28"/>
          <w:szCs w:val="28"/>
          <w:lang w:val="uk-UA"/>
        </w:rPr>
        <w:t xml:space="preserve">Про надання пільг по сплаті </w:t>
      </w:r>
    </w:p>
    <w:p w:rsidR="00BE760E" w:rsidRPr="00BE760E" w:rsidRDefault="00BE760E" w:rsidP="00BE760E">
      <w:pPr>
        <w:spacing w:after="0" w:line="240" w:lineRule="auto"/>
        <w:rPr>
          <w:rFonts w:ascii="Times New Roman" w:eastAsia="Times New Roman" w:hAnsi="Times New Roman" w:cs="Times New Roman"/>
          <w:b/>
          <w:i/>
          <w:sz w:val="28"/>
          <w:szCs w:val="28"/>
          <w:lang w:val="uk-UA" w:eastAsia="ru-RU"/>
        </w:rPr>
      </w:pPr>
      <w:r w:rsidRPr="00BE760E">
        <w:rPr>
          <w:rFonts w:ascii="Times New Roman" w:eastAsia="Calibri" w:hAnsi="Times New Roman" w:cs="Times New Roman"/>
          <w:b/>
          <w:i/>
          <w:sz w:val="28"/>
          <w:szCs w:val="28"/>
          <w:lang w:val="uk-UA"/>
        </w:rPr>
        <w:t xml:space="preserve">земельного податку </w:t>
      </w:r>
      <w:r w:rsidRPr="00BE760E">
        <w:rPr>
          <w:rFonts w:ascii="Times New Roman" w:eastAsia="Times New Roman" w:hAnsi="Times New Roman" w:cs="Times New Roman"/>
          <w:b/>
          <w:i/>
          <w:sz w:val="28"/>
          <w:szCs w:val="28"/>
          <w:lang w:val="uk-UA" w:eastAsia="ru-RU"/>
        </w:rPr>
        <w:t xml:space="preserve"> на 2019 рік</w:t>
      </w:r>
    </w:p>
    <w:p w:rsidR="00BE760E" w:rsidRPr="00BE760E" w:rsidRDefault="00BE760E" w:rsidP="00BE760E">
      <w:pPr>
        <w:spacing w:after="0" w:line="240" w:lineRule="auto"/>
        <w:rPr>
          <w:rFonts w:ascii="Times New Roman" w:eastAsia="Calibri" w:hAnsi="Times New Roman" w:cs="Times New Roman"/>
          <w:sz w:val="28"/>
          <w:szCs w:val="28"/>
          <w:lang w:val="uk-UA"/>
        </w:rPr>
      </w:pPr>
      <w:r w:rsidRPr="00BE760E">
        <w:rPr>
          <w:rFonts w:ascii="Times New Roman" w:eastAsia="Calibri" w:hAnsi="Times New Roman" w:cs="Times New Roman"/>
          <w:sz w:val="28"/>
          <w:szCs w:val="28"/>
          <w:lang w:val="uk-UA"/>
        </w:rPr>
        <w:t xml:space="preserve">Відповідно до підпункту 12.3.7 пункту 12.3 статті 12, пункту 30.2 статті 30, пункту 266.2 статті 266 Податкового кодексу України, Зеленодольська міська рада </w:t>
      </w:r>
    </w:p>
    <w:p w:rsidR="00BE760E" w:rsidRPr="00BE760E" w:rsidRDefault="00BE760E" w:rsidP="00BE760E">
      <w:pPr>
        <w:spacing w:after="0" w:line="240" w:lineRule="auto"/>
        <w:jc w:val="center"/>
        <w:rPr>
          <w:rFonts w:ascii="Times New Roman" w:eastAsia="Calibri" w:hAnsi="Times New Roman" w:cs="Times New Roman"/>
          <w:b/>
          <w:sz w:val="28"/>
          <w:szCs w:val="28"/>
          <w:lang w:val="uk-UA"/>
        </w:rPr>
      </w:pPr>
      <w:r w:rsidRPr="00BE760E">
        <w:rPr>
          <w:rFonts w:ascii="Times New Roman" w:eastAsia="Calibri" w:hAnsi="Times New Roman" w:cs="Times New Roman"/>
          <w:b/>
          <w:sz w:val="28"/>
          <w:szCs w:val="28"/>
          <w:lang w:val="uk-UA"/>
        </w:rPr>
        <w:t>ВИРІШИЛА:</w:t>
      </w:r>
    </w:p>
    <w:p w:rsidR="00BE760E" w:rsidRPr="00BE760E" w:rsidRDefault="00BE760E" w:rsidP="00BE760E">
      <w:pPr>
        <w:widowControl w:val="0"/>
        <w:tabs>
          <w:tab w:val="left" w:pos="0"/>
        </w:tabs>
        <w:suppressAutoHyphens/>
        <w:spacing w:after="0" w:line="240" w:lineRule="auto"/>
        <w:jc w:val="both"/>
        <w:rPr>
          <w:rFonts w:ascii="Times New Roman" w:eastAsia="Lucida Sans Unicode" w:hAnsi="Times New Roman" w:cs="Times New Roman"/>
          <w:color w:val="000000"/>
          <w:kern w:val="1"/>
          <w:sz w:val="28"/>
          <w:szCs w:val="28"/>
          <w:lang w:val="uk-UA"/>
        </w:rPr>
      </w:pPr>
      <w:r w:rsidRPr="00BE760E">
        <w:rPr>
          <w:rFonts w:ascii="Times New Roman" w:eastAsia="Calibri" w:hAnsi="Times New Roman" w:cs="Times New Roman"/>
          <w:sz w:val="28"/>
          <w:szCs w:val="28"/>
          <w:lang w:val="uk-UA"/>
        </w:rPr>
        <w:t>1. Встановити пільгу державним підприємствам в галузі лісового та мисливського господарства згідно з додатком.</w:t>
      </w:r>
    </w:p>
    <w:p w:rsidR="00BE760E" w:rsidRPr="00BE760E" w:rsidRDefault="00BE760E" w:rsidP="00BE760E">
      <w:pPr>
        <w:widowControl w:val="0"/>
        <w:tabs>
          <w:tab w:val="left" w:pos="0"/>
        </w:tabs>
        <w:suppressAutoHyphens/>
        <w:spacing w:after="0" w:line="240" w:lineRule="auto"/>
        <w:jc w:val="both"/>
        <w:rPr>
          <w:rFonts w:ascii="Times New Roman" w:eastAsia="Lucida Sans Unicode" w:hAnsi="Times New Roman" w:cs="Times New Roman"/>
          <w:color w:val="000000"/>
          <w:kern w:val="1"/>
          <w:sz w:val="28"/>
          <w:szCs w:val="28"/>
          <w:lang w:val="uk-UA"/>
        </w:rPr>
      </w:pPr>
      <w:r w:rsidRPr="00BE760E">
        <w:rPr>
          <w:rFonts w:ascii="Times New Roman" w:eastAsia="Calibri" w:hAnsi="Times New Roman" w:cs="Times New Roman"/>
          <w:bCs/>
          <w:color w:val="000000"/>
          <w:sz w:val="28"/>
          <w:szCs w:val="28"/>
          <w:lang w:val="uk-UA"/>
        </w:rPr>
        <w:t xml:space="preserve">2.Контроль за виконанням даного рішення покласти на постійну комісію ради з питань </w:t>
      </w:r>
      <w:r w:rsidRPr="00BE760E">
        <w:rPr>
          <w:rFonts w:ascii="Times New Roman" w:eastAsia="Calibri" w:hAnsi="Times New Roman" w:cs="Times New Roman"/>
          <w:color w:val="000000"/>
          <w:sz w:val="28"/>
          <w:szCs w:val="28"/>
          <w:lang w:val="uk-UA"/>
        </w:rPr>
        <w:t>соціально-економічного розвитку міста, інвестиційної політики, планування бюджету, фінансів, підприємництва та торгівлі.</w:t>
      </w:r>
    </w:p>
    <w:p w:rsidR="00BE760E" w:rsidRPr="00BE760E" w:rsidRDefault="00BE760E" w:rsidP="00BE760E">
      <w:pPr>
        <w:spacing w:after="0" w:line="240" w:lineRule="auto"/>
        <w:ind w:right="57"/>
        <w:jc w:val="right"/>
        <w:rPr>
          <w:rFonts w:ascii="Times New Roman" w:eastAsia="Calibri" w:hAnsi="Times New Roman" w:cs="Times New Roman"/>
          <w:color w:val="000000"/>
          <w:sz w:val="28"/>
          <w:szCs w:val="28"/>
          <w:lang w:val="uk-UA"/>
        </w:rPr>
      </w:pPr>
      <w:r w:rsidRPr="00BE760E">
        <w:rPr>
          <w:rFonts w:ascii="Times New Roman" w:eastAsia="Calibri" w:hAnsi="Times New Roman" w:cs="Times New Roman"/>
          <w:color w:val="000000"/>
          <w:sz w:val="28"/>
          <w:szCs w:val="28"/>
          <w:lang w:val="uk-UA"/>
        </w:rPr>
        <w:t xml:space="preserve">Додаток </w:t>
      </w:r>
    </w:p>
    <w:p w:rsidR="00BE760E" w:rsidRPr="00BE760E" w:rsidRDefault="00BE760E" w:rsidP="00BE760E">
      <w:pPr>
        <w:spacing w:after="0" w:line="240" w:lineRule="auto"/>
        <w:ind w:right="57"/>
        <w:jc w:val="right"/>
        <w:rPr>
          <w:rFonts w:ascii="Times New Roman" w:eastAsia="Calibri" w:hAnsi="Times New Roman" w:cs="Times New Roman"/>
          <w:color w:val="000000"/>
          <w:sz w:val="28"/>
          <w:szCs w:val="28"/>
          <w:lang w:val="uk-UA"/>
        </w:rPr>
      </w:pPr>
      <w:r w:rsidRPr="00BE760E">
        <w:rPr>
          <w:rFonts w:ascii="Times New Roman" w:eastAsia="Calibri" w:hAnsi="Times New Roman" w:cs="Times New Roman"/>
          <w:color w:val="000000"/>
          <w:sz w:val="28"/>
          <w:szCs w:val="28"/>
          <w:lang w:val="uk-UA"/>
        </w:rPr>
        <w:t>до рішення</w:t>
      </w:r>
    </w:p>
    <w:p w:rsidR="00BE760E" w:rsidRPr="00BE760E" w:rsidRDefault="00BE760E" w:rsidP="00BE760E">
      <w:pPr>
        <w:spacing w:after="0" w:line="240" w:lineRule="auto"/>
        <w:ind w:right="57"/>
        <w:jc w:val="right"/>
        <w:rPr>
          <w:rFonts w:ascii="Times New Roman" w:eastAsia="Calibri" w:hAnsi="Times New Roman" w:cs="Times New Roman"/>
          <w:color w:val="000000"/>
          <w:sz w:val="28"/>
          <w:szCs w:val="28"/>
          <w:lang w:val="uk-UA"/>
        </w:rPr>
      </w:pPr>
      <w:r w:rsidRPr="00BE760E">
        <w:rPr>
          <w:rFonts w:ascii="Times New Roman" w:eastAsia="Calibri" w:hAnsi="Times New Roman" w:cs="Times New Roman"/>
          <w:color w:val="000000"/>
          <w:sz w:val="28"/>
          <w:szCs w:val="28"/>
          <w:lang w:val="uk-UA"/>
        </w:rPr>
        <w:lastRenderedPageBreak/>
        <w:t>Зеленодольської міської ради</w:t>
      </w:r>
    </w:p>
    <w:p w:rsidR="00BE760E" w:rsidRPr="00BE760E" w:rsidRDefault="00BE760E" w:rsidP="00BE760E">
      <w:pPr>
        <w:spacing w:after="0" w:line="240" w:lineRule="auto"/>
        <w:ind w:right="57"/>
        <w:jc w:val="right"/>
        <w:rPr>
          <w:rFonts w:ascii="Times New Roman" w:eastAsia="Calibri" w:hAnsi="Times New Roman" w:cs="Times New Roman"/>
          <w:color w:val="000000"/>
          <w:sz w:val="28"/>
          <w:szCs w:val="28"/>
          <w:lang w:val="uk-UA"/>
        </w:rPr>
      </w:pPr>
      <w:r w:rsidRPr="00BE760E">
        <w:rPr>
          <w:rFonts w:ascii="Times New Roman" w:eastAsia="Calibri" w:hAnsi="Times New Roman" w:cs="Times New Roman"/>
          <w:color w:val="000000"/>
          <w:sz w:val="28"/>
          <w:szCs w:val="28"/>
          <w:lang w:val="uk-UA"/>
        </w:rPr>
        <w:t>від __.__.2018р №____</w:t>
      </w:r>
    </w:p>
    <w:p w:rsidR="00BE760E" w:rsidRPr="00BE760E" w:rsidRDefault="00BE760E" w:rsidP="00BE760E">
      <w:pPr>
        <w:spacing w:after="0" w:line="240" w:lineRule="auto"/>
        <w:ind w:right="57"/>
        <w:jc w:val="center"/>
        <w:rPr>
          <w:rFonts w:ascii="Times New Roman" w:eastAsia="Calibri" w:hAnsi="Times New Roman" w:cs="Times New Roman"/>
          <w:b/>
          <w:color w:val="000000"/>
          <w:sz w:val="28"/>
          <w:szCs w:val="28"/>
          <w:lang w:val="uk-UA" w:eastAsia="uk-UA"/>
        </w:rPr>
      </w:pPr>
      <w:r w:rsidRPr="00BE760E">
        <w:rPr>
          <w:rFonts w:ascii="Times New Roman" w:eastAsia="Calibri" w:hAnsi="Times New Roman" w:cs="Times New Roman"/>
          <w:b/>
          <w:color w:val="000000"/>
          <w:sz w:val="28"/>
          <w:szCs w:val="28"/>
          <w:lang w:val="uk-UA"/>
        </w:rPr>
        <w:t xml:space="preserve">Пільги зі сплати земельного </w:t>
      </w:r>
      <w:r w:rsidRPr="00BE760E">
        <w:rPr>
          <w:rFonts w:ascii="Times New Roman" w:eastAsia="Calibri" w:hAnsi="Times New Roman" w:cs="Times New Roman"/>
          <w:b/>
          <w:color w:val="000000"/>
          <w:sz w:val="28"/>
          <w:szCs w:val="28"/>
          <w:lang w:val="uk-UA" w:eastAsia="uk-UA"/>
        </w:rPr>
        <w:t xml:space="preserve">податку </w:t>
      </w:r>
      <w:r w:rsidRPr="00BE760E">
        <w:rPr>
          <w:rFonts w:ascii="Times New Roman" w:eastAsia="Calibri" w:hAnsi="Times New Roman" w:cs="Times New Roman"/>
          <w:b/>
          <w:bCs/>
          <w:color w:val="000000"/>
          <w:sz w:val="28"/>
          <w:szCs w:val="28"/>
          <w:lang w:val="uk-UA"/>
        </w:rPr>
        <w:t xml:space="preserve">на 2019 рік, введені в дію з 01.01.2019 року </w:t>
      </w:r>
    </w:p>
    <w:p w:rsidR="00BE760E" w:rsidRPr="00BE760E" w:rsidRDefault="00BE760E" w:rsidP="00BE760E">
      <w:pPr>
        <w:spacing w:after="0" w:line="240" w:lineRule="auto"/>
        <w:ind w:right="57"/>
        <w:jc w:val="center"/>
        <w:rPr>
          <w:rFonts w:ascii="Times New Roman" w:eastAsia="Calibri" w:hAnsi="Times New Roman" w:cs="Times New Roman"/>
          <w:b/>
          <w:bCs/>
          <w:color w:val="000000"/>
          <w:sz w:val="28"/>
          <w:szCs w:val="28"/>
          <w:lang w:val="uk-UA"/>
        </w:rPr>
      </w:pPr>
      <w:r w:rsidRPr="00BE760E">
        <w:rPr>
          <w:rFonts w:ascii="Times New Roman" w:eastAsia="Calibri" w:hAnsi="Times New Roman" w:cs="Times New Roman"/>
          <w:b/>
          <w:bCs/>
          <w:color w:val="000000"/>
          <w:sz w:val="28"/>
          <w:szCs w:val="28"/>
          <w:lang w:val="uk-UA"/>
        </w:rPr>
        <w:t>по Зеленодольській міській об’єднаній територіальній громаді</w:t>
      </w:r>
    </w:p>
    <w:p w:rsidR="00BE760E" w:rsidRPr="00BE760E" w:rsidRDefault="00BE760E" w:rsidP="00BE760E">
      <w:pPr>
        <w:spacing w:after="0" w:line="240" w:lineRule="auto"/>
        <w:ind w:right="57"/>
        <w:jc w:val="center"/>
        <w:rPr>
          <w:rFonts w:ascii="Times New Roman" w:eastAsia="Calibri" w:hAnsi="Times New Roman" w:cs="Times New Roman"/>
          <w:b/>
          <w:bCs/>
          <w:color w:val="000000"/>
          <w:sz w:val="28"/>
          <w:szCs w:val="28"/>
          <w:lang w:val="uk-UA"/>
        </w:rPr>
      </w:pPr>
    </w:p>
    <w:tbl>
      <w:tblPr>
        <w:tblW w:w="5375" w:type="pct"/>
        <w:tblInd w:w="-1" w:type="dxa"/>
        <w:tblBorders>
          <w:top w:val="single" w:sz="6" w:space="0" w:color="989898"/>
          <w:left w:val="single" w:sz="6" w:space="0" w:color="989898"/>
          <w:bottom w:val="single" w:sz="6" w:space="0" w:color="989898"/>
          <w:right w:val="single" w:sz="6" w:space="0" w:color="989898"/>
        </w:tblBorders>
        <w:shd w:val="clear" w:color="auto" w:fill="FFFFFF"/>
        <w:tblCellMar>
          <w:top w:w="15" w:type="dxa"/>
          <w:left w:w="15" w:type="dxa"/>
          <w:bottom w:w="15" w:type="dxa"/>
          <w:right w:w="15" w:type="dxa"/>
        </w:tblCellMar>
        <w:tblLook w:val="04A0" w:firstRow="1" w:lastRow="0" w:firstColumn="1" w:lastColumn="0" w:noHBand="0" w:noVBand="1"/>
      </w:tblPr>
      <w:tblGrid>
        <w:gridCol w:w="1848"/>
        <w:gridCol w:w="1374"/>
        <w:gridCol w:w="4612"/>
        <w:gridCol w:w="2240"/>
      </w:tblGrid>
      <w:tr w:rsidR="00BE760E" w:rsidRPr="00BE760E" w:rsidTr="00BC64C4">
        <w:tc>
          <w:tcPr>
            <w:tcW w:w="917"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BE760E" w:rsidRPr="00BE760E" w:rsidRDefault="00BE760E" w:rsidP="00BE760E">
            <w:pPr>
              <w:spacing w:after="0" w:line="240" w:lineRule="auto"/>
              <w:jc w:val="center"/>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Код області</w:t>
            </w:r>
          </w:p>
          <w:p w:rsidR="00BE760E" w:rsidRPr="00BE760E" w:rsidRDefault="00BE760E" w:rsidP="00BE760E">
            <w:pPr>
              <w:spacing w:after="0" w:line="240" w:lineRule="auto"/>
              <w:jc w:val="center"/>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12</w:t>
            </w:r>
          </w:p>
        </w:tc>
        <w:tc>
          <w:tcPr>
            <w:tcW w:w="682"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BE760E" w:rsidRPr="00BE760E" w:rsidRDefault="00BE760E" w:rsidP="00BE760E">
            <w:pPr>
              <w:spacing w:after="0" w:line="240" w:lineRule="auto"/>
              <w:jc w:val="center"/>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Код району</w:t>
            </w:r>
          </w:p>
          <w:p w:rsidR="00BE760E" w:rsidRPr="00BE760E" w:rsidRDefault="00BE760E" w:rsidP="00BE760E">
            <w:pPr>
              <w:spacing w:after="0" w:line="240" w:lineRule="auto"/>
              <w:jc w:val="center"/>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12203</w:t>
            </w:r>
          </w:p>
        </w:tc>
        <w:tc>
          <w:tcPr>
            <w:tcW w:w="2289"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BE760E" w:rsidRPr="00BE760E" w:rsidRDefault="00BE760E" w:rsidP="00BE760E">
            <w:pPr>
              <w:spacing w:after="0" w:line="240" w:lineRule="auto"/>
              <w:jc w:val="center"/>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Код</w:t>
            </w:r>
            <w:r w:rsidRPr="00BE760E">
              <w:rPr>
                <w:rFonts w:ascii="Times New Roman" w:eastAsia="Times New Roman" w:hAnsi="Times New Roman" w:cs="Times New Roman"/>
                <w:sz w:val="28"/>
                <w:szCs w:val="28"/>
                <w:lang w:val="uk-UA" w:eastAsia="ru-RU"/>
              </w:rPr>
              <w:br/>
              <w:t>згідно з КОАТУУ</w:t>
            </w:r>
          </w:p>
          <w:p w:rsidR="00BE760E" w:rsidRPr="00BE760E" w:rsidRDefault="00BE760E" w:rsidP="00BE760E">
            <w:pPr>
              <w:spacing w:after="0" w:line="240" w:lineRule="auto"/>
              <w:jc w:val="center"/>
              <w:rPr>
                <w:rFonts w:ascii="Times New Roman" w:eastAsia="Calibri" w:hAnsi="Times New Roman" w:cs="Times New Roman"/>
                <w:bCs/>
                <w:sz w:val="28"/>
                <w:szCs w:val="28"/>
                <w:lang w:val="uk-UA"/>
              </w:rPr>
            </w:pPr>
            <w:r w:rsidRPr="00BE760E">
              <w:rPr>
                <w:rFonts w:ascii="Times New Roman" w:eastAsia="Calibri" w:hAnsi="Times New Roman" w:cs="Times New Roman"/>
                <w:bCs/>
                <w:sz w:val="28"/>
                <w:szCs w:val="28"/>
                <w:lang w:val="uk-UA"/>
              </w:rPr>
              <w:t>1220381100,1220385500,1220310300</w:t>
            </w:r>
          </w:p>
          <w:p w:rsidR="00BE760E" w:rsidRPr="00BE760E" w:rsidRDefault="00BE760E" w:rsidP="00BE760E">
            <w:pPr>
              <w:spacing w:after="0" w:line="240" w:lineRule="auto"/>
              <w:jc w:val="center"/>
              <w:rPr>
                <w:rFonts w:ascii="Times New Roman" w:eastAsia="Calibri" w:hAnsi="Times New Roman" w:cs="Times New Roman"/>
                <w:bCs/>
                <w:sz w:val="28"/>
                <w:szCs w:val="28"/>
                <w:lang w:val="uk-UA"/>
              </w:rPr>
            </w:pPr>
            <w:r w:rsidRPr="00BE760E">
              <w:rPr>
                <w:rFonts w:ascii="Times New Roman" w:eastAsia="Calibri" w:hAnsi="Times New Roman" w:cs="Times New Roman"/>
                <w:bCs/>
                <w:sz w:val="28"/>
                <w:szCs w:val="28"/>
                <w:lang w:val="uk-UA"/>
              </w:rPr>
              <w:t>1220310301</w:t>
            </w:r>
          </w:p>
        </w:tc>
        <w:tc>
          <w:tcPr>
            <w:tcW w:w="1112" w:type="pct"/>
            <w:tcBorders>
              <w:top w:val="single" w:sz="6" w:space="0" w:color="989898"/>
              <w:left w:val="single" w:sz="6" w:space="0" w:color="989898"/>
              <w:bottom w:val="single" w:sz="6" w:space="0" w:color="989898"/>
              <w:right w:val="single" w:sz="6" w:space="0" w:color="989898"/>
            </w:tcBorders>
            <w:shd w:val="clear" w:color="auto" w:fill="FFFFFF"/>
            <w:tcMar>
              <w:top w:w="0" w:type="dxa"/>
              <w:left w:w="0" w:type="dxa"/>
              <w:bottom w:w="0" w:type="dxa"/>
              <w:right w:w="0" w:type="dxa"/>
            </w:tcMar>
            <w:hideMark/>
          </w:tcPr>
          <w:p w:rsidR="00BE760E" w:rsidRPr="00BE760E" w:rsidRDefault="00BE760E" w:rsidP="00BE760E">
            <w:pPr>
              <w:spacing w:after="0" w:line="240" w:lineRule="auto"/>
              <w:jc w:val="center"/>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Зеленодольська міська об’єднана територіальна громада</w:t>
            </w:r>
          </w:p>
        </w:tc>
      </w:tr>
      <w:tr w:rsidR="00BE760E" w:rsidRPr="00BE760E" w:rsidTr="00BC6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1E0" w:firstRow="1" w:lastRow="1" w:firstColumn="1" w:lastColumn="1" w:noHBand="0" w:noVBand="0"/>
        </w:tblPrEx>
        <w:tc>
          <w:tcPr>
            <w:tcW w:w="3888" w:type="pct"/>
            <w:gridSpan w:val="3"/>
            <w:tcBorders>
              <w:top w:val="single" w:sz="4" w:space="0" w:color="auto"/>
              <w:left w:val="single" w:sz="4" w:space="0" w:color="auto"/>
              <w:bottom w:val="single" w:sz="4" w:space="0" w:color="auto"/>
              <w:right w:val="single" w:sz="4" w:space="0" w:color="auto"/>
            </w:tcBorders>
            <w:hideMark/>
          </w:tcPr>
          <w:p w:rsidR="00BE760E" w:rsidRPr="00BE760E" w:rsidRDefault="00BE760E" w:rsidP="00BE760E">
            <w:pPr>
              <w:keepNext/>
              <w:keepLines/>
              <w:spacing w:after="0" w:line="240" w:lineRule="auto"/>
              <w:ind w:right="57"/>
              <w:jc w:val="center"/>
              <w:outlineLvl w:val="1"/>
              <w:rPr>
                <w:rFonts w:ascii="Times New Roman" w:eastAsia="Times New Roman" w:hAnsi="Times New Roman" w:cs="Times New Roman"/>
                <w:bCs/>
                <w:i/>
                <w:color w:val="000000"/>
                <w:spacing w:val="-4"/>
                <w:sz w:val="28"/>
                <w:szCs w:val="28"/>
                <w:lang w:val="uk-UA"/>
              </w:rPr>
            </w:pPr>
            <w:r w:rsidRPr="00BE760E">
              <w:rPr>
                <w:rFonts w:ascii="Times New Roman" w:eastAsia="Times New Roman" w:hAnsi="Times New Roman" w:cs="Times New Roman"/>
                <w:bCs/>
                <w:color w:val="000000"/>
                <w:spacing w:val="-4"/>
                <w:sz w:val="28"/>
                <w:szCs w:val="28"/>
                <w:lang w:val="uk-UA"/>
              </w:rPr>
              <w:t>Група платників, категорія</w:t>
            </w:r>
          </w:p>
        </w:tc>
        <w:tc>
          <w:tcPr>
            <w:tcW w:w="1112" w:type="pct"/>
            <w:tcBorders>
              <w:top w:val="single" w:sz="4" w:space="0" w:color="auto"/>
              <w:left w:val="single" w:sz="4" w:space="0" w:color="auto"/>
              <w:bottom w:val="single" w:sz="4" w:space="0" w:color="auto"/>
              <w:right w:val="single" w:sz="4" w:space="0" w:color="auto"/>
            </w:tcBorders>
            <w:hideMark/>
          </w:tcPr>
          <w:p w:rsidR="00BE760E" w:rsidRPr="00BE760E" w:rsidRDefault="00BE760E" w:rsidP="00BE760E">
            <w:pPr>
              <w:keepNext/>
              <w:keepLines/>
              <w:spacing w:after="0" w:line="240" w:lineRule="auto"/>
              <w:ind w:right="57"/>
              <w:jc w:val="center"/>
              <w:outlineLvl w:val="1"/>
              <w:rPr>
                <w:rFonts w:ascii="Times New Roman" w:eastAsia="Times New Roman" w:hAnsi="Times New Roman" w:cs="Times New Roman"/>
                <w:bCs/>
                <w:i/>
                <w:color w:val="000000"/>
                <w:spacing w:val="-4"/>
                <w:sz w:val="28"/>
                <w:szCs w:val="28"/>
                <w:lang w:val="uk-UA"/>
              </w:rPr>
            </w:pPr>
            <w:r w:rsidRPr="00BE760E">
              <w:rPr>
                <w:rFonts w:ascii="Times New Roman" w:eastAsia="Times New Roman" w:hAnsi="Times New Roman" w:cs="Times New Roman"/>
                <w:bCs/>
                <w:color w:val="000000"/>
                <w:spacing w:val="-4"/>
                <w:sz w:val="28"/>
                <w:szCs w:val="28"/>
                <w:lang w:val="uk-UA"/>
              </w:rPr>
              <w:t xml:space="preserve">Розмір пільги </w:t>
            </w:r>
          </w:p>
          <w:p w:rsidR="00BE760E" w:rsidRPr="00BE760E" w:rsidRDefault="00BE760E" w:rsidP="00BE760E">
            <w:pPr>
              <w:keepNext/>
              <w:keepLines/>
              <w:spacing w:after="0" w:line="240" w:lineRule="auto"/>
              <w:ind w:right="57"/>
              <w:jc w:val="center"/>
              <w:outlineLvl w:val="1"/>
              <w:rPr>
                <w:rFonts w:ascii="Times New Roman" w:eastAsia="Times New Roman" w:hAnsi="Times New Roman" w:cs="Times New Roman"/>
                <w:bCs/>
                <w:i/>
                <w:color w:val="000000"/>
                <w:spacing w:val="-4"/>
                <w:sz w:val="28"/>
                <w:szCs w:val="28"/>
                <w:lang w:val="uk-UA"/>
              </w:rPr>
            </w:pPr>
            <w:r w:rsidRPr="00BE760E">
              <w:rPr>
                <w:rFonts w:ascii="Times New Roman" w:eastAsia="Times New Roman" w:hAnsi="Times New Roman" w:cs="Times New Roman"/>
                <w:bCs/>
                <w:color w:val="000000"/>
                <w:spacing w:val="-4"/>
                <w:sz w:val="28"/>
                <w:szCs w:val="28"/>
                <w:lang w:val="uk-UA"/>
              </w:rPr>
              <w:t>(у відсотках)</w:t>
            </w:r>
          </w:p>
        </w:tc>
      </w:tr>
      <w:tr w:rsidR="00BE760E" w:rsidRPr="00BE760E" w:rsidTr="00BC64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1E0" w:firstRow="1" w:lastRow="1" w:firstColumn="1" w:lastColumn="1" w:noHBand="0" w:noVBand="0"/>
        </w:tblPrEx>
        <w:tc>
          <w:tcPr>
            <w:tcW w:w="3888" w:type="pct"/>
            <w:gridSpan w:val="3"/>
            <w:tcBorders>
              <w:top w:val="single" w:sz="4" w:space="0" w:color="auto"/>
              <w:left w:val="single" w:sz="4" w:space="0" w:color="auto"/>
              <w:bottom w:val="single" w:sz="4" w:space="0" w:color="auto"/>
              <w:right w:val="single" w:sz="4" w:space="0" w:color="auto"/>
            </w:tcBorders>
            <w:hideMark/>
          </w:tcPr>
          <w:p w:rsidR="00BE760E" w:rsidRPr="00BE760E" w:rsidRDefault="00BE760E" w:rsidP="00BE760E">
            <w:pPr>
              <w:keepNext/>
              <w:keepLines/>
              <w:spacing w:after="0" w:line="240" w:lineRule="auto"/>
              <w:ind w:right="57"/>
              <w:jc w:val="center"/>
              <w:outlineLvl w:val="1"/>
              <w:rPr>
                <w:rFonts w:ascii="Times New Roman" w:eastAsia="Times New Roman" w:hAnsi="Times New Roman" w:cs="Times New Roman"/>
                <w:bCs/>
                <w:color w:val="000000"/>
                <w:spacing w:val="-4"/>
                <w:sz w:val="28"/>
                <w:szCs w:val="28"/>
                <w:lang w:val="uk-UA"/>
              </w:rPr>
            </w:pPr>
            <w:r w:rsidRPr="00BE760E">
              <w:rPr>
                <w:rFonts w:ascii="Times New Roman" w:eastAsia="Calibri" w:hAnsi="Times New Roman" w:cs="Times New Roman"/>
                <w:sz w:val="28"/>
                <w:szCs w:val="28"/>
                <w:lang w:val="uk-UA"/>
              </w:rPr>
              <w:t>державним підприємствам в галузі лісового та мисливського господарства</w:t>
            </w:r>
          </w:p>
        </w:tc>
        <w:tc>
          <w:tcPr>
            <w:tcW w:w="1112" w:type="pct"/>
            <w:tcBorders>
              <w:top w:val="single" w:sz="4" w:space="0" w:color="auto"/>
              <w:left w:val="single" w:sz="4" w:space="0" w:color="auto"/>
              <w:bottom w:val="single" w:sz="4" w:space="0" w:color="auto"/>
              <w:right w:val="single" w:sz="4" w:space="0" w:color="auto"/>
            </w:tcBorders>
            <w:hideMark/>
          </w:tcPr>
          <w:p w:rsidR="00BE760E" w:rsidRPr="00BE760E" w:rsidRDefault="00BE760E" w:rsidP="00BE760E">
            <w:pPr>
              <w:keepNext/>
              <w:keepLines/>
              <w:spacing w:after="0" w:line="240" w:lineRule="auto"/>
              <w:ind w:right="57"/>
              <w:jc w:val="center"/>
              <w:outlineLvl w:val="1"/>
              <w:rPr>
                <w:rFonts w:ascii="Times New Roman" w:eastAsia="Times New Roman" w:hAnsi="Times New Roman" w:cs="Times New Roman"/>
                <w:bCs/>
                <w:color w:val="000000"/>
                <w:spacing w:val="-4"/>
                <w:sz w:val="28"/>
                <w:szCs w:val="28"/>
                <w:lang w:val="uk-UA"/>
              </w:rPr>
            </w:pPr>
          </w:p>
        </w:tc>
      </w:tr>
    </w:tbl>
    <w:p w:rsidR="00BE760E" w:rsidRPr="00BE760E" w:rsidRDefault="00BE760E" w:rsidP="00BE760E">
      <w:pPr>
        <w:spacing w:after="0" w:line="240" w:lineRule="auto"/>
        <w:rPr>
          <w:rFonts w:ascii="Times New Roman" w:eastAsia="Calibri" w:hAnsi="Times New Roman" w:cs="Times New Roman"/>
          <w:sz w:val="28"/>
          <w:szCs w:val="28"/>
          <w:lang w:val="uk-UA"/>
        </w:rPr>
      </w:pPr>
    </w:p>
    <w:p w:rsidR="00BE760E" w:rsidRPr="00BE760E" w:rsidRDefault="00BE760E" w:rsidP="00BE760E">
      <w:pPr>
        <w:spacing w:after="0" w:line="240" w:lineRule="auto"/>
        <w:rPr>
          <w:rFonts w:ascii="Times New Roman" w:eastAsia="Calibri" w:hAnsi="Times New Roman" w:cs="Times New Roman"/>
          <w:b/>
          <w:i/>
          <w:sz w:val="28"/>
          <w:szCs w:val="28"/>
          <w:lang w:val="uk-UA" w:eastAsia="uk-UA"/>
        </w:rPr>
      </w:pPr>
      <w:r w:rsidRPr="00BE760E">
        <w:rPr>
          <w:rFonts w:ascii="Times New Roman" w:eastAsia="Calibri" w:hAnsi="Times New Roman" w:cs="Times New Roman"/>
          <w:b/>
          <w:i/>
          <w:sz w:val="28"/>
          <w:szCs w:val="28"/>
          <w:lang w:val="uk-UA" w:eastAsia="uk-UA"/>
        </w:rPr>
        <w:t xml:space="preserve">Про затвердження Плану соціально-економічного </w:t>
      </w:r>
    </w:p>
    <w:p w:rsidR="00BE760E" w:rsidRPr="00BE760E" w:rsidRDefault="00BE760E" w:rsidP="00BE760E">
      <w:pPr>
        <w:spacing w:after="0" w:line="240" w:lineRule="auto"/>
        <w:rPr>
          <w:rFonts w:ascii="Times New Roman" w:eastAsia="Calibri" w:hAnsi="Times New Roman" w:cs="Times New Roman"/>
          <w:b/>
          <w:i/>
          <w:sz w:val="28"/>
          <w:szCs w:val="28"/>
          <w:lang w:val="uk-UA" w:eastAsia="uk-UA"/>
        </w:rPr>
      </w:pPr>
      <w:r w:rsidRPr="00BE760E">
        <w:rPr>
          <w:rFonts w:ascii="Times New Roman" w:eastAsia="Calibri" w:hAnsi="Times New Roman" w:cs="Times New Roman"/>
          <w:b/>
          <w:i/>
          <w:sz w:val="28"/>
          <w:szCs w:val="28"/>
          <w:lang w:val="uk-UA" w:eastAsia="uk-UA"/>
        </w:rPr>
        <w:t>розвитку Зеленодольської  міської об'єднаної територіальної</w:t>
      </w:r>
    </w:p>
    <w:p w:rsidR="00BE760E" w:rsidRPr="00BE760E" w:rsidRDefault="00BE760E" w:rsidP="00BE760E">
      <w:pPr>
        <w:spacing w:after="0" w:line="240" w:lineRule="auto"/>
        <w:rPr>
          <w:rFonts w:ascii="Times New Roman" w:eastAsia="Calibri" w:hAnsi="Times New Roman" w:cs="Times New Roman"/>
          <w:b/>
          <w:i/>
          <w:sz w:val="28"/>
          <w:szCs w:val="28"/>
          <w:lang w:val="uk-UA" w:eastAsia="uk-UA"/>
        </w:rPr>
      </w:pPr>
      <w:r w:rsidRPr="00BE760E">
        <w:rPr>
          <w:rFonts w:ascii="Times New Roman" w:eastAsia="Calibri" w:hAnsi="Times New Roman" w:cs="Times New Roman"/>
          <w:b/>
          <w:i/>
          <w:sz w:val="28"/>
          <w:szCs w:val="28"/>
          <w:lang w:val="uk-UA" w:eastAsia="uk-UA"/>
        </w:rPr>
        <w:t>громади на 2019 рік</w:t>
      </w:r>
    </w:p>
    <w:p w:rsidR="00BE760E" w:rsidRPr="00BE760E" w:rsidRDefault="00BE760E" w:rsidP="00BE760E">
      <w:pPr>
        <w:spacing w:after="0" w:line="240" w:lineRule="auto"/>
        <w:jc w:val="both"/>
        <w:rPr>
          <w:rFonts w:ascii="Times New Roman" w:eastAsia="Calibri" w:hAnsi="Times New Roman" w:cs="Times New Roman"/>
          <w:bCs/>
          <w:sz w:val="28"/>
          <w:szCs w:val="28"/>
          <w:lang w:val="uk-UA" w:eastAsia="uk-UA"/>
        </w:rPr>
      </w:pPr>
      <w:r w:rsidRPr="00BE760E">
        <w:rPr>
          <w:rFonts w:ascii="Times New Roman" w:eastAsia="Calibri" w:hAnsi="Times New Roman" w:cs="Times New Roman"/>
          <w:sz w:val="28"/>
          <w:szCs w:val="28"/>
          <w:lang w:val="uk-UA" w:eastAsia="uk-UA"/>
        </w:rPr>
        <w:t>Розглянувши проект Плану соціально-економічного розвитку Зеленодольської міської об'єднаної територіальної громади  на 2019 рік, з метою поліпшення бізнес-клімату для залучення інвестицій, забезпечення ефективної політики зайнятості, створення належних умов для життєдіяльності та підвищення добробуту населення та керуючись п. 22 ч.1 ст.26, ст.59 Закону України «Про місцеве самоврядування в України», Законом України «Про державне прогнозування та розроблення програм економічного і соціального розвитку України» Зеленодольська міська рада</w:t>
      </w:r>
    </w:p>
    <w:p w:rsidR="00BE760E" w:rsidRPr="00BE760E" w:rsidRDefault="00BE760E" w:rsidP="00BE760E">
      <w:pPr>
        <w:spacing w:after="0" w:line="240" w:lineRule="auto"/>
        <w:jc w:val="center"/>
        <w:rPr>
          <w:rFonts w:ascii="Times New Roman" w:eastAsia="Calibri" w:hAnsi="Times New Roman" w:cs="Times New Roman"/>
          <w:b/>
          <w:bCs/>
          <w:sz w:val="28"/>
          <w:szCs w:val="28"/>
          <w:lang w:val="uk-UA" w:eastAsia="uk-UA"/>
        </w:rPr>
      </w:pPr>
      <w:r w:rsidRPr="00BE760E">
        <w:rPr>
          <w:rFonts w:ascii="Times New Roman" w:eastAsia="Calibri" w:hAnsi="Times New Roman" w:cs="Times New Roman"/>
          <w:b/>
          <w:bCs/>
          <w:sz w:val="28"/>
          <w:szCs w:val="28"/>
          <w:lang w:val="uk-UA" w:eastAsia="uk-UA"/>
        </w:rPr>
        <w:t>ВИРІШИЛА:</w:t>
      </w:r>
    </w:p>
    <w:p w:rsidR="00BE760E" w:rsidRPr="00BE760E" w:rsidRDefault="00BE760E" w:rsidP="00BE760E">
      <w:pPr>
        <w:spacing w:after="0" w:line="240" w:lineRule="auto"/>
        <w:jc w:val="both"/>
        <w:rPr>
          <w:rFonts w:ascii="Times New Roman" w:eastAsia="Calibri" w:hAnsi="Times New Roman" w:cs="Times New Roman"/>
          <w:sz w:val="28"/>
          <w:szCs w:val="28"/>
          <w:lang w:val="uk-UA" w:eastAsia="uk-UA"/>
        </w:rPr>
      </w:pPr>
      <w:r w:rsidRPr="00BE760E">
        <w:rPr>
          <w:rFonts w:ascii="Times New Roman" w:eastAsia="Calibri" w:hAnsi="Times New Roman" w:cs="Times New Roman"/>
          <w:sz w:val="28"/>
          <w:szCs w:val="28"/>
          <w:lang w:val="uk-UA" w:eastAsia="uk-UA"/>
        </w:rPr>
        <w:t xml:space="preserve">1.Затвердити План соціально-економічного розвитку Зеленодольської міської об'єднаної територіальної громади  на 2019 рік (додається). </w:t>
      </w:r>
    </w:p>
    <w:p w:rsidR="00BE760E" w:rsidRPr="00BE760E" w:rsidRDefault="00BE760E" w:rsidP="00BE760E">
      <w:pPr>
        <w:spacing w:after="0" w:line="240" w:lineRule="auto"/>
        <w:jc w:val="both"/>
        <w:rPr>
          <w:rFonts w:ascii="Times New Roman" w:eastAsia="Calibri" w:hAnsi="Times New Roman" w:cs="Times New Roman"/>
          <w:sz w:val="28"/>
          <w:szCs w:val="28"/>
          <w:lang w:val="uk-UA" w:eastAsia="uk-UA"/>
        </w:rPr>
      </w:pPr>
      <w:r w:rsidRPr="00BE760E">
        <w:rPr>
          <w:rFonts w:ascii="Times New Roman" w:eastAsia="Calibri" w:hAnsi="Times New Roman" w:cs="Times New Roman"/>
          <w:sz w:val="28"/>
          <w:szCs w:val="28"/>
          <w:lang w:val="uk-UA" w:eastAsia="uk-UA"/>
        </w:rPr>
        <w:t>2. Виконавчому комітету Зеленодольської міської ради запровадити щоквартальний моніторинг стану виконання заходів  Програми, аналізувати хід виконання Програми та міських цільових програм, що фінансуються за рахунок коштів міського бюджету.</w:t>
      </w:r>
    </w:p>
    <w:p w:rsidR="00BE760E" w:rsidRPr="00BE760E" w:rsidRDefault="00BE760E" w:rsidP="00BE760E">
      <w:pPr>
        <w:spacing w:line="240" w:lineRule="auto"/>
        <w:rPr>
          <w:rFonts w:ascii="Times New Roman" w:eastAsia="Times New Roman" w:hAnsi="Times New Roman" w:cs="Times New Roman"/>
          <w:b/>
          <w:bCs/>
          <w:i/>
          <w:color w:val="000000" w:themeColor="text1"/>
          <w:sz w:val="26"/>
          <w:szCs w:val="26"/>
          <w:lang w:val="uk-UA" w:eastAsia="ru-RU"/>
        </w:rPr>
      </w:pPr>
      <w:r w:rsidRPr="00BE760E">
        <w:rPr>
          <w:rFonts w:ascii="Times New Roman" w:eastAsia="Calibri" w:hAnsi="Times New Roman" w:cs="Times New Roman"/>
          <w:sz w:val="28"/>
          <w:szCs w:val="28"/>
          <w:lang w:val="uk-UA" w:eastAsia="uk-UA"/>
        </w:rPr>
        <w:t xml:space="preserve">3. Контроль за виконанням даного рішення покласти на постійну комісію ради </w:t>
      </w:r>
      <w:r w:rsidRPr="00BE760E">
        <w:rPr>
          <w:rFonts w:ascii="Times New Roman" w:eastAsia="Calibri" w:hAnsi="Times New Roman" w:cs="Times New Roman"/>
          <w:color w:val="000000"/>
          <w:sz w:val="28"/>
          <w:szCs w:val="28"/>
          <w:lang w:val="uk-UA"/>
        </w:rPr>
        <w:t>з питань соціально-економічного розвитку міста, інвестиційної політики, планування бюджету, фінансів, підприємництва та торгівлі.</w:t>
      </w:r>
    </w:p>
    <w:p w:rsidR="00BE760E" w:rsidRPr="00BE760E" w:rsidRDefault="00BE760E" w:rsidP="00BE760E">
      <w:pPr>
        <w:keepNext/>
        <w:widowControl w:val="0"/>
        <w:tabs>
          <w:tab w:val="left" w:pos="5517"/>
        </w:tabs>
        <w:autoSpaceDE w:val="0"/>
        <w:autoSpaceDN w:val="0"/>
        <w:adjustRightInd w:val="0"/>
        <w:spacing w:after="0" w:line="240" w:lineRule="auto"/>
        <w:jc w:val="both"/>
        <w:outlineLvl w:val="3"/>
        <w:rPr>
          <w:rFonts w:ascii="Times New Roman" w:eastAsia="Times New Roman" w:hAnsi="Times New Roman" w:cs="Times New Roman"/>
          <w:color w:val="000000" w:themeColor="text1"/>
          <w:sz w:val="28"/>
          <w:szCs w:val="28"/>
          <w:lang w:val="uk-UA" w:eastAsia="ru-RU"/>
        </w:rPr>
      </w:pPr>
      <w:r w:rsidRPr="00BE760E">
        <w:rPr>
          <w:rFonts w:ascii="Times New Roman" w:eastAsia="Times New Roman" w:hAnsi="Times New Roman" w:cs="Times New Roman"/>
          <w:b/>
          <w:bCs/>
          <w:i/>
          <w:color w:val="000000" w:themeColor="text1"/>
          <w:sz w:val="28"/>
          <w:szCs w:val="28"/>
          <w:lang w:val="uk-UA" w:eastAsia="ru-RU"/>
        </w:rPr>
        <w:t xml:space="preserve">Про затвердження антикорупційної програми Зеленодольської міської об’єднаної територіальної громади на 2018-2021 роки </w:t>
      </w:r>
      <w:r w:rsidRPr="00BE760E">
        <w:rPr>
          <w:rFonts w:ascii="Times New Roman" w:eastAsia="Times New Roman" w:hAnsi="Times New Roman" w:cs="Times New Roman"/>
          <w:color w:val="000000" w:themeColor="text1"/>
          <w:sz w:val="28"/>
          <w:szCs w:val="28"/>
          <w:lang w:val="uk-UA" w:eastAsia="ru-RU"/>
        </w:rPr>
        <w:tab/>
      </w:r>
    </w:p>
    <w:p w:rsidR="00BE760E" w:rsidRPr="00BE760E" w:rsidRDefault="00BE760E" w:rsidP="00BE760E">
      <w:pPr>
        <w:spacing w:after="0" w:line="240" w:lineRule="auto"/>
        <w:jc w:val="both"/>
        <w:rPr>
          <w:rFonts w:ascii="Times New Roman" w:eastAsia="Times New Roman" w:hAnsi="Times New Roman" w:cs="Times New Roman"/>
          <w:bCs/>
          <w:color w:val="000000" w:themeColor="text1"/>
          <w:sz w:val="28"/>
          <w:szCs w:val="28"/>
          <w:lang w:val="uk-UA" w:eastAsia="ru-RU"/>
        </w:rPr>
      </w:pPr>
      <w:r w:rsidRPr="00BE760E">
        <w:rPr>
          <w:rFonts w:ascii="Times New Roman" w:eastAsia="Times New Roman" w:hAnsi="Times New Roman" w:cs="Times New Roman"/>
          <w:bCs/>
          <w:color w:val="000000" w:themeColor="text1"/>
          <w:sz w:val="28"/>
          <w:szCs w:val="28"/>
          <w:lang w:val="uk-UA" w:eastAsia="ru-RU"/>
        </w:rPr>
        <w:t xml:space="preserve">         </w:t>
      </w:r>
      <w:r w:rsidRPr="00BE760E">
        <w:rPr>
          <w:rFonts w:ascii="Times New Roman" w:eastAsia="Calibri" w:hAnsi="Times New Roman" w:cs="Times New Roman"/>
          <w:color w:val="000000" w:themeColor="text1"/>
          <w:sz w:val="28"/>
          <w:szCs w:val="28"/>
          <w:lang w:val="uk-UA"/>
        </w:rPr>
        <w:t xml:space="preserve">З метою запобігання та мінімізації корупційних правопорушень у діяльності виконавчого комітету </w:t>
      </w:r>
      <w:r w:rsidRPr="00BE760E">
        <w:rPr>
          <w:rFonts w:ascii="Times New Roman" w:eastAsia="Times New Roman" w:hAnsi="Times New Roman" w:cs="Times New Roman"/>
          <w:bCs/>
          <w:color w:val="000000" w:themeColor="text1"/>
          <w:sz w:val="26"/>
          <w:szCs w:val="26"/>
          <w:lang w:val="uk-UA" w:eastAsia="ru-RU"/>
        </w:rPr>
        <w:t>Зеленодольської міської ради</w:t>
      </w:r>
      <w:r w:rsidRPr="00BE760E">
        <w:rPr>
          <w:rFonts w:ascii="Times New Roman" w:eastAsia="Times New Roman" w:hAnsi="Times New Roman" w:cs="Times New Roman"/>
          <w:b/>
          <w:bCs/>
          <w:i/>
          <w:color w:val="000000" w:themeColor="text1"/>
          <w:sz w:val="26"/>
          <w:szCs w:val="26"/>
          <w:lang w:val="uk-UA" w:eastAsia="ru-RU"/>
        </w:rPr>
        <w:t xml:space="preserve"> </w:t>
      </w:r>
      <w:r w:rsidRPr="00BE760E">
        <w:rPr>
          <w:rFonts w:ascii="Times New Roman" w:eastAsia="Calibri" w:hAnsi="Times New Roman" w:cs="Times New Roman"/>
          <w:color w:val="000000" w:themeColor="text1"/>
          <w:sz w:val="28"/>
          <w:szCs w:val="28"/>
          <w:lang w:val="uk-UA"/>
        </w:rPr>
        <w:t xml:space="preserve">та створення дієвої системи протидії проявам корупції, </w:t>
      </w:r>
      <w:r w:rsidRPr="00BE760E">
        <w:rPr>
          <w:rFonts w:ascii="Times New Roman" w:eastAsia="Calibri" w:hAnsi="Times New Roman" w:cs="Times New Roman"/>
          <w:color w:val="000000" w:themeColor="text1"/>
          <w:sz w:val="28"/>
          <w:szCs w:val="28"/>
          <w:shd w:val="clear" w:color="auto" w:fill="FFFFFF"/>
          <w:lang w:val="uk-UA"/>
        </w:rPr>
        <w:t>відповідно до вимог Законів України «Про засади державної антикорупційної політики в Україні», «Про запобігання корупції», Державної програми щодо реалізації засад державної антикорупційної</w:t>
      </w:r>
      <w:r w:rsidRPr="00BE760E">
        <w:rPr>
          <w:rFonts w:ascii="Times New Roman" w:eastAsia="Calibri" w:hAnsi="Times New Roman" w:cs="Times New Roman"/>
          <w:color w:val="000000" w:themeColor="text1"/>
          <w:sz w:val="28"/>
          <w:szCs w:val="28"/>
          <w:shd w:val="clear" w:color="auto" w:fill="FFFFFF"/>
        </w:rPr>
        <w:t>  </w:t>
      </w:r>
      <w:r w:rsidRPr="00BE760E">
        <w:rPr>
          <w:rFonts w:ascii="Times New Roman" w:eastAsia="Calibri" w:hAnsi="Times New Roman" w:cs="Times New Roman"/>
          <w:color w:val="000000" w:themeColor="text1"/>
          <w:sz w:val="28"/>
          <w:szCs w:val="28"/>
          <w:shd w:val="clear" w:color="auto" w:fill="FFFFFF"/>
          <w:lang w:val="uk-UA"/>
        </w:rPr>
        <w:t xml:space="preserve"> політики </w:t>
      </w:r>
      <w:r w:rsidRPr="00BE760E">
        <w:rPr>
          <w:rFonts w:ascii="Times New Roman" w:eastAsia="Calibri" w:hAnsi="Times New Roman" w:cs="Times New Roman"/>
          <w:color w:val="000000" w:themeColor="text1"/>
          <w:sz w:val="28"/>
          <w:szCs w:val="28"/>
          <w:shd w:val="clear" w:color="auto" w:fill="FFFFFF"/>
          <w:lang w:val="uk-UA"/>
        </w:rPr>
        <w:lastRenderedPageBreak/>
        <w:t>в</w:t>
      </w:r>
      <w:r w:rsidRPr="00BE760E">
        <w:rPr>
          <w:rFonts w:ascii="Times New Roman" w:eastAsia="Calibri" w:hAnsi="Times New Roman" w:cs="Times New Roman"/>
          <w:color w:val="000000" w:themeColor="text1"/>
          <w:sz w:val="28"/>
          <w:szCs w:val="28"/>
          <w:shd w:val="clear" w:color="auto" w:fill="FFFFFF"/>
        </w:rPr>
        <w:t>  </w:t>
      </w:r>
      <w:r w:rsidRPr="00BE760E">
        <w:rPr>
          <w:rFonts w:ascii="Times New Roman" w:eastAsia="Calibri" w:hAnsi="Times New Roman" w:cs="Times New Roman"/>
          <w:color w:val="000000" w:themeColor="text1"/>
          <w:sz w:val="28"/>
          <w:szCs w:val="28"/>
          <w:shd w:val="clear" w:color="auto" w:fill="FFFFFF"/>
          <w:lang w:val="uk-UA"/>
        </w:rPr>
        <w:t xml:space="preserve"> Україні</w:t>
      </w:r>
      <w:r w:rsidRPr="00BE760E">
        <w:rPr>
          <w:rFonts w:ascii="Times New Roman" w:eastAsia="Calibri" w:hAnsi="Times New Roman" w:cs="Times New Roman"/>
          <w:color w:val="000000" w:themeColor="text1"/>
          <w:sz w:val="28"/>
          <w:szCs w:val="28"/>
          <w:shd w:val="clear" w:color="auto" w:fill="FFFFFF"/>
        </w:rPr>
        <w:t>  </w:t>
      </w:r>
      <w:r w:rsidRPr="00BE760E">
        <w:rPr>
          <w:rFonts w:ascii="Times New Roman" w:eastAsia="Calibri" w:hAnsi="Times New Roman" w:cs="Times New Roman"/>
          <w:color w:val="000000" w:themeColor="text1"/>
          <w:sz w:val="28"/>
          <w:szCs w:val="28"/>
          <w:shd w:val="clear" w:color="auto" w:fill="FFFFFF"/>
          <w:lang w:val="uk-UA"/>
        </w:rPr>
        <w:t xml:space="preserve"> (Антикорупційної</w:t>
      </w:r>
      <w:r w:rsidRPr="00BE760E">
        <w:rPr>
          <w:rFonts w:ascii="Times New Roman" w:eastAsia="Calibri" w:hAnsi="Times New Roman" w:cs="Times New Roman"/>
          <w:color w:val="000000" w:themeColor="text1"/>
          <w:sz w:val="28"/>
          <w:szCs w:val="28"/>
          <w:shd w:val="clear" w:color="auto" w:fill="FFFFFF"/>
        </w:rPr>
        <w:t> </w:t>
      </w:r>
      <w:r w:rsidRPr="00BE760E">
        <w:rPr>
          <w:rFonts w:ascii="Times New Roman" w:eastAsia="Calibri" w:hAnsi="Times New Roman" w:cs="Times New Roman"/>
          <w:color w:val="000000" w:themeColor="text1"/>
          <w:sz w:val="28"/>
          <w:szCs w:val="28"/>
          <w:shd w:val="clear" w:color="auto" w:fill="FFFFFF"/>
          <w:lang w:val="uk-UA"/>
        </w:rPr>
        <w:t xml:space="preserve"> стратегії)</w:t>
      </w:r>
      <w:r w:rsidRPr="00BE760E">
        <w:rPr>
          <w:rFonts w:ascii="Times New Roman" w:eastAsia="Calibri" w:hAnsi="Times New Roman" w:cs="Times New Roman"/>
          <w:color w:val="000000" w:themeColor="text1"/>
          <w:sz w:val="28"/>
          <w:szCs w:val="28"/>
          <w:shd w:val="clear" w:color="auto" w:fill="FFFFFF"/>
        </w:rPr>
        <w:t>  </w:t>
      </w:r>
      <w:r w:rsidRPr="00BE760E">
        <w:rPr>
          <w:rFonts w:ascii="Times New Roman" w:eastAsia="Calibri" w:hAnsi="Times New Roman" w:cs="Times New Roman"/>
          <w:color w:val="000000" w:themeColor="text1"/>
          <w:sz w:val="28"/>
          <w:szCs w:val="28"/>
          <w:shd w:val="clear" w:color="auto" w:fill="FFFFFF"/>
          <w:lang w:val="uk-UA"/>
        </w:rPr>
        <w:t xml:space="preserve"> на</w:t>
      </w:r>
      <w:r w:rsidRPr="00BE760E">
        <w:rPr>
          <w:rFonts w:ascii="Times New Roman" w:eastAsia="Calibri" w:hAnsi="Times New Roman" w:cs="Times New Roman"/>
          <w:color w:val="000000" w:themeColor="text1"/>
          <w:sz w:val="28"/>
          <w:szCs w:val="28"/>
          <w:shd w:val="clear" w:color="auto" w:fill="FFFFFF"/>
        </w:rPr>
        <w:t> </w:t>
      </w:r>
      <w:r w:rsidRPr="00BE760E">
        <w:rPr>
          <w:rFonts w:ascii="Times New Roman" w:eastAsia="Calibri" w:hAnsi="Times New Roman" w:cs="Times New Roman"/>
          <w:color w:val="000000" w:themeColor="text1"/>
          <w:sz w:val="28"/>
          <w:szCs w:val="28"/>
          <w:shd w:val="clear" w:color="auto" w:fill="FFFFFF"/>
          <w:lang w:val="uk-UA"/>
        </w:rPr>
        <w:t xml:space="preserve"> 2015 – 2017 роки, затвердженої Постановою Кабінету Міністрів України від 29 квітня 2015 року № 265, керуючись ст. 25, п. 22 ст. 26 Закону України «Про місцеве самоврядування в Україні»,</w:t>
      </w:r>
      <w:r w:rsidRPr="00BE760E">
        <w:rPr>
          <w:rFonts w:ascii="Times New Roman" w:eastAsia="Calibri" w:hAnsi="Times New Roman" w:cs="Times New Roman"/>
          <w:color w:val="000000" w:themeColor="text1"/>
          <w:sz w:val="28"/>
          <w:szCs w:val="28"/>
          <w:shd w:val="clear" w:color="auto" w:fill="FFFFFF"/>
        </w:rPr>
        <w:t>  </w:t>
      </w:r>
      <w:r w:rsidRPr="00BE760E">
        <w:rPr>
          <w:rFonts w:ascii="Times New Roman" w:eastAsia="Times New Roman" w:hAnsi="Times New Roman" w:cs="Times New Roman"/>
          <w:bCs/>
          <w:color w:val="000000" w:themeColor="text1"/>
          <w:sz w:val="28"/>
          <w:szCs w:val="28"/>
          <w:lang w:val="uk-UA" w:eastAsia="ru-RU"/>
        </w:rPr>
        <w:t>Зеленодольська міська рада</w:t>
      </w:r>
    </w:p>
    <w:p w:rsidR="00BE760E" w:rsidRPr="00BE760E" w:rsidRDefault="00BE760E" w:rsidP="00BE760E">
      <w:pPr>
        <w:spacing w:after="0" w:line="240" w:lineRule="auto"/>
        <w:jc w:val="both"/>
        <w:rPr>
          <w:rFonts w:ascii="Times New Roman" w:eastAsia="Times New Roman" w:hAnsi="Times New Roman" w:cs="Times New Roman"/>
          <w:b/>
          <w:color w:val="000000" w:themeColor="text1"/>
          <w:sz w:val="26"/>
          <w:szCs w:val="26"/>
          <w:lang w:val="uk-UA" w:eastAsia="ru-RU"/>
        </w:rPr>
      </w:pPr>
      <w:r w:rsidRPr="00BE760E">
        <w:rPr>
          <w:rFonts w:ascii="Times New Roman" w:eastAsia="Times New Roman" w:hAnsi="Times New Roman" w:cs="Times New Roman"/>
          <w:b/>
          <w:color w:val="000000" w:themeColor="text1"/>
          <w:sz w:val="26"/>
          <w:szCs w:val="26"/>
          <w:lang w:val="uk-UA" w:eastAsia="ru-RU"/>
        </w:rPr>
        <w:t xml:space="preserve">                                        ВИРІШИЛА:</w:t>
      </w:r>
    </w:p>
    <w:p w:rsidR="00BE760E" w:rsidRPr="00BE760E" w:rsidRDefault="00BE760E" w:rsidP="00BE760E">
      <w:pPr>
        <w:spacing w:after="0" w:line="240" w:lineRule="auto"/>
        <w:jc w:val="both"/>
        <w:rPr>
          <w:rFonts w:ascii="Times New Roman" w:eastAsia="Times New Roman" w:hAnsi="Times New Roman" w:cs="Times New Roman"/>
          <w:color w:val="000000" w:themeColor="text1"/>
          <w:sz w:val="28"/>
          <w:szCs w:val="28"/>
          <w:lang w:val="uk-UA" w:eastAsia="ru-RU"/>
        </w:rPr>
      </w:pPr>
      <w:r w:rsidRPr="00BE760E">
        <w:rPr>
          <w:rFonts w:ascii="Times New Roman" w:eastAsia="Times New Roman" w:hAnsi="Times New Roman" w:cs="Times New Roman"/>
          <w:color w:val="000000" w:themeColor="text1"/>
          <w:sz w:val="28"/>
          <w:szCs w:val="28"/>
          <w:lang w:val="uk-UA" w:eastAsia="ru-RU"/>
        </w:rPr>
        <w:t xml:space="preserve">        1. Затвердити антикорупційну програму Зеленодольської міської об’єднаної територіальної громади на 2018 – 2021 роки</w:t>
      </w:r>
      <w:r w:rsidRPr="00BE760E">
        <w:rPr>
          <w:rFonts w:ascii="Times New Roman" w:eastAsia="Times New Roman" w:hAnsi="Times New Roman" w:cs="Times New Roman"/>
          <w:color w:val="000000" w:themeColor="text1"/>
          <w:sz w:val="28"/>
          <w:szCs w:val="28"/>
          <w:lang w:eastAsia="ru-RU"/>
        </w:rPr>
        <w:t> </w:t>
      </w:r>
      <w:r w:rsidRPr="00BE760E">
        <w:rPr>
          <w:rFonts w:ascii="Times New Roman" w:eastAsia="Times New Roman" w:hAnsi="Times New Roman" w:cs="Times New Roman"/>
          <w:color w:val="000000" w:themeColor="text1"/>
          <w:sz w:val="28"/>
          <w:szCs w:val="28"/>
          <w:lang w:val="uk-UA" w:eastAsia="ru-RU"/>
        </w:rPr>
        <w:t xml:space="preserve"> та план заходів з її виконання (додатки №1, №2).</w:t>
      </w:r>
      <w:r w:rsidRPr="00BE760E">
        <w:rPr>
          <w:rFonts w:ascii="Times New Roman" w:eastAsia="Times New Roman" w:hAnsi="Times New Roman" w:cs="Times New Roman"/>
          <w:color w:val="000000" w:themeColor="text1"/>
          <w:sz w:val="28"/>
          <w:szCs w:val="28"/>
          <w:lang w:eastAsia="ru-RU"/>
        </w:rPr>
        <w:t> </w:t>
      </w:r>
    </w:p>
    <w:p w:rsidR="00BE760E" w:rsidRPr="00BE760E" w:rsidRDefault="00BE760E" w:rsidP="00BE760E">
      <w:pPr>
        <w:spacing w:after="0" w:line="240" w:lineRule="auto"/>
        <w:jc w:val="both"/>
        <w:rPr>
          <w:rFonts w:ascii="Times New Roman" w:eastAsia="Calibri" w:hAnsi="Times New Roman" w:cs="Times New Roman"/>
          <w:b/>
          <w:color w:val="000000" w:themeColor="text1"/>
          <w:sz w:val="28"/>
          <w:szCs w:val="28"/>
        </w:rPr>
      </w:pPr>
      <w:r w:rsidRPr="00BE760E">
        <w:rPr>
          <w:rFonts w:ascii="Times New Roman" w:eastAsia="Times New Roman" w:hAnsi="Times New Roman" w:cs="Times New Roman"/>
          <w:color w:val="000000" w:themeColor="text1"/>
          <w:sz w:val="28"/>
          <w:szCs w:val="28"/>
          <w:lang w:val="uk-UA" w:eastAsia="ru-RU"/>
        </w:rPr>
        <w:t xml:space="preserve">        </w:t>
      </w:r>
      <w:r w:rsidRPr="00BE760E">
        <w:rPr>
          <w:rFonts w:ascii="Times New Roman" w:eastAsia="Times New Roman" w:hAnsi="Times New Roman" w:cs="Times New Roman"/>
          <w:color w:val="000000" w:themeColor="text1"/>
          <w:sz w:val="28"/>
          <w:szCs w:val="28"/>
          <w:lang w:eastAsia="ru-RU"/>
        </w:rPr>
        <w:t xml:space="preserve">2.  Контроль за виконанням даного рішення покласти на постійну комісію з питань </w:t>
      </w:r>
      <w:r w:rsidRPr="00BE760E">
        <w:rPr>
          <w:rFonts w:ascii="Times New Roman" w:eastAsia="Times New Roman" w:hAnsi="Times New Roman" w:cs="Times New Roman"/>
          <w:color w:val="000000" w:themeColor="text1"/>
          <w:sz w:val="28"/>
          <w:szCs w:val="28"/>
          <w:lang w:val="uk-UA" w:eastAsia="ru-RU"/>
        </w:rPr>
        <w:t>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w:t>
      </w:r>
    </w:p>
    <w:p w:rsidR="00BE760E" w:rsidRPr="00BE760E" w:rsidRDefault="00BE760E" w:rsidP="00BE760E">
      <w:pPr>
        <w:spacing w:after="0"/>
        <w:jc w:val="right"/>
        <w:rPr>
          <w:rFonts w:ascii="Times New Roman" w:eastAsia="Calibri" w:hAnsi="Times New Roman" w:cs="Times New Roman"/>
          <w:b/>
          <w:color w:val="000000" w:themeColor="text1"/>
          <w:sz w:val="24"/>
          <w:szCs w:val="24"/>
          <w:lang w:val="uk-UA"/>
        </w:rPr>
      </w:pPr>
      <w:r w:rsidRPr="00BE760E">
        <w:rPr>
          <w:rFonts w:ascii="Times New Roman" w:eastAsia="Calibri" w:hAnsi="Times New Roman" w:cs="Times New Roman"/>
          <w:color w:val="000000" w:themeColor="text1"/>
          <w:sz w:val="28"/>
          <w:szCs w:val="28"/>
          <w:lang w:val="uk-UA"/>
        </w:rPr>
        <w:t xml:space="preserve">                                                                                   </w:t>
      </w:r>
      <w:r w:rsidRPr="00BE760E">
        <w:rPr>
          <w:rFonts w:ascii="Times New Roman" w:eastAsia="Calibri" w:hAnsi="Times New Roman" w:cs="Times New Roman"/>
          <w:b/>
          <w:color w:val="000000" w:themeColor="text1"/>
          <w:sz w:val="24"/>
          <w:szCs w:val="24"/>
          <w:lang w:val="uk-UA"/>
        </w:rPr>
        <w:t>Додаток 1</w:t>
      </w:r>
    </w:p>
    <w:p w:rsidR="00BE760E" w:rsidRPr="00BE760E" w:rsidRDefault="00BE760E" w:rsidP="00BE760E">
      <w:pPr>
        <w:spacing w:after="0"/>
        <w:jc w:val="right"/>
        <w:rPr>
          <w:rFonts w:ascii="Times New Roman" w:eastAsia="Calibri" w:hAnsi="Times New Roman" w:cs="Times New Roman"/>
          <w:b/>
          <w:color w:val="000000" w:themeColor="text1"/>
          <w:sz w:val="24"/>
          <w:szCs w:val="24"/>
          <w:lang w:val="uk-UA"/>
        </w:rPr>
      </w:pPr>
      <w:r w:rsidRPr="00BE760E">
        <w:rPr>
          <w:rFonts w:ascii="Times New Roman" w:eastAsia="Calibri" w:hAnsi="Times New Roman" w:cs="Times New Roman"/>
          <w:b/>
          <w:color w:val="000000" w:themeColor="text1"/>
          <w:sz w:val="24"/>
          <w:szCs w:val="24"/>
          <w:lang w:val="uk-UA"/>
        </w:rPr>
        <w:t xml:space="preserve">                                                                                   до рішення Зеленоольської </w:t>
      </w:r>
    </w:p>
    <w:p w:rsidR="00BE760E" w:rsidRPr="00BE760E" w:rsidRDefault="00BE760E" w:rsidP="00BE760E">
      <w:pPr>
        <w:spacing w:after="0"/>
        <w:jc w:val="center"/>
        <w:rPr>
          <w:rFonts w:ascii="Times New Roman" w:eastAsia="Calibri" w:hAnsi="Times New Roman" w:cs="Times New Roman"/>
          <w:b/>
          <w:color w:val="000000" w:themeColor="text1"/>
          <w:sz w:val="24"/>
          <w:szCs w:val="24"/>
          <w:lang w:val="uk-UA"/>
        </w:rPr>
      </w:pPr>
      <w:r w:rsidRPr="00BE760E">
        <w:rPr>
          <w:rFonts w:ascii="Times New Roman" w:eastAsia="Calibri" w:hAnsi="Times New Roman" w:cs="Times New Roman"/>
          <w:b/>
          <w:color w:val="000000" w:themeColor="text1"/>
          <w:sz w:val="24"/>
          <w:szCs w:val="24"/>
          <w:lang w:val="uk-UA"/>
        </w:rPr>
        <w:t xml:space="preserve">                                                                                             міської ради №____</w:t>
      </w:r>
    </w:p>
    <w:p w:rsidR="00BE760E" w:rsidRPr="00BE760E" w:rsidRDefault="00BE760E" w:rsidP="00BE760E">
      <w:pPr>
        <w:spacing w:after="0"/>
        <w:jc w:val="center"/>
        <w:rPr>
          <w:rFonts w:ascii="Times New Roman" w:eastAsia="Calibri" w:hAnsi="Times New Roman" w:cs="Times New Roman"/>
          <w:b/>
          <w:color w:val="000000" w:themeColor="text1"/>
          <w:sz w:val="24"/>
          <w:szCs w:val="24"/>
          <w:lang w:val="uk-UA"/>
        </w:rPr>
      </w:pPr>
      <w:r w:rsidRPr="00BE760E">
        <w:rPr>
          <w:rFonts w:ascii="Times New Roman" w:eastAsia="Calibri" w:hAnsi="Times New Roman" w:cs="Times New Roman"/>
          <w:b/>
          <w:color w:val="000000" w:themeColor="text1"/>
          <w:sz w:val="24"/>
          <w:szCs w:val="24"/>
          <w:lang w:val="uk-UA"/>
        </w:rPr>
        <w:t xml:space="preserve">                                                                                                  від________ 2018 року</w:t>
      </w:r>
    </w:p>
    <w:p w:rsidR="00BE760E" w:rsidRPr="00BE760E" w:rsidRDefault="00BE760E" w:rsidP="00BE760E">
      <w:pPr>
        <w:spacing w:after="0"/>
        <w:jc w:val="right"/>
        <w:rPr>
          <w:rFonts w:ascii="Times New Roman" w:eastAsia="Calibri" w:hAnsi="Times New Roman" w:cs="Times New Roman"/>
          <w:i/>
          <w:color w:val="000000" w:themeColor="text1"/>
          <w:sz w:val="28"/>
          <w:szCs w:val="28"/>
          <w:lang w:val="uk-UA"/>
        </w:rPr>
      </w:pPr>
    </w:p>
    <w:p w:rsidR="00BE760E" w:rsidRPr="00BE760E" w:rsidRDefault="00BE760E" w:rsidP="00BE760E">
      <w:pPr>
        <w:spacing w:after="0"/>
        <w:jc w:val="both"/>
        <w:rPr>
          <w:rFonts w:ascii="Times New Roman" w:eastAsia="Calibri" w:hAnsi="Times New Roman" w:cs="Times New Roman"/>
          <w:b/>
          <w:color w:val="000000" w:themeColor="text1"/>
          <w:sz w:val="28"/>
          <w:szCs w:val="28"/>
          <w:lang w:val="uk-UA"/>
        </w:rPr>
      </w:pPr>
      <w:r w:rsidRPr="00BE760E">
        <w:rPr>
          <w:rFonts w:ascii="Times New Roman" w:eastAsia="Calibri" w:hAnsi="Times New Roman" w:cs="Times New Roman"/>
          <w:b/>
          <w:color w:val="000000" w:themeColor="text1"/>
          <w:sz w:val="28"/>
          <w:szCs w:val="28"/>
          <w:lang w:val="uk-UA"/>
        </w:rPr>
        <w:t xml:space="preserve">                                       Антикорупційна програма</w:t>
      </w:r>
    </w:p>
    <w:p w:rsidR="00BE760E" w:rsidRPr="00BE760E" w:rsidRDefault="00BE760E" w:rsidP="00BE760E">
      <w:pPr>
        <w:spacing w:after="0"/>
        <w:jc w:val="both"/>
        <w:rPr>
          <w:rFonts w:ascii="Times New Roman" w:eastAsia="Calibri" w:hAnsi="Times New Roman" w:cs="Times New Roman"/>
          <w:b/>
          <w:color w:val="000000" w:themeColor="text1"/>
          <w:sz w:val="28"/>
          <w:szCs w:val="28"/>
          <w:lang w:val="uk-UA"/>
        </w:rPr>
      </w:pPr>
      <w:r w:rsidRPr="00BE760E">
        <w:rPr>
          <w:rFonts w:ascii="Times New Roman" w:eastAsia="Calibri" w:hAnsi="Times New Roman" w:cs="Times New Roman"/>
          <w:b/>
          <w:color w:val="000000" w:themeColor="text1"/>
          <w:sz w:val="28"/>
          <w:szCs w:val="28"/>
          <w:lang w:val="uk-UA"/>
        </w:rPr>
        <w:t xml:space="preserve">     Зеленодольської міської об’єднаної територіальної громади</w:t>
      </w:r>
    </w:p>
    <w:p w:rsidR="00BE760E" w:rsidRPr="00BE760E" w:rsidRDefault="00BE760E" w:rsidP="00BE760E">
      <w:pPr>
        <w:spacing w:after="0"/>
        <w:jc w:val="both"/>
        <w:rPr>
          <w:rFonts w:ascii="Times New Roman" w:eastAsia="Calibri" w:hAnsi="Times New Roman" w:cs="Times New Roman"/>
          <w:color w:val="000000" w:themeColor="text1"/>
          <w:sz w:val="28"/>
          <w:szCs w:val="28"/>
          <w:lang w:val="uk-UA"/>
        </w:rPr>
      </w:pPr>
      <w:r w:rsidRPr="00BE760E">
        <w:rPr>
          <w:rFonts w:ascii="Times New Roman" w:eastAsia="Calibri" w:hAnsi="Times New Roman" w:cs="Times New Roman"/>
          <w:b/>
          <w:color w:val="000000" w:themeColor="text1"/>
          <w:sz w:val="28"/>
          <w:szCs w:val="28"/>
          <w:lang w:val="uk-UA"/>
        </w:rPr>
        <w:t xml:space="preserve">                                         на 2018 – 2021 роки</w:t>
      </w:r>
    </w:p>
    <w:p w:rsidR="00BE760E" w:rsidRPr="00BE760E" w:rsidRDefault="00BE760E" w:rsidP="00BE760E">
      <w:pPr>
        <w:spacing w:after="0" w:line="240" w:lineRule="auto"/>
        <w:jc w:val="both"/>
        <w:rPr>
          <w:rFonts w:ascii="Times New Roman" w:eastAsia="Calibri" w:hAnsi="Times New Roman" w:cs="Times New Roman"/>
          <w:color w:val="000000" w:themeColor="text1"/>
          <w:sz w:val="28"/>
          <w:szCs w:val="28"/>
          <w:lang w:val="uk-UA"/>
        </w:rPr>
      </w:pPr>
      <w:r w:rsidRPr="00BE760E">
        <w:rPr>
          <w:rFonts w:ascii="Times New Roman" w:eastAsia="Calibri" w:hAnsi="Times New Roman" w:cs="Times New Roman"/>
          <w:color w:val="000000" w:themeColor="text1"/>
          <w:sz w:val="28"/>
          <w:szCs w:val="28"/>
          <w:lang w:val="uk-UA"/>
        </w:rPr>
        <w:t xml:space="preserve">          Антикорупційна програма Зеленодольської міської об’єднаної територіальної громади (далі – Антикорупційна програма)  розроблена відповідно до законів України ,,Про місцеве самоврядування в Україні”, ,,Про запобігання корупції”, ,,П</w:t>
      </w:r>
      <w:hyperlink r:id="rId10" w:history="1">
        <w:r w:rsidRPr="00BE760E">
          <w:rPr>
            <w:rFonts w:ascii="Times New Roman" w:eastAsia="Calibri" w:hAnsi="Times New Roman" w:cs="Times New Roman"/>
            <w:color w:val="000000" w:themeColor="text1"/>
            <w:sz w:val="28"/>
            <w:szCs w:val="28"/>
            <w:lang w:val="uk-UA"/>
          </w:rPr>
          <w:t>ро засади державної антикорупційної політики в Україні (Антикорупційна стратегія) на 2014 – 2017  роки</w:t>
        </w:r>
      </w:hyperlink>
      <w:r w:rsidRPr="00BE760E">
        <w:rPr>
          <w:rFonts w:ascii="Times New Roman" w:eastAsia="Calibri" w:hAnsi="Times New Roman" w:cs="Times New Roman"/>
          <w:color w:val="000000" w:themeColor="text1"/>
          <w:sz w:val="28"/>
          <w:szCs w:val="28"/>
          <w:lang w:val="uk-UA"/>
        </w:rPr>
        <w:t>ˮ, Державної програми щодо реалізації засад державної антикорупційної   політики в   Україні   (Антикорупційної  стратегії)   на  2015 – 2017 роки, затвердженої Постановою Кабінету Міністрів України від 29 квітня 2015 року № 265, з метою запобігання та мінімізації корупційних правопорушень у діяльності ради Зеленодольської міської об’єднаної територіальної громади та створення дієвої системи протидії проявам корупції.</w:t>
      </w:r>
    </w:p>
    <w:p w:rsidR="00BE760E" w:rsidRPr="00BE760E" w:rsidRDefault="00BE760E" w:rsidP="00BE760E">
      <w:pPr>
        <w:numPr>
          <w:ilvl w:val="0"/>
          <w:numId w:val="5"/>
        </w:numPr>
        <w:spacing w:after="0" w:line="240" w:lineRule="auto"/>
        <w:contextualSpacing/>
        <w:jc w:val="both"/>
        <w:rPr>
          <w:rFonts w:ascii="Times New Roman" w:eastAsia="Calibri" w:hAnsi="Times New Roman" w:cs="Times New Roman"/>
          <w:b/>
          <w:color w:val="000000" w:themeColor="text1"/>
          <w:sz w:val="28"/>
          <w:szCs w:val="28"/>
          <w:lang w:val="uk-UA"/>
        </w:rPr>
      </w:pPr>
      <w:r w:rsidRPr="00BE760E">
        <w:rPr>
          <w:rFonts w:ascii="Times New Roman" w:eastAsia="Calibri" w:hAnsi="Times New Roman" w:cs="Times New Roman"/>
          <w:b/>
          <w:color w:val="000000" w:themeColor="text1"/>
          <w:sz w:val="28"/>
          <w:szCs w:val="28"/>
          <w:lang w:val="uk-UA"/>
        </w:rPr>
        <w:t>Основні терміни, використані у Антикорупційній програмі.</w:t>
      </w:r>
    </w:p>
    <w:p w:rsidR="00BE760E" w:rsidRPr="00BE760E" w:rsidRDefault="00BE760E" w:rsidP="00BE760E">
      <w:pPr>
        <w:widowControl w:val="0"/>
        <w:autoSpaceDE w:val="0"/>
        <w:autoSpaceDN w:val="0"/>
        <w:adjustRightInd w:val="0"/>
        <w:spacing w:after="0" w:line="240" w:lineRule="auto"/>
        <w:rPr>
          <w:rFonts w:ascii="Times New Roman" w:eastAsia="Times New Roman" w:hAnsi="Times New Roman"/>
          <w:spacing w:val="-1"/>
          <w:sz w:val="28"/>
          <w:szCs w:val="28"/>
          <w:lang w:val="uk-UA" w:eastAsia="ru-RU"/>
        </w:rPr>
      </w:pPr>
      <w:r w:rsidRPr="00BE760E">
        <w:rPr>
          <w:rFonts w:ascii="Times New Roman" w:eastAsia="Times New Roman" w:hAnsi="Times New Roman"/>
          <w:sz w:val="28"/>
          <w:szCs w:val="28"/>
          <w:lang w:val="uk-UA" w:eastAsia="ru-RU"/>
        </w:rPr>
        <w:t xml:space="preserve">       </w:t>
      </w:r>
      <w:r w:rsidRPr="00BE760E">
        <w:rPr>
          <w:rFonts w:ascii="Times New Roman" w:eastAsia="Times New Roman" w:hAnsi="Times New Roman"/>
          <w:b/>
          <w:sz w:val="28"/>
          <w:szCs w:val="28"/>
          <w:lang w:val="uk-UA" w:eastAsia="ru-RU"/>
        </w:rPr>
        <w:t>Зеленодольська міська рада</w:t>
      </w:r>
      <w:r w:rsidRPr="00BE760E">
        <w:rPr>
          <w:rFonts w:ascii="Times New Roman" w:eastAsia="Times New Roman" w:hAnsi="Times New Roman"/>
          <w:sz w:val="28"/>
          <w:szCs w:val="28"/>
          <w:lang w:val="uk-UA" w:eastAsia="ru-RU"/>
        </w:rPr>
        <w:t xml:space="preserve"> – є виборним представницьким органом місцевого самоврядування, складається із 26 депутатів, здійснює від імені Зеленодольської об’єднаної  територіальної громади ( далі Зеленодольської ОТГ) та в її інтересах функції й повноваження місцевого </w:t>
      </w:r>
      <w:r w:rsidRPr="00BE760E">
        <w:rPr>
          <w:rFonts w:ascii="Times New Roman" w:eastAsia="Times New Roman" w:hAnsi="Times New Roman"/>
          <w:spacing w:val="-1"/>
          <w:sz w:val="28"/>
          <w:szCs w:val="28"/>
          <w:lang w:val="uk-UA" w:eastAsia="ru-RU"/>
        </w:rPr>
        <w:t>самоврядування;</w:t>
      </w:r>
    </w:p>
    <w:p w:rsidR="00BE760E" w:rsidRPr="00BE760E" w:rsidRDefault="00BE760E" w:rsidP="00BE760E">
      <w:pPr>
        <w:spacing w:after="0" w:line="240" w:lineRule="auto"/>
        <w:jc w:val="both"/>
        <w:rPr>
          <w:rFonts w:ascii="Times New Roman" w:eastAsia="Nimbus Mono L" w:hAnsi="Times New Roman" w:cs="Times New Roman"/>
          <w:color w:val="000000"/>
          <w:sz w:val="28"/>
          <w:szCs w:val="28"/>
          <w:lang w:val="uk-UA"/>
        </w:rPr>
      </w:pPr>
      <w:r w:rsidRPr="00BE760E">
        <w:rPr>
          <w:rFonts w:ascii="Times New Roman" w:eastAsia="Times New Roman" w:hAnsi="Times New Roman"/>
          <w:spacing w:val="-1"/>
          <w:sz w:val="28"/>
          <w:szCs w:val="28"/>
          <w:lang w:val="uk-UA" w:eastAsia="ru-RU"/>
        </w:rPr>
        <w:t xml:space="preserve">      </w:t>
      </w:r>
      <w:r w:rsidRPr="00BE760E">
        <w:rPr>
          <w:rFonts w:ascii="Times New Roman" w:eastAsia="Calibri" w:hAnsi="Times New Roman" w:cs="Times New Roman"/>
          <w:b/>
          <w:color w:val="000000"/>
          <w:sz w:val="28"/>
          <w:szCs w:val="28"/>
          <w:lang w:val="uk-UA"/>
        </w:rPr>
        <w:t>Виконавчий комітет Зеленодольської міської ради</w:t>
      </w:r>
      <w:r w:rsidRPr="00BE760E">
        <w:rPr>
          <w:rFonts w:ascii="Times New Roman" w:eastAsia="Calibri" w:hAnsi="Times New Roman" w:cs="Times New Roman"/>
          <w:color w:val="000000"/>
          <w:sz w:val="28"/>
          <w:szCs w:val="28"/>
          <w:lang w:val="uk-UA"/>
        </w:rPr>
        <w:t xml:space="preserve"> (далі виконком) – </w:t>
      </w:r>
      <w:r w:rsidRPr="00BE760E">
        <w:rPr>
          <w:rFonts w:ascii="Times New Roman" w:eastAsia="Nimbus Mono L" w:hAnsi="Times New Roman" w:cs="Times New Roman"/>
          <w:color w:val="000000"/>
          <w:sz w:val="28"/>
          <w:szCs w:val="28"/>
          <w:lang w:val="uk-UA"/>
        </w:rPr>
        <w:t>утворюється  відповідною  радою  на  строк  її повноважень.</w:t>
      </w:r>
      <w:r w:rsidRPr="00BE760E">
        <w:rPr>
          <w:rFonts w:ascii="Times New Roman" w:eastAsia="Nimbus Mono L" w:hAnsi="Times New Roman" w:cs="Times New Roman"/>
          <w:sz w:val="28"/>
          <w:szCs w:val="28"/>
          <w:lang w:val="uk-UA"/>
        </w:rPr>
        <w:t xml:space="preserve"> Виконком  ради  є  підзвітним  і підконтрольним міській раді,  що його утворила,  а з питань  здійснення  ним  делегованих повноважень органів   виконавчої  влади  -  також  підконтрольним  відповідним </w:t>
      </w:r>
      <w:r w:rsidRPr="00BE760E">
        <w:rPr>
          <w:rFonts w:ascii="Times New Roman" w:eastAsia="Nimbus Mono L" w:hAnsi="Times New Roman" w:cs="Times New Roman"/>
          <w:color w:val="000000"/>
          <w:sz w:val="28"/>
          <w:szCs w:val="28"/>
          <w:lang w:val="uk-UA"/>
        </w:rPr>
        <w:t>органам виконавчої влади;</w:t>
      </w:r>
    </w:p>
    <w:p w:rsidR="00BE760E" w:rsidRPr="00BE760E" w:rsidRDefault="00BE760E" w:rsidP="00BE760E">
      <w:pPr>
        <w:spacing w:after="0" w:line="240" w:lineRule="auto"/>
        <w:jc w:val="both"/>
        <w:rPr>
          <w:rFonts w:ascii="Times New Roman" w:eastAsia="Nimbus Mono L" w:hAnsi="Times New Roman" w:cs="Times New Roman"/>
          <w:color w:val="000000"/>
          <w:sz w:val="28"/>
          <w:szCs w:val="28"/>
          <w:lang w:val="uk-UA"/>
        </w:rPr>
      </w:pPr>
      <w:r w:rsidRPr="00BE760E">
        <w:rPr>
          <w:rFonts w:ascii="Times New Roman" w:eastAsia="Calibri" w:hAnsi="Times New Roman" w:cs="Times New Roman"/>
          <w:color w:val="000000"/>
          <w:sz w:val="28"/>
          <w:szCs w:val="28"/>
          <w:shd w:val="clear" w:color="auto" w:fill="FFFFFF"/>
          <w:lang w:val="uk-UA"/>
        </w:rPr>
        <w:t xml:space="preserve">       </w:t>
      </w:r>
      <w:r w:rsidRPr="00BE760E">
        <w:rPr>
          <w:rFonts w:ascii="Times New Roman" w:eastAsia="Calibri" w:hAnsi="Times New Roman" w:cs="Times New Roman"/>
          <w:b/>
          <w:color w:val="000000"/>
          <w:sz w:val="28"/>
          <w:szCs w:val="28"/>
          <w:shd w:val="clear" w:color="auto" w:fill="FFFFFF"/>
          <w:lang w:val="uk-UA"/>
        </w:rPr>
        <w:t>Корупція</w:t>
      </w:r>
      <w:r w:rsidRPr="00BE760E">
        <w:rPr>
          <w:rFonts w:ascii="Times New Roman" w:eastAsia="Calibri" w:hAnsi="Times New Roman" w:cs="Times New Roman"/>
          <w:color w:val="000000"/>
          <w:sz w:val="28"/>
          <w:szCs w:val="28"/>
          <w:shd w:val="clear" w:color="auto" w:fill="FFFFFF"/>
          <w:lang w:val="uk-UA"/>
        </w:rPr>
        <w:t xml:space="preserve"> - використання особою, наданих їй службових повноважень чи пов’язаних з ними можливостей з метою одержання неправомірної вигоди або прийняття такої вигоди чи прийняття обіцянки/пропозиції такої вигоди </w:t>
      </w:r>
      <w:r w:rsidRPr="00BE760E">
        <w:rPr>
          <w:rFonts w:ascii="Times New Roman" w:eastAsia="Calibri" w:hAnsi="Times New Roman" w:cs="Times New Roman"/>
          <w:color w:val="000000"/>
          <w:sz w:val="28"/>
          <w:szCs w:val="28"/>
          <w:shd w:val="clear" w:color="auto" w:fill="FFFFFF"/>
          <w:lang w:val="uk-UA"/>
        </w:rPr>
        <w:lastRenderedPageBreak/>
        <w:t>для себе чи інших осіб або відповідно обіцянка/пропозиція чи надання неправомірної вигоди особі, або на її вимогу іншим фізичним чи юридичним особам з метою схилити цю особу до протиправного використання наданих їй службових повноважень чи пов’язаних з ними можливостей;</w:t>
      </w:r>
    </w:p>
    <w:p w:rsidR="00BE760E" w:rsidRPr="00BE760E" w:rsidRDefault="00BE760E" w:rsidP="00BE760E">
      <w:pPr>
        <w:spacing w:after="0" w:line="240" w:lineRule="auto"/>
        <w:jc w:val="both"/>
        <w:rPr>
          <w:rFonts w:ascii="Times New Roman" w:eastAsia="Calibri" w:hAnsi="Times New Roman" w:cs="Times New Roman"/>
          <w:color w:val="000000"/>
          <w:sz w:val="28"/>
          <w:szCs w:val="28"/>
          <w:shd w:val="clear" w:color="auto" w:fill="FFFFFF"/>
          <w:lang w:val="uk-UA"/>
        </w:rPr>
      </w:pPr>
      <w:r w:rsidRPr="00BE760E">
        <w:rPr>
          <w:rFonts w:ascii="Times New Roman" w:eastAsia="Calibri" w:hAnsi="Times New Roman" w:cs="Times New Roman"/>
          <w:color w:val="000000"/>
          <w:sz w:val="28"/>
          <w:szCs w:val="28"/>
          <w:shd w:val="clear" w:color="auto" w:fill="FFFFFF"/>
          <w:lang w:val="uk-UA"/>
        </w:rPr>
        <w:t xml:space="preserve">       </w:t>
      </w:r>
      <w:r w:rsidRPr="00BE760E">
        <w:rPr>
          <w:rFonts w:ascii="Times New Roman" w:eastAsia="Calibri" w:hAnsi="Times New Roman" w:cs="Times New Roman"/>
          <w:b/>
          <w:color w:val="000000"/>
          <w:sz w:val="28"/>
          <w:szCs w:val="28"/>
          <w:shd w:val="clear" w:color="auto" w:fill="FFFFFF"/>
          <w:lang w:val="uk-UA"/>
        </w:rPr>
        <w:t>Правопорушення, пов’язане з корупцією</w:t>
      </w:r>
      <w:r w:rsidRPr="00BE760E">
        <w:rPr>
          <w:rFonts w:ascii="Times New Roman" w:eastAsia="Calibri" w:hAnsi="Times New Roman" w:cs="Times New Roman"/>
          <w:color w:val="000000"/>
          <w:sz w:val="28"/>
          <w:szCs w:val="28"/>
          <w:shd w:val="clear" w:color="auto" w:fill="FFFFFF"/>
          <w:lang w:val="uk-UA"/>
        </w:rPr>
        <w:t xml:space="preserve"> - діяння, що не містить ознак корупції, але порушує вимоги, заборони та обмеження, вчинене особою, за яке законом встановлено кримінальну, адміністративну, дисциплінарну та/або цивільно-правову відповідальність;</w:t>
      </w:r>
    </w:p>
    <w:p w:rsidR="00BE760E" w:rsidRPr="00BE760E" w:rsidRDefault="00BE760E" w:rsidP="00BE760E">
      <w:pPr>
        <w:shd w:val="clear" w:color="auto" w:fill="FFFFFF"/>
        <w:spacing w:after="0" w:line="240" w:lineRule="auto"/>
        <w:jc w:val="both"/>
        <w:rPr>
          <w:rFonts w:ascii="Times New Roman" w:eastAsia="Times New Roman" w:hAnsi="Times New Roman" w:cs="Times New Roman"/>
          <w:color w:val="222222"/>
          <w:sz w:val="28"/>
          <w:szCs w:val="28"/>
          <w:lang w:val="uk-UA" w:eastAsia="ru-RU"/>
        </w:rPr>
      </w:pPr>
      <w:r w:rsidRPr="00BE760E">
        <w:rPr>
          <w:rFonts w:ascii="Times New Roman" w:eastAsia="Times New Roman" w:hAnsi="Times New Roman" w:cs="Times New Roman"/>
          <w:b/>
          <w:bCs/>
          <w:color w:val="222222"/>
          <w:sz w:val="28"/>
          <w:szCs w:val="28"/>
          <w:lang w:val="uk-UA" w:eastAsia="ru-RU"/>
        </w:rPr>
        <w:t xml:space="preserve">        Портал Є-</w:t>
      </w:r>
      <w:r w:rsidRPr="00BE760E">
        <w:rPr>
          <w:rFonts w:ascii="Times New Roman" w:eastAsia="Times New Roman" w:hAnsi="Times New Roman" w:cs="Times New Roman"/>
          <w:b/>
          <w:bCs/>
          <w:color w:val="222222"/>
          <w:sz w:val="28"/>
          <w:szCs w:val="28"/>
          <w:lang w:eastAsia="ru-RU"/>
        </w:rPr>
        <w:t>data</w:t>
      </w:r>
      <w:r w:rsidRPr="00BE760E">
        <w:rPr>
          <w:rFonts w:ascii="Times New Roman" w:eastAsia="Times New Roman" w:hAnsi="Times New Roman" w:cs="Times New Roman"/>
          <w:color w:val="222222"/>
          <w:sz w:val="28"/>
          <w:szCs w:val="28"/>
          <w:lang w:eastAsia="ru-RU"/>
        </w:rPr>
        <w:t> </w:t>
      </w:r>
      <w:r w:rsidRPr="00BE760E">
        <w:rPr>
          <w:rFonts w:ascii="Times New Roman" w:eastAsia="Times New Roman" w:hAnsi="Times New Roman" w:cs="Times New Roman"/>
          <w:color w:val="222222"/>
          <w:sz w:val="28"/>
          <w:szCs w:val="28"/>
          <w:lang w:val="uk-UA" w:eastAsia="ru-RU"/>
        </w:rPr>
        <w:t>(Єдиний веб-портал використання публічних коштів) є офіційним державним інформаційним ресурсом у мережі Інтернет, на якому оприлюднюється інформація згідно із Законом «Про відкритість використання публічних коштів».</w:t>
      </w:r>
    </w:p>
    <w:p w:rsidR="00BE760E" w:rsidRPr="00BE760E" w:rsidRDefault="00BE760E" w:rsidP="00BE760E">
      <w:pPr>
        <w:shd w:val="clear" w:color="auto" w:fill="FFFFFF"/>
        <w:spacing w:after="0" w:line="240" w:lineRule="auto"/>
        <w:rPr>
          <w:rFonts w:ascii="Times New Roman" w:eastAsia="Times New Roman" w:hAnsi="Times New Roman" w:cs="Times New Roman"/>
          <w:color w:val="000000" w:themeColor="text1"/>
          <w:sz w:val="28"/>
          <w:szCs w:val="28"/>
          <w:lang w:val="uk-UA" w:eastAsia="ru-RU"/>
        </w:rPr>
      </w:pPr>
      <w:r w:rsidRPr="00BE760E">
        <w:rPr>
          <w:rFonts w:ascii="Times New Roman" w:eastAsia="Times New Roman" w:hAnsi="Times New Roman" w:cs="Times New Roman"/>
          <w:b/>
          <w:bCs/>
          <w:color w:val="222222"/>
          <w:sz w:val="28"/>
          <w:szCs w:val="28"/>
          <w:shd w:val="clear" w:color="auto" w:fill="FFFFFF"/>
          <w:lang w:val="uk-UA" w:eastAsia="ru-RU"/>
        </w:rPr>
        <w:t xml:space="preserve">        ProZorro</w:t>
      </w:r>
      <w:r w:rsidRPr="00BE760E">
        <w:rPr>
          <w:rFonts w:ascii="Times New Roman" w:eastAsia="Times New Roman" w:hAnsi="Times New Roman" w:cs="Times New Roman"/>
          <w:color w:val="222222"/>
          <w:sz w:val="28"/>
          <w:szCs w:val="28"/>
          <w:shd w:val="clear" w:color="auto" w:fill="FFFFFF"/>
          <w:lang w:val="uk-UA" w:eastAsia="ru-RU"/>
        </w:rPr>
        <w:t> (</w:t>
      </w:r>
      <w:hyperlink r:id="rId11" w:tooltip="Українська мова" w:history="1">
        <w:r w:rsidRPr="00BE760E">
          <w:rPr>
            <w:rFonts w:ascii="Times New Roman" w:eastAsia="Times New Roman" w:hAnsi="Times New Roman" w:cs="Times New Roman"/>
            <w:color w:val="000000" w:themeColor="text1"/>
            <w:sz w:val="28"/>
            <w:szCs w:val="28"/>
            <w:shd w:val="clear" w:color="auto" w:fill="FFFFFF"/>
            <w:lang w:val="uk-UA" w:eastAsia="ru-RU"/>
          </w:rPr>
          <w:t>укр.</w:t>
        </w:r>
      </w:hyperlink>
      <w:r w:rsidRPr="00BE760E">
        <w:rPr>
          <w:rFonts w:ascii="Times New Roman" w:eastAsia="Times New Roman" w:hAnsi="Times New Roman" w:cs="Times New Roman"/>
          <w:color w:val="000000" w:themeColor="text1"/>
          <w:sz w:val="28"/>
          <w:szCs w:val="28"/>
          <w:shd w:val="clear" w:color="auto" w:fill="FFFFFF"/>
          <w:lang w:val="uk-UA" w:eastAsia="ru-RU"/>
        </w:rPr>
        <w:t> </w:t>
      </w:r>
      <w:r w:rsidRPr="00BE760E">
        <w:rPr>
          <w:rFonts w:ascii="Times New Roman" w:eastAsia="Times New Roman" w:hAnsi="Times New Roman" w:cs="Times New Roman"/>
          <w:iCs/>
          <w:color w:val="000000" w:themeColor="text1"/>
          <w:sz w:val="28"/>
          <w:szCs w:val="28"/>
          <w:shd w:val="clear" w:color="auto" w:fill="FFFFFF"/>
          <w:lang w:val="uk-UA" w:eastAsia="ru-RU"/>
        </w:rPr>
        <w:t>Прозоро</w:t>
      </w:r>
      <w:r w:rsidRPr="00BE760E">
        <w:rPr>
          <w:rFonts w:ascii="Times New Roman" w:eastAsia="Times New Roman" w:hAnsi="Times New Roman" w:cs="Times New Roman"/>
          <w:color w:val="000000" w:themeColor="text1"/>
          <w:sz w:val="28"/>
          <w:szCs w:val="28"/>
          <w:shd w:val="clear" w:color="auto" w:fill="FFFFFF"/>
          <w:lang w:val="uk-UA" w:eastAsia="ru-RU"/>
        </w:rPr>
        <w:t> - відкрито, безпосередньо) - системна реформа </w:t>
      </w:r>
      <w:hyperlink r:id="rId12" w:tooltip="Тендер (конкурс)" w:history="1">
        <w:r w:rsidRPr="00BE760E">
          <w:rPr>
            <w:rFonts w:ascii="Times New Roman" w:eastAsia="Times New Roman" w:hAnsi="Times New Roman" w:cs="Times New Roman"/>
            <w:color w:val="000000" w:themeColor="text1"/>
            <w:sz w:val="28"/>
            <w:szCs w:val="28"/>
            <w:shd w:val="clear" w:color="auto" w:fill="FFFFFF"/>
            <w:lang w:val="uk-UA" w:eastAsia="ru-RU"/>
          </w:rPr>
          <w:t>тендерного</w:t>
        </w:r>
      </w:hyperlink>
      <w:r w:rsidRPr="00BE760E">
        <w:rPr>
          <w:rFonts w:ascii="Times New Roman" w:eastAsia="Times New Roman" w:hAnsi="Times New Roman" w:cs="Times New Roman"/>
          <w:color w:val="000000" w:themeColor="text1"/>
          <w:sz w:val="28"/>
          <w:szCs w:val="28"/>
          <w:shd w:val="clear" w:color="auto" w:fill="FFFFFF"/>
          <w:lang w:val="uk-UA" w:eastAsia="ru-RU"/>
        </w:rPr>
        <w:t> процесу в електронних публічних та </w:t>
      </w:r>
      <w:hyperlink r:id="rId13" w:tooltip="Державні закупівлі" w:history="1">
        <w:r w:rsidRPr="00BE760E">
          <w:rPr>
            <w:rFonts w:ascii="Times New Roman" w:eastAsia="Times New Roman" w:hAnsi="Times New Roman" w:cs="Times New Roman"/>
            <w:color w:val="000000" w:themeColor="text1"/>
            <w:sz w:val="28"/>
            <w:szCs w:val="28"/>
            <w:shd w:val="clear" w:color="auto" w:fill="FFFFFF"/>
            <w:lang w:val="uk-UA" w:eastAsia="ru-RU"/>
          </w:rPr>
          <w:t>державних закупівлях</w:t>
        </w:r>
      </w:hyperlink>
      <w:r w:rsidRPr="00BE760E">
        <w:rPr>
          <w:rFonts w:ascii="Times New Roman" w:eastAsia="Times New Roman" w:hAnsi="Times New Roman" w:cs="Times New Roman"/>
          <w:color w:val="000000" w:themeColor="text1"/>
          <w:sz w:val="28"/>
          <w:szCs w:val="28"/>
          <w:shd w:val="clear" w:color="auto" w:fill="FFFFFF"/>
          <w:lang w:val="uk-UA" w:eastAsia="ru-RU"/>
        </w:rPr>
        <w:t xml:space="preserve"> в Україні. </w:t>
      </w:r>
    </w:p>
    <w:p w:rsidR="00BE760E" w:rsidRPr="00BE760E" w:rsidRDefault="00BE760E" w:rsidP="00BE760E">
      <w:pPr>
        <w:widowControl w:val="0"/>
        <w:autoSpaceDE w:val="0"/>
        <w:autoSpaceDN w:val="0"/>
        <w:adjustRightInd w:val="0"/>
        <w:spacing w:after="0" w:line="240" w:lineRule="auto"/>
        <w:rPr>
          <w:rFonts w:ascii="Times New Roman" w:eastAsia="Nimbus Mono L" w:hAnsi="Times New Roman" w:cs="Times New Roman"/>
          <w:color w:val="000000"/>
          <w:sz w:val="28"/>
          <w:szCs w:val="28"/>
          <w:lang w:val="uk-UA"/>
        </w:rPr>
      </w:pPr>
    </w:p>
    <w:p w:rsidR="00BE760E" w:rsidRPr="00BE760E" w:rsidRDefault="00BE760E" w:rsidP="00BE760E">
      <w:pPr>
        <w:widowControl w:val="0"/>
        <w:autoSpaceDE w:val="0"/>
        <w:autoSpaceDN w:val="0"/>
        <w:adjustRightInd w:val="0"/>
        <w:spacing w:after="0" w:line="240" w:lineRule="auto"/>
        <w:jc w:val="center"/>
        <w:rPr>
          <w:rFonts w:ascii="Times New Roman" w:eastAsia="Times New Roman" w:hAnsi="Times New Roman"/>
          <w:spacing w:val="-1"/>
          <w:sz w:val="28"/>
          <w:szCs w:val="28"/>
          <w:lang w:val="uk-UA" w:eastAsia="ru-RU"/>
        </w:rPr>
      </w:pPr>
      <w:r w:rsidRPr="00BE760E">
        <w:rPr>
          <w:rFonts w:ascii="Times New Roman" w:eastAsia="Calibri" w:hAnsi="Times New Roman" w:cs="Times New Roman"/>
          <w:b/>
          <w:color w:val="000000" w:themeColor="text1"/>
          <w:sz w:val="28"/>
          <w:szCs w:val="28"/>
          <w:lang w:val="uk-UA"/>
        </w:rPr>
        <w:t>ІІ. Визначення засад загальної відомчої політики  щодо запобігання та</w:t>
      </w:r>
    </w:p>
    <w:p w:rsidR="00BE760E" w:rsidRPr="00BE760E" w:rsidRDefault="00BE760E" w:rsidP="00BE760E">
      <w:pPr>
        <w:widowControl w:val="0"/>
        <w:shd w:val="clear" w:color="auto" w:fill="FFFFFF"/>
        <w:autoSpaceDE w:val="0"/>
        <w:autoSpaceDN w:val="0"/>
        <w:adjustRightInd w:val="0"/>
        <w:spacing w:after="0" w:line="240" w:lineRule="auto"/>
        <w:jc w:val="center"/>
        <w:rPr>
          <w:rFonts w:ascii="Times New Roman" w:eastAsia="Calibri" w:hAnsi="Times New Roman" w:cs="Times New Roman"/>
          <w:b/>
          <w:color w:val="000000" w:themeColor="text1"/>
          <w:sz w:val="28"/>
          <w:szCs w:val="28"/>
          <w:lang w:val="uk-UA"/>
        </w:rPr>
      </w:pPr>
      <w:r w:rsidRPr="00BE760E">
        <w:rPr>
          <w:rFonts w:ascii="Times New Roman" w:eastAsia="Calibri" w:hAnsi="Times New Roman" w:cs="Times New Roman"/>
          <w:b/>
          <w:color w:val="000000" w:themeColor="text1"/>
          <w:sz w:val="28"/>
          <w:szCs w:val="28"/>
          <w:lang w:val="uk-UA"/>
        </w:rPr>
        <w:t>протидії корупції у діяльності, ради Зеленодольської міської</w:t>
      </w:r>
    </w:p>
    <w:p w:rsidR="00BE760E" w:rsidRPr="00BE760E" w:rsidRDefault="00BE760E" w:rsidP="00BE760E">
      <w:pPr>
        <w:widowControl w:val="0"/>
        <w:shd w:val="clear" w:color="auto" w:fill="FFFFFF"/>
        <w:autoSpaceDE w:val="0"/>
        <w:autoSpaceDN w:val="0"/>
        <w:adjustRightInd w:val="0"/>
        <w:spacing w:after="0" w:line="240" w:lineRule="auto"/>
        <w:jc w:val="center"/>
        <w:rPr>
          <w:rFonts w:ascii="Times New Roman" w:eastAsia="Calibri" w:hAnsi="Times New Roman" w:cs="Times New Roman"/>
          <w:b/>
          <w:color w:val="000000" w:themeColor="text1"/>
          <w:sz w:val="28"/>
          <w:szCs w:val="28"/>
          <w:lang w:val="uk-UA"/>
        </w:rPr>
      </w:pPr>
      <w:r w:rsidRPr="00BE760E">
        <w:rPr>
          <w:rFonts w:ascii="Times New Roman" w:eastAsia="Calibri" w:hAnsi="Times New Roman" w:cs="Times New Roman"/>
          <w:b/>
          <w:color w:val="000000" w:themeColor="text1"/>
          <w:sz w:val="28"/>
          <w:szCs w:val="28"/>
          <w:lang w:val="uk-UA"/>
        </w:rPr>
        <w:t>об’єднаної територіальної громади, заходи з їх реалізації, а також</w:t>
      </w:r>
    </w:p>
    <w:p w:rsidR="00BE760E" w:rsidRPr="00BE760E" w:rsidRDefault="00BE760E" w:rsidP="00BE760E">
      <w:pPr>
        <w:widowControl w:val="0"/>
        <w:shd w:val="clear" w:color="auto" w:fill="FFFFFF"/>
        <w:autoSpaceDE w:val="0"/>
        <w:autoSpaceDN w:val="0"/>
        <w:adjustRightInd w:val="0"/>
        <w:spacing w:after="0" w:line="240" w:lineRule="auto"/>
        <w:jc w:val="center"/>
        <w:rPr>
          <w:rFonts w:ascii="Times New Roman" w:eastAsia="Calibri" w:hAnsi="Times New Roman" w:cs="Times New Roman"/>
          <w:b/>
          <w:color w:val="000000" w:themeColor="text1"/>
          <w:sz w:val="28"/>
          <w:szCs w:val="28"/>
          <w:lang w:val="uk-UA"/>
        </w:rPr>
      </w:pPr>
      <w:r w:rsidRPr="00BE760E">
        <w:rPr>
          <w:rFonts w:ascii="Times New Roman" w:eastAsia="Calibri" w:hAnsi="Times New Roman" w:cs="Times New Roman"/>
          <w:b/>
          <w:color w:val="000000" w:themeColor="text1"/>
          <w:sz w:val="28"/>
          <w:szCs w:val="28"/>
          <w:lang w:val="uk-UA"/>
        </w:rPr>
        <w:t>виконання антикорупційної стратегії та державної антикорупційної</w:t>
      </w:r>
    </w:p>
    <w:p w:rsidR="00BE760E" w:rsidRPr="00BE760E" w:rsidRDefault="00BE760E" w:rsidP="00BE760E">
      <w:pPr>
        <w:widowControl w:val="0"/>
        <w:shd w:val="clear" w:color="auto" w:fill="FFFFFF"/>
        <w:autoSpaceDE w:val="0"/>
        <w:autoSpaceDN w:val="0"/>
        <w:adjustRightInd w:val="0"/>
        <w:spacing w:after="0" w:line="240" w:lineRule="auto"/>
        <w:jc w:val="center"/>
        <w:rPr>
          <w:rFonts w:ascii="Times New Roman" w:eastAsia="Calibri" w:hAnsi="Times New Roman" w:cs="Times New Roman"/>
          <w:color w:val="000000" w:themeColor="text1"/>
          <w:sz w:val="28"/>
          <w:szCs w:val="28"/>
          <w:shd w:val="clear" w:color="auto" w:fill="FAFCFF"/>
          <w:lang w:val="uk-UA"/>
        </w:rPr>
      </w:pPr>
      <w:r w:rsidRPr="00BE760E">
        <w:rPr>
          <w:rFonts w:ascii="Times New Roman" w:eastAsia="Calibri" w:hAnsi="Times New Roman" w:cs="Times New Roman"/>
          <w:b/>
          <w:color w:val="000000" w:themeColor="text1"/>
          <w:sz w:val="28"/>
          <w:szCs w:val="28"/>
          <w:lang w:val="uk-UA"/>
        </w:rPr>
        <w:t>програми.</w:t>
      </w:r>
    </w:p>
    <w:p w:rsidR="00BE760E" w:rsidRPr="00BE760E" w:rsidRDefault="00BE760E" w:rsidP="00BE760E">
      <w:pPr>
        <w:widowControl w:val="0"/>
        <w:autoSpaceDE w:val="0"/>
        <w:autoSpaceDN w:val="0"/>
        <w:adjustRightInd w:val="0"/>
        <w:spacing w:after="0" w:line="240" w:lineRule="auto"/>
        <w:jc w:val="both"/>
        <w:rPr>
          <w:rFonts w:ascii="Times New Roman" w:eastAsia="Calibri" w:hAnsi="Times New Roman" w:cs="Times New Roman"/>
          <w:color w:val="000000" w:themeColor="text1"/>
          <w:sz w:val="28"/>
          <w:szCs w:val="28"/>
          <w:shd w:val="clear" w:color="auto" w:fill="FAFCFF"/>
          <w:lang w:val="uk-UA"/>
        </w:rPr>
      </w:pPr>
      <w:r w:rsidRPr="00BE760E">
        <w:rPr>
          <w:rFonts w:ascii="Times New Roman" w:eastAsia="Calibri" w:hAnsi="Times New Roman" w:cs="Times New Roman"/>
          <w:color w:val="000000" w:themeColor="text1"/>
          <w:sz w:val="28"/>
          <w:szCs w:val="28"/>
          <w:shd w:val="clear" w:color="auto" w:fill="FAFCFF"/>
          <w:lang w:val="uk-UA"/>
        </w:rPr>
        <w:t xml:space="preserve">          Антикорупційна програма  забезпечує виконання статті 19 Закону України </w:t>
      </w:r>
      <w:r w:rsidRPr="00BE760E">
        <w:rPr>
          <w:rFonts w:ascii="Times New Roman" w:eastAsia="Calibri" w:hAnsi="Times New Roman" w:cs="Times New Roman"/>
          <w:color w:val="000000" w:themeColor="text1"/>
          <w:sz w:val="28"/>
          <w:szCs w:val="28"/>
          <w:shd w:val="clear" w:color="auto" w:fill="FFFFFF"/>
          <w:lang w:val="uk-UA" w:eastAsia="uk-UA"/>
        </w:rPr>
        <w:t>,,</w:t>
      </w:r>
      <w:r w:rsidRPr="00BE760E">
        <w:rPr>
          <w:rFonts w:ascii="Times New Roman" w:eastAsia="Calibri" w:hAnsi="Times New Roman" w:cs="Times New Roman"/>
          <w:color w:val="000000" w:themeColor="text1"/>
          <w:sz w:val="28"/>
          <w:szCs w:val="28"/>
          <w:shd w:val="clear" w:color="auto" w:fill="FAFCFF"/>
          <w:lang w:val="uk-UA"/>
        </w:rPr>
        <w:t>Про запобігання корупції</w:t>
      </w:r>
      <w:r w:rsidRPr="00BE760E">
        <w:rPr>
          <w:rFonts w:ascii="Times New Roman" w:eastAsia="Calibri" w:hAnsi="Times New Roman" w:cs="Times New Roman"/>
          <w:color w:val="000000" w:themeColor="text1"/>
          <w:sz w:val="28"/>
          <w:szCs w:val="28"/>
          <w:shd w:val="clear" w:color="auto" w:fill="FFFFFF"/>
          <w:lang w:val="uk-UA" w:eastAsia="uk-UA"/>
        </w:rPr>
        <w:t>”</w:t>
      </w:r>
      <w:r w:rsidRPr="00BE760E">
        <w:rPr>
          <w:rFonts w:ascii="Times New Roman" w:eastAsia="Calibri" w:hAnsi="Times New Roman" w:cs="Times New Roman"/>
          <w:color w:val="000000" w:themeColor="text1"/>
          <w:sz w:val="28"/>
          <w:szCs w:val="28"/>
          <w:shd w:val="clear" w:color="auto" w:fill="FAFCFF"/>
          <w:lang w:val="uk-UA"/>
        </w:rPr>
        <w:t>, Закону України ,,Про засади державної антикорупційної політики в Україні (Антикорупційна стратегія) на 2014−2017 роки</w:t>
      </w:r>
      <w:r w:rsidRPr="00BE760E">
        <w:rPr>
          <w:rFonts w:ascii="Times New Roman" w:eastAsia="Calibri" w:hAnsi="Times New Roman" w:cs="Times New Roman"/>
          <w:color w:val="000000" w:themeColor="text1"/>
          <w:sz w:val="28"/>
          <w:szCs w:val="28"/>
          <w:shd w:val="clear" w:color="auto" w:fill="FFFFFF"/>
          <w:lang w:val="uk-UA" w:eastAsia="uk-UA"/>
        </w:rPr>
        <w:t>”</w:t>
      </w:r>
      <w:r w:rsidRPr="00BE760E">
        <w:rPr>
          <w:rFonts w:ascii="Times New Roman" w:eastAsia="Calibri" w:hAnsi="Times New Roman" w:cs="Times New Roman"/>
          <w:color w:val="000000" w:themeColor="text1"/>
          <w:sz w:val="28"/>
          <w:szCs w:val="28"/>
          <w:shd w:val="clear" w:color="auto" w:fill="FAFCFF"/>
          <w:lang w:val="uk-UA"/>
        </w:rPr>
        <w:t xml:space="preserve"> та</w:t>
      </w:r>
      <w:r w:rsidRPr="00BE760E">
        <w:rPr>
          <w:rFonts w:ascii="Times New Roman" w:eastAsia="Calibri" w:hAnsi="Times New Roman" w:cs="Times New Roman"/>
          <w:color w:val="000000" w:themeColor="text1"/>
          <w:sz w:val="28"/>
          <w:szCs w:val="28"/>
          <w:shd w:val="clear" w:color="auto" w:fill="FAFCFF"/>
        </w:rPr>
        <w:t> </w:t>
      </w:r>
      <w:r w:rsidRPr="00BE760E">
        <w:rPr>
          <w:rFonts w:ascii="Times New Roman" w:eastAsia="Calibri" w:hAnsi="Times New Roman" w:cs="Times New Roman"/>
          <w:color w:val="000000" w:themeColor="text1"/>
          <w:sz w:val="28"/>
          <w:szCs w:val="28"/>
          <w:shd w:val="clear" w:color="auto" w:fill="FAFCFF"/>
          <w:lang w:val="uk-UA"/>
        </w:rPr>
        <w:t xml:space="preserve"> Постанови Кабінету Міністрів України від 29 квітня 2015 року № 265 </w:t>
      </w:r>
      <w:r w:rsidRPr="00BE760E">
        <w:rPr>
          <w:rFonts w:ascii="Times New Roman" w:eastAsia="Calibri" w:hAnsi="Times New Roman" w:cs="Times New Roman"/>
          <w:color w:val="000000" w:themeColor="text1"/>
          <w:sz w:val="28"/>
          <w:szCs w:val="28"/>
          <w:shd w:val="clear" w:color="auto" w:fill="FFFFFF"/>
          <w:lang w:val="uk-UA" w:eastAsia="uk-UA"/>
        </w:rPr>
        <w:t>,,</w:t>
      </w:r>
      <w:r w:rsidRPr="00BE760E">
        <w:rPr>
          <w:rFonts w:ascii="Times New Roman" w:eastAsia="Calibri" w:hAnsi="Times New Roman" w:cs="Times New Roman"/>
          <w:color w:val="000000" w:themeColor="text1"/>
          <w:sz w:val="28"/>
          <w:szCs w:val="28"/>
          <w:shd w:val="clear" w:color="auto" w:fill="FAFCFF"/>
          <w:lang w:val="uk-UA"/>
        </w:rPr>
        <w:t>Про затвердження Державної програми щодо реалізації засад державної антикорупційної політики в Україні (Антикорупційної стратегії) на 2015−2017 роки</w:t>
      </w:r>
      <w:r w:rsidRPr="00BE760E">
        <w:rPr>
          <w:rFonts w:ascii="Times New Roman" w:eastAsia="Calibri" w:hAnsi="Times New Roman" w:cs="Times New Roman"/>
          <w:color w:val="000000" w:themeColor="text1"/>
          <w:sz w:val="28"/>
          <w:szCs w:val="28"/>
          <w:shd w:val="clear" w:color="auto" w:fill="FFFFFF"/>
          <w:lang w:val="uk-UA" w:eastAsia="uk-UA"/>
        </w:rPr>
        <w:t>”</w:t>
      </w:r>
      <w:r w:rsidRPr="00BE760E">
        <w:rPr>
          <w:rFonts w:ascii="Times New Roman" w:eastAsia="Calibri" w:hAnsi="Times New Roman" w:cs="Times New Roman"/>
          <w:color w:val="000000" w:themeColor="text1"/>
          <w:sz w:val="28"/>
          <w:szCs w:val="28"/>
          <w:shd w:val="clear" w:color="auto" w:fill="FAFCFF"/>
          <w:lang w:val="uk-UA"/>
        </w:rPr>
        <w:t>.</w:t>
      </w:r>
    </w:p>
    <w:p w:rsidR="00BE760E" w:rsidRPr="00BE760E" w:rsidRDefault="00BE760E" w:rsidP="00BE760E">
      <w:pPr>
        <w:widowControl w:val="0"/>
        <w:autoSpaceDE w:val="0"/>
        <w:autoSpaceDN w:val="0"/>
        <w:adjustRightInd w:val="0"/>
        <w:spacing w:after="0" w:line="240" w:lineRule="auto"/>
        <w:jc w:val="both"/>
        <w:rPr>
          <w:rFonts w:ascii="Times New Roman" w:eastAsia="Calibri" w:hAnsi="Times New Roman" w:cs="Times New Roman"/>
          <w:color w:val="000000" w:themeColor="text1"/>
          <w:sz w:val="28"/>
          <w:szCs w:val="28"/>
          <w:shd w:val="clear" w:color="auto" w:fill="FAFCFF"/>
          <w:lang w:val="uk-UA"/>
        </w:rPr>
      </w:pPr>
      <w:r w:rsidRPr="00BE760E">
        <w:rPr>
          <w:rFonts w:ascii="Times New Roman" w:eastAsia="Calibri" w:hAnsi="Times New Roman" w:cs="Times New Roman"/>
          <w:color w:val="000000" w:themeColor="text1"/>
          <w:sz w:val="28"/>
          <w:szCs w:val="28"/>
          <w:shd w:val="clear" w:color="auto" w:fill="FFFFFF"/>
          <w:lang w:val="uk-UA"/>
        </w:rPr>
        <w:t xml:space="preserve">           Метою антикорупційної програми Зеленодольської міської об’єднаної територіальної програми на 2018-2021 роки є застосування додаткових і посилених заходів, спрямованих на ефективне й дієве запобігання корупції в усіх сферах діяльності виконавчого комітету Зеленодольської міської ради.</w:t>
      </w:r>
    </w:p>
    <w:p w:rsidR="00BE760E" w:rsidRPr="00BE760E" w:rsidRDefault="00BE760E" w:rsidP="00BE760E">
      <w:pPr>
        <w:widowControl w:val="0"/>
        <w:spacing w:after="0" w:line="240" w:lineRule="auto"/>
        <w:jc w:val="both"/>
        <w:rPr>
          <w:rFonts w:ascii="Times New Roman" w:eastAsia="Calibri" w:hAnsi="Times New Roman" w:cs="Times New Roman"/>
          <w:color w:val="000000" w:themeColor="text1"/>
          <w:sz w:val="28"/>
          <w:szCs w:val="28"/>
          <w:lang w:val="uk-UA"/>
        </w:rPr>
      </w:pPr>
      <w:r w:rsidRPr="00BE760E">
        <w:rPr>
          <w:rFonts w:ascii="Times New Roman" w:eastAsia="Calibri" w:hAnsi="Times New Roman" w:cs="Times New Roman"/>
          <w:color w:val="000000" w:themeColor="text1"/>
          <w:sz w:val="28"/>
          <w:szCs w:val="28"/>
          <w:shd w:val="clear" w:color="auto" w:fill="FFFFFF"/>
          <w:lang w:val="uk-UA" w:eastAsia="uk-UA"/>
        </w:rPr>
        <w:t xml:space="preserve">Заходами з реалізації загальної відомчої політики стосовно запобігання та протидії корупції у сфері діяльності </w:t>
      </w:r>
      <w:r w:rsidRPr="00BE760E">
        <w:rPr>
          <w:rFonts w:ascii="Times New Roman" w:eastAsia="Calibri" w:hAnsi="Times New Roman" w:cs="Times New Roman"/>
          <w:color w:val="000000" w:themeColor="text1"/>
          <w:sz w:val="28"/>
          <w:szCs w:val="28"/>
          <w:lang w:val="uk-UA"/>
        </w:rPr>
        <w:t xml:space="preserve">виконавчого комітету </w:t>
      </w:r>
      <w:r w:rsidRPr="00BE760E">
        <w:rPr>
          <w:rFonts w:ascii="Times New Roman" w:eastAsia="Calibri" w:hAnsi="Times New Roman" w:cs="Times New Roman"/>
          <w:sz w:val="28"/>
          <w:szCs w:val="28"/>
          <w:lang w:val="uk-UA"/>
        </w:rPr>
        <w:t xml:space="preserve">Зеленодольської міської </w:t>
      </w:r>
      <w:r w:rsidRPr="00BE760E">
        <w:rPr>
          <w:rFonts w:ascii="Times New Roman" w:eastAsia="Calibri" w:hAnsi="Times New Roman" w:cs="Times New Roman"/>
          <w:color w:val="000000" w:themeColor="text1"/>
          <w:sz w:val="28"/>
          <w:szCs w:val="28"/>
          <w:lang w:val="uk-UA"/>
        </w:rPr>
        <w:t>ради</w:t>
      </w:r>
      <w:r w:rsidRPr="00BE760E">
        <w:rPr>
          <w:rFonts w:ascii="Times New Roman" w:eastAsia="Calibri" w:hAnsi="Times New Roman" w:cs="Times New Roman"/>
          <w:color w:val="000000" w:themeColor="text1"/>
          <w:sz w:val="28"/>
          <w:szCs w:val="28"/>
          <w:shd w:val="clear" w:color="auto" w:fill="FFFFFF"/>
          <w:lang w:val="uk-UA" w:eastAsia="uk-UA"/>
        </w:rPr>
        <w:t xml:space="preserve"> визначено:</w:t>
      </w:r>
    </w:p>
    <w:p w:rsidR="00BE760E" w:rsidRPr="00BE760E" w:rsidRDefault="00BE760E" w:rsidP="00BE760E">
      <w:pPr>
        <w:widowControl w:val="0"/>
        <w:tabs>
          <w:tab w:val="left" w:pos="748"/>
        </w:tabs>
        <w:spacing w:after="0" w:line="240" w:lineRule="auto"/>
        <w:jc w:val="both"/>
        <w:rPr>
          <w:rFonts w:ascii="Times New Roman" w:eastAsia="Calibri" w:hAnsi="Times New Roman" w:cs="Times New Roman"/>
          <w:color w:val="000000" w:themeColor="text1"/>
          <w:sz w:val="28"/>
          <w:szCs w:val="28"/>
          <w:shd w:val="clear" w:color="auto" w:fill="FFFFFF"/>
          <w:lang w:val="uk-UA" w:eastAsia="uk-UA"/>
        </w:rPr>
      </w:pPr>
      <w:r w:rsidRPr="00BE760E">
        <w:rPr>
          <w:rFonts w:ascii="Times New Roman" w:eastAsia="Calibri" w:hAnsi="Times New Roman" w:cs="Times New Roman"/>
          <w:color w:val="000000" w:themeColor="text1"/>
          <w:sz w:val="28"/>
          <w:szCs w:val="28"/>
          <w:shd w:val="clear" w:color="auto" w:fill="FFFFFF"/>
          <w:lang w:val="uk-UA" w:eastAsia="uk-UA"/>
        </w:rPr>
        <w:t xml:space="preserve">- проведення для посадових осіб </w:t>
      </w:r>
      <w:r w:rsidRPr="00BE760E">
        <w:rPr>
          <w:rFonts w:ascii="Times New Roman" w:eastAsia="Calibri" w:hAnsi="Times New Roman" w:cs="Times New Roman"/>
          <w:color w:val="000000" w:themeColor="text1"/>
          <w:sz w:val="28"/>
          <w:szCs w:val="28"/>
          <w:lang w:val="uk-UA"/>
        </w:rPr>
        <w:t xml:space="preserve">виконавчого комітету </w:t>
      </w:r>
      <w:r w:rsidRPr="00BE760E">
        <w:rPr>
          <w:rFonts w:ascii="Times New Roman" w:eastAsia="Calibri" w:hAnsi="Times New Roman" w:cs="Times New Roman"/>
          <w:sz w:val="28"/>
          <w:szCs w:val="28"/>
          <w:lang w:val="uk-UA"/>
        </w:rPr>
        <w:t xml:space="preserve">Зеленодольської міської </w:t>
      </w:r>
      <w:r w:rsidRPr="00BE760E">
        <w:rPr>
          <w:rFonts w:ascii="Times New Roman" w:eastAsia="Calibri" w:hAnsi="Times New Roman" w:cs="Times New Roman"/>
          <w:color w:val="000000" w:themeColor="text1"/>
          <w:sz w:val="28"/>
          <w:szCs w:val="28"/>
          <w:lang w:val="uk-UA"/>
        </w:rPr>
        <w:t>ради</w:t>
      </w:r>
      <w:r w:rsidRPr="00BE760E">
        <w:rPr>
          <w:rFonts w:ascii="Times New Roman" w:eastAsia="Calibri" w:hAnsi="Times New Roman" w:cs="Times New Roman"/>
          <w:color w:val="000000" w:themeColor="text1"/>
          <w:sz w:val="28"/>
          <w:szCs w:val="28"/>
          <w:shd w:val="clear" w:color="auto" w:fill="FFFFFF"/>
          <w:lang w:val="uk-UA" w:eastAsia="uk-UA"/>
        </w:rPr>
        <w:t xml:space="preserve"> (далі – посадових осіб місцевого самоврядування) організаційної та роз’яснювальної роботи з питань запобігання, виявлення і протидії корупції, у тому числі за рахунок підтримки на внутрішньому сайті Зеленодольської міської </w:t>
      </w:r>
      <w:r w:rsidRPr="00BE760E">
        <w:rPr>
          <w:rFonts w:ascii="Times New Roman" w:eastAsia="Calibri" w:hAnsi="Times New Roman" w:cs="Times New Roman"/>
          <w:color w:val="000000" w:themeColor="text1"/>
          <w:sz w:val="28"/>
          <w:szCs w:val="28"/>
          <w:lang w:val="uk-UA"/>
        </w:rPr>
        <w:t>ради відповідної</w:t>
      </w:r>
      <w:r w:rsidRPr="00BE760E">
        <w:rPr>
          <w:rFonts w:ascii="Times New Roman" w:eastAsia="Calibri" w:hAnsi="Times New Roman" w:cs="Times New Roman"/>
          <w:color w:val="000000" w:themeColor="text1"/>
          <w:sz w:val="28"/>
          <w:szCs w:val="28"/>
          <w:shd w:val="clear" w:color="auto" w:fill="FFFFFF"/>
          <w:lang w:val="uk-UA" w:eastAsia="uk-UA"/>
        </w:rPr>
        <w:t xml:space="preserve"> рубрики ,,Запобігання проявам корупції”;</w:t>
      </w:r>
    </w:p>
    <w:p w:rsidR="00BE760E" w:rsidRPr="00BE760E" w:rsidRDefault="00BE760E" w:rsidP="00BE760E">
      <w:pPr>
        <w:widowControl w:val="0"/>
        <w:shd w:val="clear" w:color="auto" w:fill="FFFFFF"/>
        <w:tabs>
          <w:tab w:val="left" w:pos="4205"/>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shd w:val="clear" w:color="auto" w:fill="FFFFFF"/>
          <w:lang w:val="uk-UA" w:eastAsia="uk-UA"/>
        </w:rPr>
      </w:pPr>
      <w:r w:rsidRPr="00BE760E">
        <w:rPr>
          <w:rFonts w:ascii="Times New Roman" w:eastAsia="Calibri" w:hAnsi="Times New Roman" w:cs="Times New Roman"/>
          <w:color w:val="000000" w:themeColor="text1"/>
          <w:sz w:val="28"/>
          <w:szCs w:val="28"/>
          <w:shd w:val="clear" w:color="auto" w:fill="FFFFFF"/>
          <w:lang w:val="uk-UA" w:eastAsia="uk-UA"/>
        </w:rPr>
        <w:t xml:space="preserve">- вжиття заходів щодо виявлення конфлікту інтересів та його усунення, здійснення контролю за дотриманням вимог законодавства щодо врегулювання конфлікту інтересів, а також виявлення сприятливих для вчинення корупційних правопорушень ризиків у діяльності посадових осіб </w:t>
      </w:r>
      <w:r w:rsidRPr="00BE760E">
        <w:rPr>
          <w:rFonts w:ascii="Times New Roman" w:eastAsia="Calibri" w:hAnsi="Times New Roman" w:cs="Times New Roman"/>
          <w:color w:val="000000" w:themeColor="text1"/>
          <w:sz w:val="28"/>
          <w:szCs w:val="28"/>
          <w:shd w:val="clear" w:color="auto" w:fill="FFFFFF"/>
          <w:lang w:val="uk-UA" w:eastAsia="uk-UA"/>
        </w:rPr>
        <w:lastRenderedPageBreak/>
        <w:t xml:space="preserve">місцевого самоврядування, на підприємствах, в установах і закладах, що належать до сфери управління </w:t>
      </w:r>
      <w:r w:rsidRPr="00BE760E">
        <w:rPr>
          <w:rFonts w:ascii="Times New Roman" w:eastAsia="Calibri" w:hAnsi="Times New Roman" w:cs="Times New Roman"/>
          <w:color w:val="000000" w:themeColor="text1"/>
          <w:sz w:val="28"/>
          <w:szCs w:val="28"/>
          <w:lang w:val="uk-UA"/>
        </w:rPr>
        <w:t xml:space="preserve">виконавчого комітету </w:t>
      </w:r>
      <w:r w:rsidRPr="00BE760E">
        <w:rPr>
          <w:rFonts w:ascii="Times New Roman" w:eastAsia="Calibri" w:hAnsi="Times New Roman" w:cs="Times New Roman"/>
          <w:sz w:val="28"/>
          <w:szCs w:val="28"/>
          <w:lang w:val="uk-UA"/>
        </w:rPr>
        <w:t xml:space="preserve">Зеленодольської міської </w:t>
      </w:r>
      <w:r w:rsidRPr="00BE760E">
        <w:rPr>
          <w:rFonts w:ascii="Times New Roman" w:eastAsia="Calibri" w:hAnsi="Times New Roman" w:cs="Times New Roman"/>
          <w:color w:val="000000" w:themeColor="text1"/>
          <w:sz w:val="28"/>
          <w:szCs w:val="28"/>
          <w:lang w:val="uk-UA"/>
        </w:rPr>
        <w:t>ради</w:t>
      </w:r>
      <w:r w:rsidRPr="00BE760E">
        <w:rPr>
          <w:rFonts w:ascii="Times New Roman" w:eastAsia="Calibri" w:hAnsi="Times New Roman" w:cs="Times New Roman"/>
          <w:color w:val="000000" w:themeColor="text1"/>
          <w:sz w:val="28"/>
          <w:szCs w:val="28"/>
          <w:shd w:val="clear" w:color="auto" w:fill="FFFFFF"/>
          <w:lang w:val="uk-UA" w:eastAsia="uk-UA"/>
        </w:rPr>
        <w:t>;</w:t>
      </w:r>
    </w:p>
    <w:p w:rsidR="00BE760E" w:rsidRPr="00BE760E" w:rsidRDefault="00BE760E" w:rsidP="00BE760E">
      <w:pPr>
        <w:widowControl w:val="0"/>
        <w:shd w:val="clear" w:color="auto" w:fill="FFFFFF"/>
        <w:tabs>
          <w:tab w:val="left" w:pos="4205"/>
        </w:tabs>
        <w:autoSpaceDE w:val="0"/>
        <w:autoSpaceDN w:val="0"/>
        <w:adjustRightInd w:val="0"/>
        <w:spacing w:after="0" w:line="240" w:lineRule="auto"/>
        <w:jc w:val="both"/>
        <w:rPr>
          <w:rFonts w:ascii="Times New Roman" w:eastAsia="Calibri" w:hAnsi="Times New Roman" w:cs="Times New Roman"/>
          <w:color w:val="000000" w:themeColor="text1"/>
          <w:sz w:val="28"/>
          <w:szCs w:val="28"/>
          <w:shd w:val="clear" w:color="auto" w:fill="FFFFFF"/>
          <w:lang w:val="uk-UA" w:eastAsia="uk-UA"/>
        </w:rPr>
      </w:pPr>
      <w:r w:rsidRPr="00BE760E">
        <w:rPr>
          <w:rFonts w:ascii="Times New Roman" w:eastAsia="Calibri" w:hAnsi="Times New Roman" w:cs="Times New Roman"/>
          <w:color w:val="000000" w:themeColor="text1"/>
          <w:sz w:val="28"/>
          <w:szCs w:val="28"/>
          <w:shd w:val="clear" w:color="auto" w:fill="FFFFFF"/>
          <w:lang w:val="uk-UA" w:eastAsia="uk-UA"/>
        </w:rPr>
        <w:t xml:space="preserve">- здійснення контролю за дотриманням антикорупційного законодавства, шляхом опрацювання проектів нормативно-правових актів; </w:t>
      </w:r>
    </w:p>
    <w:p w:rsidR="00BE760E" w:rsidRPr="00BE760E" w:rsidRDefault="00BE760E" w:rsidP="00BE760E">
      <w:pPr>
        <w:widowControl w:val="0"/>
        <w:shd w:val="clear" w:color="auto" w:fill="FFFFFF"/>
        <w:autoSpaceDE w:val="0"/>
        <w:autoSpaceDN w:val="0"/>
        <w:adjustRightInd w:val="0"/>
        <w:spacing w:after="0" w:line="240" w:lineRule="auto"/>
        <w:jc w:val="both"/>
        <w:rPr>
          <w:rFonts w:ascii="Times New Roman" w:eastAsia="Calibri" w:hAnsi="Times New Roman" w:cs="Times New Roman"/>
          <w:color w:val="000000" w:themeColor="text1"/>
          <w:sz w:val="20"/>
          <w:szCs w:val="20"/>
          <w:lang w:val="uk-UA" w:eastAsia="ru-RU"/>
        </w:rPr>
      </w:pPr>
      <w:r w:rsidRPr="00BE760E">
        <w:rPr>
          <w:rFonts w:ascii="Times New Roman" w:eastAsia="Calibri" w:hAnsi="Times New Roman" w:cs="Times New Roman"/>
          <w:color w:val="000000" w:themeColor="text1"/>
          <w:sz w:val="28"/>
          <w:szCs w:val="28"/>
          <w:shd w:val="clear" w:color="auto" w:fill="FFFFFF"/>
          <w:lang w:val="uk-UA" w:eastAsia="uk-UA"/>
        </w:rPr>
        <w:t>- здійснення контролю за дотриманням посадовими особами місцевого самоврядування під час виконання посадових обов’язків загальноетичних норм поведінки, ввічливості у стосунках з громадянами, керівниками, колегами та підлеглими;</w:t>
      </w:r>
    </w:p>
    <w:p w:rsidR="00BE760E" w:rsidRPr="00BE760E" w:rsidRDefault="00BE760E" w:rsidP="00BE760E">
      <w:pPr>
        <w:widowControl w:val="0"/>
        <w:shd w:val="clear" w:color="auto" w:fill="FFFFFF"/>
        <w:autoSpaceDE w:val="0"/>
        <w:autoSpaceDN w:val="0"/>
        <w:adjustRightInd w:val="0"/>
        <w:spacing w:after="0" w:line="240" w:lineRule="auto"/>
        <w:jc w:val="both"/>
        <w:rPr>
          <w:rFonts w:ascii="Times New Roman" w:eastAsia="Calibri" w:hAnsi="Times New Roman" w:cs="Times New Roman"/>
          <w:color w:val="000000" w:themeColor="text1"/>
          <w:sz w:val="28"/>
          <w:szCs w:val="28"/>
          <w:shd w:val="clear" w:color="auto" w:fill="FFFFFF"/>
          <w:lang w:val="uk-UA" w:eastAsia="uk-UA"/>
        </w:rPr>
      </w:pPr>
      <w:r w:rsidRPr="00BE760E">
        <w:rPr>
          <w:rFonts w:ascii="Times New Roman" w:eastAsia="Calibri" w:hAnsi="Times New Roman" w:cs="Times New Roman"/>
          <w:color w:val="000000" w:themeColor="text1"/>
          <w:sz w:val="28"/>
          <w:szCs w:val="28"/>
          <w:shd w:val="clear" w:color="auto" w:fill="FFFFFF"/>
          <w:lang w:val="uk-UA" w:eastAsia="uk-UA"/>
        </w:rPr>
        <w:t xml:space="preserve">- проведення службових розслідувань за дорученням керівництва </w:t>
      </w:r>
      <w:r w:rsidRPr="00BE760E">
        <w:rPr>
          <w:rFonts w:ascii="Times New Roman" w:eastAsia="Calibri" w:hAnsi="Times New Roman" w:cs="Times New Roman"/>
          <w:color w:val="000000" w:themeColor="text1"/>
          <w:sz w:val="28"/>
          <w:szCs w:val="28"/>
          <w:lang w:val="uk-UA"/>
        </w:rPr>
        <w:t xml:space="preserve">виконавчого комітету </w:t>
      </w:r>
      <w:r w:rsidRPr="00BE760E">
        <w:rPr>
          <w:rFonts w:ascii="Times New Roman" w:eastAsia="Calibri" w:hAnsi="Times New Roman" w:cs="Times New Roman"/>
          <w:sz w:val="28"/>
          <w:szCs w:val="28"/>
          <w:lang w:val="uk-UA"/>
        </w:rPr>
        <w:t xml:space="preserve">Зеленодольської міської </w:t>
      </w:r>
      <w:r w:rsidRPr="00BE760E">
        <w:rPr>
          <w:rFonts w:ascii="Times New Roman" w:eastAsia="Calibri" w:hAnsi="Times New Roman" w:cs="Times New Roman"/>
          <w:color w:val="000000" w:themeColor="text1"/>
          <w:sz w:val="28"/>
          <w:szCs w:val="28"/>
          <w:lang w:val="uk-UA"/>
        </w:rPr>
        <w:t>ради</w:t>
      </w:r>
      <w:r w:rsidRPr="00BE760E">
        <w:rPr>
          <w:rFonts w:ascii="Times New Roman" w:eastAsia="Calibri" w:hAnsi="Times New Roman" w:cs="Times New Roman"/>
          <w:color w:val="000000" w:themeColor="text1"/>
          <w:sz w:val="28"/>
          <w:szCs w:val="28"/>
          <w:shd w:val="clear" w:color="auto" w:fill="FFFFFF"/>
          <w:lang w:val="uk-UA" w:eastAsia="uk-UA"/>
        </w:rPr>
        <w:t xml:space="preserve"> та вжиття заходів для притягнення до відповідальності осіб, винних у вчиненні корупційних або пов’язаних з корупцією правопорушень, повідомлення про такі випадки спеціально уповноважених суб’єктів у сфері протидії корупції;</w:t>
      </w:r>
    </w:p>
    <w:p w:rsidR="00BE760E" w:rsidRPr="00BE760E" w:rsidRDefault="00BE760E" w:rsidP="00BE760E">
      <w:pPr>
        <w:widowControl w:val="0"/>
        <w:tabs>
          <w:tab w:val="left" w:pos="829"/>
        </w:tabs>
        <w:spacing w:after="0" w:line="240" w:lineRule="auto"/>
        <w:jc w:val="both"/>
        <w:rPr>
          <w:rFonts w:ascii="Times New Roman" w:eastAsia="Calibri" w:hAnsi="Times New Roman" w:cs="Times New Roman"/>
          <w:color w:val="000000" w:themeColor="text1"/>
          <w:sz w:val="28"/>
          <w:szCs w:val="28"/>
          <w:shd w:val="clear" w:color="auto" w:fill="FFFFFF"/>
          <w:lang w:val="uk-UA" w:eastAsia="uk-UA"/>
        </w:rPr>
      </w:pPr>
      <w:r w:rsidRPr="00BE760E">
        <w:rPr>
          <w:rFonts w:ascii="Times New Roman" w:eastAsia="Calibri" w:hAnsi="Times New Roman" w:cs="Times New Roman"/>
          <w:color w:val="000000" w:themeColor="text1"/>
          <w:sz w:val="28"/>
          <w:szCs w:val="28"/>
          <w:shd w:val="clear" w:color="auto" w:fill="FFFFFF"/>
          <w:lang w:val="uk-UA" w:eastAsia="uk-UA"/>
        </w:rPr>
        <w:t>- інформування посадових осіб</w:t>
      </w:r>
      <w:r w:rsidRPr="00BE760E">
        <w:rPr>
          <w:rFonts w:ascii="Times New Roman" w:eastAsia="Calibri" w:hAnsi="Times New Roman" w:cs="Times New Roman"/>
          <w:color w:val="000000" w:themeColor="text1"/>
          <w:sz w:val="28"/>
          <w:szCs w:val="28"/>
          <w:lang w:val="uk-UA"/>
        </w:rPr>
        <w:t xml:space="preserve"> виконавчого комітету </w:t>
      </w:r>
      <w:r w:rsidRPr="00BE760E">
        <w:rPr>
          <w:rFonts w:ascii="Times New Roman" w:eastAsia="Calibri" w:hAnsi="Times New Roman" w:cs="Times New Roman"/>
          <w:sz w:val="28"/>
          <w:szCs w:val="28"/>
          <w:lang w:val="uk-UA"/>
        </w:rPr>
        <w:t xml:space="preserve">Зеленодольської міської </w:t>
      </w:r>
      <w:r w:rsidRPr="00BE760E">
        <w:rPr>
          <w:rFonts w:ascii="Times New Roman" w:eastAsia="Calibri" w:hAnsi="Times New Roman" w:cs="Times New Roman"/>
          <w:color w:val="000000" w:themeColor="text1"/>
          <w:sz w:val="28"/>
          <w:szCs w:val="28"/>
          <w:lang w:val="uk-UA"/>
        </w:rPr>
        <w:t xml:space="preserve">ради </w:t>
      </w:r>
      <w:r w:rsidRPr="00BE760E">
        <w:rPr>
          <w:rFonts w:ascii="Times New Roman" w:eastAsia="Calibri" w:hAnsi="Times New Roman" w:cs="Times New Roman"/>
          <w:color w:val="000000" w:themeColor="text1"/>
          <w:sz w:val="28"/>
          <w:szCs w:val="28"/>
          <w:shd w:val="clear" w:color="auto" w:fill="FFFFFF"/>
          <w:lang w:val="uk-UA" w:eastAsia="uk-UA"/>
        </w:rPr>
        <w:t xml:space="preserve"> про випадки вчинення корупційних правопорушень, а також на підприємствах, в установах та закладах, що належать до сфери її управління;</w:t>
      </w:r>
    </w:p>
    <w:p w:rsidR="00BE760E" w:rsidRPr="00BE760E" w:rsidRDefault="00BE760E" w:rsidP="00BE760E">
      <w:pPr>
        <w:widowControl w:val="0"/>
        <w:tabs>
          <w:tab w:val="left" w:pos="829"/>
        </w:tabs>
        <w:spacing w:after="0" w:line="240" w:lineRule="auto"/>
        <w:jc w:val="both"/>
        <w:rPr>
          <w:rFonts w:ascii="Times New Roman" w:eastAsia="Calibri" w:hAnsi="Times New Roman" w:cs="Times New Roman"/>
          <w:color w:val="000000" w:themeColor="text1"/>
          <w:sz w:val="28"/>
          <w:szCs w:val="28"/>
          <w:shd w:val="clear" w:color="auto" w:fill="FFFFFF"/>
          <w:lang w:val="uk-UA" w:eastAsia="uk-UA"/>
        </w:rPr>
      </w:pPr>
      <w:r w:rsidRPr="00BE760E">
        <w:rPr>
          <w:rFonts w:ascii="Times New Roman" w:eastAsia="Calibri" w:hAnsi="Times New Roman" w:cs="Times New Roman"/>
          <w:color w:val="000000" w:themeColor="text1"/>
          <w:sz w:val="28"/>
          <w:szCs w:val="28"/>
          <w:shd w:val="clear" w:color="auto" w:fill="FFFFFF"/>
          <w:lang w:val="uk-UA" w:eastAsia="uk-UA"/>
        </w:rPr>
        <w:t xml:space="preserve">- забезпечення доступу до публічної інформації та дотримання принципів прозорості та неупередженості при публічному висвітлюванні на офіційному веб-сайті суспільно важливої інформації щодо діяльності </w:t>
      </w:r>
      <w:r w:rsidRPr="00BE760E">
        <w:rPr>
          <w:rFonts w:ascii="Times New Roman" w:eastAsia="Calibri" w:hAnsi="Times New Roman" w:cs="Times New Roman"/>
          <w:color w:val="000000" w:themeColor="text1"/>
          <w:sz w:val="28"/>
          <w:szCs w:val="28"/>
          <w:lang w:val="uk-UA"/>
        </w:rPr>
        <w:t xml:space="preserve">виконавчого комітету </w:t>
      </w:r>
      <w:r w:rsidRPr="00BE760E">
        <w:rPr>
          <w:rFonts w:ascii="Times New Roman" w:eastAsia="Calibri" w:hAnsi="Times New Roman" w:cs="Times New Roman"/>
          <w:sz w:val="28"/>
          <w:szCs w:val="28"/>
          <w:lang w:val="uk-UA"/>
        </w:rPr>
        <w:t xml:space="preserve">Зеленодольської міської </w:t>
      </w:r>
      <w:r w:rsidRPr="00BE760E">
        <w:rPr>
          <w:rFonts w:ascii="Times New Roman" w:eastAsia="Calibri" w:hAnsi="Times New Roman" w:cs="Times New Roman"/>
          <w:color w:val="000000" w:themeColor="text1"/>
          <w:sz w:val="28"/>
          <w:szCs w:val="28"/>
          <w:lang w:val="uk-UA"/>
        </w:rPr>
        <w:t>ради</w:t>
      </w:r>
      <w:r w:rsidRPr="00BE760E">
        <w:rPr>
          <w:rFonts w:ascii="Times New Roman" w:eastAsia="Calibri" w:hAnsi="Times New Roman" w:cs="Times New Roman"/>
          <w:color w:val="000000" w:themeColor="text1"/>
          <w:sz w:val="28"/>
          <w:szCs w:val="28"/>
          <w:shd w:val="clear" w:color="auto" w:fill="FFFFFF"/>
          <w:lang w:val="uk-UA" w:eastAsia="uk-UA"/>
        </w:rPr>
        <w:t>;</w:t>
      </w:r>
    </w:p>
    <w:p w:rsidR="00BE760E" w:rsidRPr="00BE760E" w:rsidRDefault="00BE760E" w:rsidP="00BE760E">
      <w:pPr>
        <w:widowControl w:val="0"/>
        <w:tabs>
          <w:tab w:val="left" w:pos="829"/>
        </w:tabs>
        <w:spacing w:after="0" w:line="240" w:lineRule="auto"/>
        <w:jc w:val="both"/>
        <w:rPr>
          <w:rFonts w:ascii="Times New Roman" w:eastAsia="Calibri" w:hAnsi="Times New Roman" w:cs="Times New Roman"/>
          <w:color w:val="000000" w:themeColor="text1"/>
          <w:sz w:val="28"/>
          <w:szCs w:val="28"/>
          <w:shd w:val="clear" w:color="auto" w:fill="FFFFFF"/>
          <w:lang w:val="uk-UA" w:eastAsia="uk-UA"/>
        </w:rPr>
      </w:pPr>
      <w:r w:rsidRPr="00BE760E">
        <w:rPr>
          <w:rFonts w:ascii="Times New Roman" w:eastAsia="Calibri" w:hAnsi="Times New Roman" w:cs="Times New Roman"/>
          <w:color w:val="000000" w:themeColor="text1"/>
          <w:sz w:val="28"/>
          <w:szCs w:val="28"/>
          <w:shd w:val="clear" w:color="auto" w:fill="FFFFFF"/>
          <w:lang w:val="uk-UA" w:eastAsia="uk-UA"/>
        </w:rPr>
        <w:t xml:space="preserve">- забезпечення доступу громадськості до обговорення проектів рішень </w:t>
      </w:r>
      <w:r w:rsidRPr="00BE760E">
        <w:rPr>
          <w:rFonts w:ascii="Times New Roman" w:eastAsia="Calibri" w:hAnsi="Times New Roman" w:cs="Times New Roman"/>
          <w:sz w:val="28"/>
          <w:szCs w:val="28"/>
          <w:lang w:val="uk-UA"/>
        </w:rPr>
        <w:t xml:space="preserve">Зеленодольської міської </w:t>
      </w:r>
      <w:r w:rsidRPr="00BE760E">
        <w:rPr>
          <w:rFonts w:ascii="Times New Roman" w:eastAsia="Calibri" w:hAnsi="Times New Roman" w:cs="Times New Roman"/>
          <w:color w:val="000000" w:themeColor="text1"/>
          <w:sz w:val="28"/>
          <w:szCs w:val="28"/>
          <w:lang w:val="uk-UA"/>
        </w:rPr>
        <w:t>ради та її виконавчого комітету</w:t>
      </w:r>
      <w:r w:rsidRPr="00BE760E">
        <w:rPr>
          <w:rFonts w:ascii="Times New Roman" w:eastAsia="Calibri" w:hAnsi="Times New Roman" w:cs="Times New Roman"/>
          <w:color w:val="000000" w:themeColor="text1"/>
          <w:sz w:val="28"/>
          <w:szCs w:val="28"/>
          <w:shd w:val="clear" w:color="auto" w:fill="FFFFFF"/>
          <w:lang w:val="uk-UA" w:eastAsia="uk-UA"/>
        </w:rPr>
        <w:t>;</w:t>
      </w:r>
    </w:p>
    <w:p w:rsidR="00BE760E" w:rsidRPr="00BE760E" w:rsidRDefault="00BE760E" w:rsidP="00BE760E">
      <w:pPr>
        <w:widowControl w:val="0"/>
        <w:tabs>
          <w:tab w:val="left" w:pos="829"/>
        </w:tabs>
        <w:spacing w:after="0" w:line="240" w:lineRule="auto"/>
        <w:jc w:val="both"/>
        <w:rPr>
          <w:rFonts w:ascii="Times New Roman" w:eastAsia="Calibri" w:hAnsi="Times New Roman" w:cs="Times New Roman"/>
          <w:color w:val="000000" w:themeColor="text1"/>
          <w:sz w:val="28"/>
          <w:szCs w:val="28"/>
          <w:shd w:val="clear" w:color="auto" w:fill="FFFFFF"/>
          <w:lang w:val="uk-UA" w:eastAsia="uk-UA"/>
        </w:rPr>
      </w:pPr>
      <w:r w:rsidRPr="00BE760E">
        <w:rPr>
          <w:rFonts w:ascii="Times New Roman" w:eastAsia="Calibri" w:hAnsi="Times New Roman" w:cs="Times New Roman"/>
          <w:color w:val="000000" w:themeColor="text1"/>
          <w:sz w:val="28"/>
          <w:szCs w:val="28"/>
          <w:shd w:val="clear" w:color="auto" w:fill="FFFFFF"/>
          <w:lang w:val="uk-UA" w:eastAsia="uk-UA"/>
        </w:rPr>
        <w:t>- забезпечення контролю своєчасного подання посадовими особами місцевого самоврядування електронних декларацій осіб, уповноважених на виконання функцій держави або місцевого самоврядування.</w:t>
      </w:r>
      <w:bookmarkStart w:id="9" w:name="bookmark0"/>
    </w:p>
    <w:bookmarkEnd w:id="9"/>
    <w:p w:rsidR="00BE760E" w:rsidRPr="00BE760E" w:rsidRDefault="00BE760E" w:rsidP="00BE760E">
      <w:pPr>
        <w:widowControl w:val="0"/>
        <w:spacing w:after="0" w:line="240" w:lineRule="auto"/>
        <w:rPr>
          <w:rFonts w:ascii="Times New Roman" w:eastAsia="Calibri" w:hAnsi="Times New Roman" w:cs="Times New Roman"/>
          <w:bCs/>
          <w:color w:val="000000" w:themeColor="text1"/>
          <w:sz w:val="28"/>
          <w:szCs w:val="28"/>
          <w:lang w:val="uk-UA"/>
        </w:rPr>
      </w:pPr>
    </w:p>
    <w:p w:rsidR="00BE760E" w:rsidRPr="00BE760E" w:rsidRDefault="00BE760E" w:rsidP="00BE760E">
      <w:pPr>
        <w:widowControl w:val="0"/>
        <w:autoSpaceDE w:val="0"/>
        <w:autoSpaceDN w:val="0"/>
        <w:adjustRightInd w:val="0"/>
        <w:spacing w:after="0" w:line="240" w:lineRule="auto"/>
        <w:jc w:val="center"/>
        <w:rPr>
          <w:rFonts w:ascii="Times New Roman" w:eastAsia="Calibri" w:hAnsi="Times New Roman" w:cs="Times New Roman"/>
          <w:b/>
          <w:color w:val="000000" w:themeColor="text1"/>
          <w:sz w:val="28"/>
          <w:szCs w:val="28"/>
          <w:lang w:val="uk-UA"/>
        </w:rPr>
      </w:pPr>
      <w:r w:rsidRPr="00BE760E">
        <w:rPr>
          <w:rFonts w:ascii="Times New Roman" w:eastAsia="Calibri" w:hAnsi="Times New Roman" w:cs="Times New Roman"/>
          <w:b/>
          <w:color w:val="000000" w:themeColor="text1"/>
          <w:sz w:val="28"/>
          <w:szCs w:val="28"/>
          <w:lang w:val="uk-UA"/>
        </w:rPr>
        <w:t>ІІІ. Інші заходи спрямовані на запобігання корупційним та пов’язаним з корупцією правопорушенням заходи</w:t>
      </w:r>
    </w:p>
    <w:p w:rsidR="00BE760E" w:rsidRPr="00BE760E" w:rsidRDefault="00BE760E" w:rsidP="00BE760E">
      <w:pPr>
        <w:widowControl w:val="0"/>
        <w:autoSpaceDE w:val="0"/>
        <w:autoSpaceDN w:val="0"/>
        <w:adjustRightInd w:val="0"/>
        <w:spacing w:after="0" w:line="240" w:lineRule="auto"/>
        <w:rPr>
          <w:rFonts w:ascii="Times New Roman" w:eastAsia="Calibri" w:hAnsi="Times New Roman" w:cs="Times New Roman"/>
          <w:b/>
          <w:color w:val="000000" w:themeColor="text1"/>
          <w:sz w:val="28"/>
          <w:szCs w:val="28"/>
          <w:lang w:val="uk-UA"/>
        </w:rPr>
      </w:pPr>
      <w:r w:rsidRPr="00BE760E">
        <w:rPr>
          <w:rFonts w:ascii="Times New Roman" w:eastAsia="Calibri" w:hAnsi="Times New Roman" w:cs="Times New Roman"/>
          <w:bCs/>
          <w:color w:val="000000" w:themeColor="text1"/>
          <w:sz w:val="28"/>
          <w:szCs w:val="28"/>
          <w:lang w:val="uk-UA"/>
        </w:rPr>
        <w:t xml:space="preserve">    З метою отримання інформації про корупційні та пов’язані з корупцією правопорушення в </w:t>
      </w:r>
      <w:r w:rsidRPr="00BE760E">
        <w:rPr>
          <w:rFonts w:ascii="Times New Roman" w:eastAsia="Calibri" w:hAnsi="Times New Roman" w:cs="Times New Roman"/>
          <w:color w:val="000000" w:themeColor="text1"/>
          <w:sz w:val="28"/>
          <w:szCs w:val="28"/>
          <w:lang w:val="uk-UA"/>
        </w:rPr>
        <w:t xml:space="preserve">виконавчому комітеті </w:t>
      </w:r>
      <w:r w:rsidRPr="00BE760E">
        <w:rPr>
          <w:rFonts w:ascii="Times New Roman" w:eastAsia="Calibri" w:hAnsi="Times New Roman" w:cs="Times New Roman"/>
          <w:sz w:val="28"/>
          <w:szCs w:val="28"/>
          <w:lang w:val="uk-UA"/>
        </w:rPr>
        <w:t xml:space="preserve">Зеленодольської міської </w:t>
      </w:r>
      <w:r w:rsidRPr="00BE760E">
        <w:rPr>
          <w:rFonts w:ascii="Times New Roman" w:eastAsia="Calibri" w:hAnsi="Times New Roman" w:cs="Times New Roman"/>
          <w:color w:val="000000" w:themeColor="text1"/>
          <w:sz w:val="28"/>
          <w:szCs w:val="28"/>
          <w:lang w:val="uk-UA"/>
        </w:rPr>
        <w:t xml:space="preserve">ради </w:t>
      </w:r>
      <w:r w:rsidRPr="00BE760E">
        <w:rPr>
          <w:rFonts w:ascii="Times New Roman" w:eastAsia="Calibri" w:hAnsi="Times New Roman" w:cs="Times New Roman"/>
          <w:bCs/>
          <w:color w:val="000000" w:themeColor="text1"/>
          <w:sz w:val="28"/>
          <w:szCs w:val="28"/>
          <w:lang w:val="uk-UA"/>
        </w:rPr>
        <w:t xml:space="preserve">створюється постійно діюча пряма телефонна лінія ,,Суспільство проти корупціїˮ, номер телефону якої розміщений на сайті </w:t>
      </w:r>
      <w:r w:rsidRPr="00BE760E">
        <w:rPr>
          <w:rFonts w:ascii="Times New Roman" w:eastAsia="Calibri" w:hAnsi="Times New Roman" w:cs="Times New Roman"/>
          <w:color w:val="000000" w:themeColor="text1"/>
          <w:sz w:val="28"/>
          <w:szCs w:val="28"/>
          <w:lang w:val="uk-UA"/>
        </w:rPr>
        <w:t>Зеленодольської міської ради</w:t>
      </w:r>
      <w:r w:rsidRPr="00BE760E">
        <w:rPr>
          <w:rFonts w:ascii="Times New Roman" w:eastAsia="Calibri" w:hAnsi="Times New Roman" w:cs="Times New Roman"/>
          <w:bCs/>
          <w:color w:val="000000" w:themeColor="text1"/>
          <w:sz w:val="28"/>
          <w:szCs w:val="28"/>
          <w:lang w:val="uk-UA"/>
        </w:rPr>
        <w:t xml:space="preserve">. </w:t>
      </w:r>
    </w:p>
    <w:p w:rsidR="00BE760E" w:rsidRPr="00BE760E" w:rsidRDefault="00BE760E" w:rsidP="00BE760E">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BE760E">
        <w:rPr>
          <w:rFonts w:ascii="Times New Roman" w:eastAsia="Calibri" w:hAnsi="Times New Roman" w:cs="Times New Roman"/>
          <w:bCs/>
          <w:color w:val="000000" w:themeColor="text1"/>
          <w:sz w:val="28"/>
          <w:szCs w:val="28"/>
          <w:lang w:val="uk-UA"/>
        </w:rPr>
        <w:t xml:space="preserve">         У виконавчому комітеті Зеленодольської міської ради запроваджені антикорупційні інструменти, такі як: е-</w:t>
      </w:r>
      <w:r w:rsidRPr="00BE760E">
        <w:rPr>
          <w:rFonts w:ascii="Times New Roman" w:eastAsia="Calibri" w:hAnsi="Times New Roman" w:cs="Times New Roman"/>
          <w:bCs/>
          <w:color w:val="000000" w:themeColor="text1"/>
          <w:sz w:val="28"/>
          <w:szCs w:val="28"/>
          <w:lang w:val="en-US"/>
        </w:rPr>
        <w:t>data</w:t>
      </w:r>
      <w:r w:rsidRPr="00BE760E">
        <w:rPr>
          <w:rFonts w:ascii="Times New Roman" w:eastAsia="Calibri" w:hAnsi="Times New Roman" w:cs="Times New Roman"/>
          <w:bCs/>
          <w:color w:val="000000" w:themeColor="text1"/>
          <w:sz w:val="28"/>
          <w:szCs w:val="28"/>
          <w:lang w:val="uk-UA"/>
        </w:rPr>
        <w:t xml:space="preserve">, </w:t>
      </w:r>
      <w:r w:rsidRPr="00BE760E">
        <w:rPr>
          <w:rFonts w:ascii="Times New Roman" w:eastAsia="Calibri" w:hAnsi="Times New Roman" w:cs="Times New Roman"/>
          <w:color w:val="000000"/>
          <w:sz w:val="28"/>
          <w:szCs w:val="28"/>
        </w:rPr>
        <w:t>Prozzorro</w:t>
      </w:r>
      <w:r w:rsidRPr="00BE760E">
        <w:rPr>
          <w:rFonts w:ascii="Times New Roman" w:eastAsia="Calibri" w:hAnsi="Times New Roman" w:cs="Times New Roman"/>
          <w:color w:val="000000"/>
          <w:sz w:val="28"/>
          <w:szCs w:val="28"/>
          <w:shd w:val="clear" w:color="auto" w:fill="FFFFFF"/>
          <w:lang w:val="uk-UA"/>
        </w:rPr>
        <w:t xml:space="preserve"> (всі закупівлі, відповідно до вимог чинного законодавства, проходять через систему </w:t>
      </w:r>
      <w:r w:rsidRPr="00BE760E">
        <w:rPr>
          <w:rFonts w:ascii="Times New Roman" w:eastAsia="Calibri" w:hAnsi="Times New Roman" w:cs="Times New Roman"/>
          <w:color w:val="000000"/>
          <w:sz w:val="28"/>
          <w:szCs w:val="28"/>
          <w:shd w:val="clear" w:color="auto" w:fill="FFFFFF"/>
        </w:rPr>
        <w:t>Prozzorro</w:t>
      </w:r>
      <w:r w:rsidRPr="00BE760E">
        <w:rPr>
          <w:rFonts w:ascii="Times New Roman" w:eastAsia="Calibri" w:hAnsi="Times New Roman" w:cs="Times New Roman"/>
          <w:color w:val="000000"/>
          <w:sz w:val="28"/>
          <w:szCs w:val="28"/>
          <w:shd w:val="clear" w:color="auto" w:fill="FFFFFF"/>
          <w:lang w:val="uk-UA"/>
        </w:rPr>
        <w:t>)</w:t>
      </w:r>
      <w:r w:rsidRPr="00BE760E">
        <w:rPr>
          <w:rFonts w:ascii="Times New Roman" w:eastAsia="Calibri" w:hAnsi="Times New Roman" w:cs="Times New Roman"/>
          <w:color w:val="000000"/>
          <w:sz w:val="28"/>
          <w:szCs w:val="28"/>
          <w:lang w:val="uk-UA"/>
        </w:rPr>
        <w:t>, конкурсний відбір</w:t>
      </w:r>
      <w:r w:rsidRPr="00BE760E">
        <w:rPr>
          <w:rFonts w:ascii="Arial" w:eastAsia="Calibri" w:hAnsi="Arial" w:cs="Arial"/>
          <w:b/>
          <w:bCs/>
          <w:color w:val="000000"/>
          <w:sz w:val="20"/>
          <w:szCs w:val="20"/>
          <w:lang w:val="uk-UA"/>
        </w:rPr>
        <w:t xml:space="preserve"> </w:t>
      </w:r>
      <w:r w:rsidRPr="00BE760E">
        <w:rPr>
          <w:rFonts w:ascii="Times New Roman" w:eastAsia="Times New Roman" w:hAnsi="Times New Roman" w:cs="Times New Roman"/>
          <w:color w:val="000000"/>
          <w:sz w:val="28"/>
          <w:szCs w:val="28"/>
          <w:lang w:val="uk-UA" w:eastAsia="ru-RU"/>
        </w:rPr>
        <w:t>на заміщення вакантних посад органів місцевого самоврядування, діє комісія з питань здійснення заходів щодо запобігання та протидії корупційним правопорушення, Регламент ЗМР доповнено статтею 53 "Запобігання та врегулювання конфлікту інтересів".</w:t>
      </w:r>
    </w:p>
    <w:p w:rsidR="00BE760E" w:rsidRPr="00BE760E" w:rsidRDefault="00BE760E" w:rsidP="00BE760E">
      <w:pPr>
        <w:widowControl w:val="0"/>
        <w:tabs>
          <w:tab w:val="left" w:pos="709"/>
        </w:tabs>
        <w:spacing w:after="0" w:line="240" w:lineRule="auto"/>
        <w:jc w:val="both"/>
        <w:rPr>
          <w:rFonts w:ascii="Times New Roman" w:eastAsia="Times New Roman" w:hAnsi="Times New Roman" w:cs="Times New Roman"/>
          <w:bCs/>
          <w:color w:val="000000" w:themeColor="text1"/>
          <w:sz w:val="28"/>
          <w:szCs w:val="28"/>
          <w:lang w:val="uk-UA" w:eastAsia="ru-RU"/>
        </w:rPr>
      </w:pPr>
      <w:r w:rsidRPr="00BE760E">
        <w:rPr>
          <w:rFonts w:ascii="Times New Roman" w:eastAsia="Calibri" w:hAnsi="Times New Roman" w:cs="Times New Roman"/>
          <w:bCs/>
          <w:color w:val="000000" w:themeColor="text1"/>
          <w:sz w:val="28"/>
          <w:szCs w:val="28"/>
          <w:lang w:val="uk-UA"/>
        </w:rPr>
        <w:t xml:space="preserve">          Керівники відділів виконавчого комітету </w:t>
      </w:r>
      <w:r w:rsidRPr="00BE760E">
        <w:rPr>
          <w:rFonts w:ascii="Times New Roman" w:eastAsia="Calibri" w:hAnsi="Times New Roman" w:cs="Times New Roman"/>
          <w:bCs/>
          <w:sz w:val="28"/>
          <w:szCs w:val="28"/>
          <w:lang w:val="uk-UA"/>
        </w:rPr>
        <w:t>Зеленодольської міської</w:t>
      </w:r>
      <w:r w:rsidRPr="00BE760E">
        <w:rPr>
          <w:rFonts w:ascii="Times New Roman" w:eastAsia="Calibri" w:hAnsi="Times New Roman" w:cs="Times New Roman"/>
          <w:b/>
          <w:bCs/>
          <w:sz w:val="28"/>
          <w:szCs w:val="28"/>
          <w:lang w:val="uk-UA"/>
        </w:rPr>
        <w:t xml:space="preserve"> </w:t>
      </w:r>
      <w:r w:rsidRPr="00BE760E">
        <w:rPr>
          <w:rFonts w:ascii="Times New Roman" w:eastAsia="Calibri" w:hAnsi="Times New Roman" w:cs="Times New Roman"/>
          <w:bCs/>
          <w:color w:val="000000" w:themeColor="text1"/>
          <w:sz w:val="28"/>
          <w:szCs w:val="28"/>
          <w:lang w:val="uk-UA"/>
        </w:rPr>
        <w:t xml:space="preserve">ради, які відповідають за координацію роботи комунальних підприємств, установ та закладів вживають заходів, які є необхідними та обґрунтованими для запобігання і протидії корупції у діяльності юридичної особи, а також </w:t>
      </w:r>
      <w:r w:rsidRPr="00BE760E">
        <w:rPr>
          <w:rFonts w:ascii="Times New Roman" w:eastAsia="Calibri" w:hAnsi="Times New Roman" w:cs="Times New Roman"/>
          <w:bCs/>
          <w:color w:val="000000" w:themeColor="text1"/>
          <w:sz w:val="28"/>
          <w:szCs w:val="28"/>
          <w:lang w:val="uk-UA"/>
        </w:rPr>
        <w:lastRenderedPageBreak/>
        <w:t>регулярно оцінюються корупційні ризики у її діяльності.</w:t>
      </w:r>
    </w:p>
    <w:p w:rsidR="00BE760E" w:rsidRPr="00BE760E" w:rsidRDefault="00BE760E" w:rsidP="00BE760E">
      <w:pPr>
        <w:spacing w:after="0" w:line="259" w:lineRule="auto"/>
        <w:rPr>
          <w:rFonts w:ascii="Times New Roman" w:eastAsia="Calibri" w:hAnsi="Times New Roman" w:cs="Times New Roman"/>
          <w:color w:val="000000"/>
          <w:sz w:val="28"/>
          <w:szCs w:val="28"/>
          <w:lang w:val="uk-UA"/>
        </w:rPr>
      </w:pPr>
      <w:r w:rsidRPr="00BE760E">
        <w:rPr>
          <w:rFonts w:ascii="Times New Roman" w:eastAsia="Calibri" w:hAnsi="Times New Roman" w:cs="Times New Roman"/>
          <w:color w:val="000000"/>
          <w:sz w:val="28"/>
          <w:szCs w:val="28"/>
          <w:lang w:val="uk-UA"/>
        </w:rPr>
        <w:t xml:space="preserve">                                                                                   Додаток 2</w:t>
      </w:r>
    </w:p>
    <w:p w:rsidR="00BE760E" w:rsidRPr="00BE760E" w:rsidRDefault="00BE760E" w:rsidP="00BE760E">
      <w:pPr>
        <w:spacing w:after="0" w:line="259" w:lineRule="auto"/>
        <w:rPr>
          <w:rFonts w:ascii="Times New Roman" w:eastAsia="Calibri" w:hAnsi="Times New Roman" w:cs="Times New Roman"/>
          <w:color w:val="000000"/>
          <w:sz w:val="28"/>
          <w:szCs w:val="28"/>
          <w:lang w:val="uk-UA"/>
        </w:rPr>
      </w:pPr>
      <w:r w:rsidRPr="00BE760E">
        <w:rPr>
          <w:rFonts w:ascii="Times New Roman" w:eastAsia="Calibri" w:hAnsi="Times New Roman" w:cs="Times New Roman"/>
          <w:color w:val="000000"/>
          <w:sz w:val="28"/>
          <w:szCs w:val="28"/>
          <w:lang w:val="uk-UA"/>
        </w:rPr>
        <w:t xml:space="preserve">                                                                                   до рішення Зеленоольської </w:t>
      </w:r>
    </w:p>
    <w:p w:rsidR="00BE760E" w:rsidRPr="00BE760E" w:rsidRDefault="00BE760E" w:rsidP="00BE760E">
      <w:pPr>
        <w:spacing w:after="0" w:line="259" w:lineRule="auto"/>
        <w:rPr>
          <w:rFonts w:ascii="Times New Roman" w:eastAsia="Calibri" w:hAnsi="Times New Roman" w:cs="Times New Roman"/>
          <w:color w:val="000000"/>
          <w:sz w:val="28"/>
          <w:szCs w:val="28"/>
          <w:lang w:val="uk-UA"/>
        </w:rPr>
      </w:pPr>
      <w:r w:rsidRPr="00BE760E">
        <w:rPr>
          <w:rFonts w:ascii="Times New Roman" w:eastAsia="Calibri" w:hAnsi="Times New Roman" w:cs="Times New Roman"/>
          <w:color w:val="000000"/>
          <w:sz w:val="28"/>
          <w:szCs w:val="28"/>
          <w:lang w:val="uk-UA"/>
        </w:rPr>
        <w:t xml:space="preserve">                                                                                   міської ради №____  </w:t>
      </w:r>
    </w:p>
    <w:p w:rsidR="00BE760E" w:rsidRPr="00BE760E" w:rsidRDefault="00BE760E" w:rsidP="00BE760E">
      <w:pPr>
        <w:spacing w:after="0" w:line="259" w:lineRule="auto"/>
        <w:rPr>
          <w:rFonts w:ascii="Times New Roman" w:eastAsia="Calibri" w:hAnsi="Times New Roman" w:cs="Times New Roman"/>
          <w:color w:val="000000"/>
          <w:sz w:val="28"/>
          <w:szCs w:val="28"/>
          <w:lang w:val="uk-UA"/>
        </w:rPr>
      </w:pPr>
      <w:r w:rsidRPr="00BE760E">
        <w:rPr>
          <w:rFonts w:ascii="Times New Roman" w:eastAsia="Calibri" w:hAnsi="Times New Roman" w:cs="Times New Roman"/>
          <w:color w:val="000000"/>
          <w:sz w:val="28"/>
          <w:szCs w:val="28"/>
          <w:lang w:val="uk-UA"/>
        </w:rPr>
        <w:t xml:space="preserve">                                                                                   від________ 2018 року</w:t>
      </w:r>
    </w:p>
    <w:p w:rsidR="00BE760E" w:rsidRPr="00BE760E" w:rsidRDefault="00BE760E" w:rsidP="00BE760E">
      <w:pPr>
        <w:spacing w:after="0" w:line="259" w:lineRule="auto"/>
        <w:rPr>
          <w:rFonts w:ascii="Times New Roman" w:eastAsia="Calibri" w:hAnsi="Times New Roman" w:cs="Times New Roman"/>
          <w:color w:val="000000"/>
          <w:sz w:val="28"/>
          <w:szCs w:val="28"/>
          <w:lang w:val="uk-UA"/>
        </w:rPr>
      </w:pPr>
    </w:p>
    <w:p w:rsidR="00BE760E" w:rsidRPr="00BE760E" w:rsidRDefault="00BE760E" w:rsidP="00BE760E">
      <w:pPr>
        <w:spacing w:after="0" w:line="259" w:lineRule="auto"/>
        <w:jc w:val="center"/>
        <w:rPr>
          <w:rFonts w:ascii="Times New Roman" w:eastAsia="Calibri" w:hAnsi="Times New Roman" w:cs="Times New Roman"/>
          <w:b/>
          <w:sz w:val="28"/>
          <w:szCs w:val="28"/>
          <w:lang w:val="uk-UA" w:eastAsia="ru-RU"/>
        </w:rPr>
      </w:pPr>
      <w:r w:rsidRPr="00BE760E">
        <w:rPr>
          <w:rFonts w:ascii="Times New Roman" w:eastAsia="Calibri" w:hAnsi="Times New Roman" w:cs="Times New Roman"/>
          <w:b/>
          <w:color w:val="000000"/>
          <w:sz w:val="28"/>
          <w:szCs w:val="28"/>
          <w:lang w:val="uk-UA"/>
        </w:rPr>
        <w:t>За</w:t>
      </w:r>
      <w:r w:rsidRPr="00BE760E">
        <w:rPr>
          <w:rFonts w:ascii="Times New Roman" w:eastAsia="Calibri" w:hAnsi="Times New Roman" w:cs="Times New Roman"/>
          <w:b/>
          <w:sz w:val="28"/>
          <w:szCs w:val="28"/>
          <w:lang w:val="uk-UA" w:eastAsia="ru-RU"/>
        </w:rPr>
        <w:t>ходи з виконання Антикорупційної програми об’єднаної                             територіальної громади</w:t>
      </w:r>
    </w:p>
    <w:p w:rsidR="00BE760E" w:rsidRPr="00BE760E" w:rsidRDefault="00BE760E" w:rsidP="00BE760E">
      <w:pPr>
        <w:spacing w:after="0" w:line="259" w:lineRule="auto"/>
        <w:jc w:val="center"/>
        <w:rPr>
          <w:rFonts w:ascii="Times New Roman" w:eastAsia="Calibri" w:hAnsi="Times New Roman" w:cs="Times New Roman"/>
          <w:b/>
          <w:sz w:val="28"/>
          <w:szCs w:val="28"/>
          <w:lang w:val="uk-UA" w:eastAsia="ru-RU"/>
        </w:rPr>
      </w:pPr>
    </w:p>
    <w:p w:rsidR="00BE760E" w:rsidRPr="00BE760E" w:rsidRDefault="00BE760E" w:rsidP="00BE760E">
      <w:pPr>
        <w:spacing w:after="0" w:line="259" w:lineRule="auto"/>
        <w:jc w:val="center"/>
        <w:rPr>
          <w:rFonts w:ascii="Times New Roman" w:eastAsia="Calibri" w:hAnsi="Times New Roman" w:cs="Times New Roman"/>
          <w:b/>
          <w:sz w:val="27"/>
          <w:szCs w:val="27"/>
          <w:lang w:val="uk-UA"/>
        </w:rPr>
      </w:pPr>
      <w:r w:rsidRPr="00BE760E">
        <w:rPr>
          <w:rFonts w:ascii="Times New Roman" w:eastAsia="Calibri" w:hAnsi="Times New Roman" w:cs="Times New Roman"/>
          <w:b/>
          <w:sz w:val="27"/>
          <w:szCs w:val="27"/>
          <w:lang w:val="uk-UA"/>
        </w:rPr>
        <w:t>І. Забезпечення прозорості та відкритості діяльності  органів місцевого самоврядування</w:t>
      </w:r>
    </w:p>
    <w:p w:rsidR="00BE760E" w:rsidRPr="00BE760E" w:rsidRDefault="00BE760E" w:rsidP="00BE760E">
      <w:pPr>
        <w:spacing w:after="0" w:line="259" w:lineRule="auto"/>
        <w:jc w:val="center"/>
        <w:rPr>
          <w:rFonts w:ascii="Times New Roman" w:eastAsia="Calibri" w:hAnsi="Times New Roman" w:cs="Times New Roman"/>
          <w:b/>
          <w:sz w:val="27"/>
          <w:szCs w:val="27"/>
          <w:lang w:val="uk-UA"/>
        </w:rPr>
      </w:pPr>
    </w:p>
    <w:tbl>
      <w:tblPr>
        <w:tblW w:w="98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624"/>
        <w:gridCol w:w="2036"/>
        <w:gridCol w:w="3969"/>
        <w:gridCol w:w="1417"/>
        <w:gridCol w:w="1809"/>
      </w:tblGrid>
      <w:tr w:rsidR="00BE760E" w:rsidRPr="00BE760E" w:rsidTr="00BC64C4">
        <w:tc>
          <w:tcPr>
            <w:tcW w:w="6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Calibri" w:eastAsia="Calibri" w:hAnsi="Calibri" w:cs="Times New Roman"/>
                <w:lang w:val="uk-UA"/>
              </w:rPr>
            </w:pPr>
            <w:r w:rsidRPr="00BE760E">
              <w:rPr>
                <w:rFonts w:ascii="Times New Roman" w:eastAsia="Calibri" w:hAnsi="Times New Roman" w:cs="Times New Roman"/>
                <w:sz w:val="24"/>
                <w:szCs w:val="24"/>
                <w:lang w:val="uk-UA" w:eastAsia="ru-RU"/>
              </w:rPr>
              <w:lastRenderedPageBreak/>
              <w:t>п/п.</w:t>
            </w:r>
          </w:p>
        </w:tc>
        <w:tc>
          <w:tcPr>
            <w:tcW w:w="20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eastAsia="ru-RU"/>
              </w:rPr>
            </w:pPr>
            <w:r w:rsidRPr="00BE760E">
              <w:rPr>
                <w:rFonts w:ascii="Times New Roman" w:eastAsia="Calibri" w:hAnsi="Times New Roman" w:cs="Times New Roman"/>
                <w:sz w:val="24"/>
                <w:szCs w:val="24"/>
                <w:lang w:val="uk-UA" w:eastAsia="ru-RU"/>
              </w:rPr>
              <w:t>Завдання програми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eastAsia="ru-RU"/>
              </w:rPr>
            </w:pPr>
            <w:r w:rsidRPr="00BE760E">
              <w:rPr>
                <w:rFonts w:ascii="Times New Roman" w:eastAsia="Calibri" w:hAnsi="Times New Roman" w:cs="Times New Roman"/>
                <w:sz w:val="24"/>
                <w:szCs w:val="24"/>
                <w:lang w:val="uk-UA" w:eastAsia="ru-RU"/>
              </w:rPr>
              <w:t>Найменування заходу</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eastAsia="ru-RU"/>
              </w:rPr>
            </w:pPr>
            <w:r w:rsidRPr="00BE760E">
              <w:rPr>
                <w:rFonts w:ascii="Times New Roman" w:eastAsia="Calibri" w:hAnsi="Times New Roman" w:cs="Times New Roman"/>
                <w:sz w:val="24"/>
                <w:szCs w:val="24"/>
                <w:lang w:val="uk-UA" w:eastAsia="ru-RU"/>
              </w:rPr>
              <w:t>Строк виконання</w:t>
            </w:r>
          </w:p>
        </w:tc>
        <w:tc>
          <w:tcPr>
            <w:tcW w:w="18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eastAsia="ru-RU"/>
              </w:rPr>
            </w:pPr>
            <w:r w:rsidRPr="00BE760E">
              <w:rPr>
                <w:rFonts w:ascii="Times New Roman" w:eastAsia="Calibri" w:hAnsi="Times New Roman" w:cs="Times New Roman"/>
                <w:sz w:val="24"/>
                <w:szCs w:val="24"/>
                <w:lang w:val="uk-UA" w:eastAsia="ru-RU"/>
              </w:rPr>
              <w:t xml:space="preserve">Відповідальні </w:t>
            </w:r>
          </w:p>
        </w:tc>
      </w:tr>
      <w:tr w:rsidR="00BE760E" w:rsidRPr="00BE760E" w:rsidTr="00BC64C4">
        <w:tc>
          <w:tcPr>
            <w:tcW w:w="6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eastAsia="ru-RU"/>
              </w:rPr>
            </w:pPr>
            <w:r w:rsidRPr="00BE760E">
              <w:rPr>
                <w:rFonts w:ascii="Times New Roman" w:eastAsia="Calibri" w:hAnsi="Times New Roman" w:cs="Times New Roman"/>
                <w:sz w:val="24"/>
                <w:szCs w:val="24"/>
                <w:lang w:val="uk-UA" w:eastAsia="ru-RU"/>
              </w:rPr>
              <w:t xml:space="preserve">1. </w:t>
            </w:r>
          </w:p>
          <w:p w:rsidR="00BE760E" w:rsidRPr="00BE760E" w:rsidRDefault="00BE760E" w:rsidP="00BE760E">
            <w:pPr>
              <w:keepNext/>
              <w:spacing w:after="0" w:line="240" w:lineRule="auto"/>
              <w:rPr>
                <w:rFonts w:ascii="Times New Roman" w:eastAsia="Calibri" w:hAnsi="Times New Roman" w:cs="Times New Roman"/>
                <w:sz w:val="24"/>
                <w:szCs w:val="24"/>
                <w:lang w:val="uk-UA" w:eastAsia="ru-RU"/>
              </w:rPr>
            </w:pPr>
          </w:p>
          <w:p w:rsidR="00BE760E" w:rsidRPr="00BE760E" w:rsidRDefault="00BE760E" w:rsidP="00BE760E">
            <w:pPr>
              <w:keepNext/>
              <w:spacing w:after="0" w:line="240" w:lineRule="auto"/>
              <w:rPr>
                <w:rFonts w:ascii="Times New Roman" w:eastAsia="Calibri" w:hAnsi="Times New Roman" w:cs="Times New Roman"/>
                <w:sz w:val="24"/>
                <w:szCs w:val="24"/>
                <w:lang w:val="uk-UA" w:eastAsia="ru-RU"/>
              </w:rPr>
            </w:pPr>
          </w:p>
          <w:p w:rsidR="00BE760E" w:rsidRPr="00BE760E" w:rsidRDefault="00BE760E" w:rsidP="00BE760E">
            <w:pPr>
              <w:keepNext/>
              <w:spacing w:after="0" w:line="240" w:lineRule="auto"/>
              <w:rPr>
                <w:rFonts w:ascii="Times New Roman" w:eastAsia="Calibri" w:hAnsi="Times New Roman" w:cs="Times New Roman"/>
                <w:sz w:val="24"/>
                <w:szCs w:val="24"/>
                <w:lang w:val="uk-UA" w:eastAsia="ru-RU"/>
              </w:rPr>
            </w:pPr>
          </w:p>
          <w:p w:rsidR="00BE760E" w:rsidRPr="00BE760E" w:rsidRDefault="00BE760E" w:rsidP="00BE760E">
            <w:pPr>
              <w:keepNext/>
              <w:spacing w:after="0" w:line="240" w:lineRule="auto"/>
              <w:rPr>
                <w:rFonts w:ascii="Times New Roman" w:eastAsia="Calibri" w:hAnsi="Times New Roman" w:cs="Times New Roman"/>
                <w:sz w:val="24"/>
                <w:szCs w:val="24"/>
                <w:lang w:val="uk-UA" w:eastAsia="ru-RU"/>
              </w:rPr>
            </w:pPr>
          </w:p>
        </w:tc>
        <w:tc>
          <w:tcPr>
            <w:tcW w:w="203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spacing w:after="0" w:line="240" w:lineRule="auto"/>
              <w:rPr>
                <w:rFonts w:ascii="Times New Roman" w:eastAsia="Calibri" w:hAnsi="Times New Roman" w:cs="Times New Roman"/>
                <w:color w:val="000000"/>
                <w:sz w:val="24"/>
                <w:szCs w:val="24"/>
                <w:highlight w:val="white"/>
                <w:lang w:val="uk-UA" w:eastAsia="ru-RU"/>
              </w:rPr>
            </w:pPr>
            <w:r w:rsidRPr="00BE760E">
              <w:rPr>
                <w:rFonts w:ascii="Times New Roman" w:eastAsia="Calibri" w:hAnsi="Times New Roman" w:cs="Times New Roman"/>
                <w:color w:val="000000"/>
                <w:sz w:val="24"/>
                <w:szCs w:val="24"/>
                <w:shd w:val="clear" w:color="auto" w:fill="FFFFFF"/>
                <w:lang w:val="uk-UA" w:eastAsia="ru-RU"/>
              </w:rPr>
              <w:t xml:space="preserve">Забезпечення </w:t>
            </w:r>
          </w:p>
          <w:p w:rsidR="00BE760E" w:rsidRPr="00BE760E" w:rsidRDefault="00BE760E" w:rsidP="00BE760E">
            <w:pPr>
              <w:spacing w:after="0" w:line="240" w:lineRule="auto"/>
              <w:rPr>
                <w:rFonts w:ascii="Times New Roman" w:eastAsia="Calibri" w:hAnsi="Times New Roman" w:cs="Times New Roman"/>
                <w:color w:val="000000"/>
                <w:sz w:val="24"/>
                <w:szCs w:val="24"/>
                <w:highlight w:val="white"/>
                <w:lang w:val="uk-UA" w:eastAsia="ru-RU"/>
              </w:rPr>
            </w:pPr>
            <w:r w:rsidRPr="00BE760E">
              <w:rPr>
                <w:rFonts w:ascii="Times New Roman" w:eastAsia="Calibri" w:hAnsi="Times New Roman" w:cs="Times New Roman"/>
                <w:color w:val="000000"/>
                <w:sz w:val="24"/>
                <w:szCs w:val="24"/>
                <w:shd w:val="clear" w:color="auto" w:fill="FFFFFF"/>
                <w:lang w:val="uk-UA" w:eastAsia="ru-RU"/>
              </w:rPr>
              <w:t>прозорості та відкритості</w:t>
            </w:r>
          </w:p>
          <w:p w:rsidR="00BE760E" w:rsidRPr="00BE760E" w:rsidRDefault="00BE760E" w:rsidP="00BE760E">
            <w:pPr>
              <w:spacing w:after="0" w:line="240" w:lineRule="auto"/>
              <w:rPr>
                <w:rFonts w:ascii="Times New Roman" w:eastAsia="Calibri" w:hAnsi="Times New Roman" w:cs="Times New Roman"/>
                <w:color w:val="000000"/>
                <w:sz w:val="24"/>
                <w:szCs w:val="24"/>
                <w:highlight w:val="white"/>
                <w:lang w:val="uk-UA"/>
              </w:rPr>
            </w:pPr>
            <w:r w:rsidRPr="00BE760E">
              <w:rPr>
                <w:rFonts w:ascii="Times New Roman" w:eastAsia="Calibri" w:hAnsi="Times New Roman" w:cs="Times New Roman"/>
                <w:color w:val="000000"/>
                <w:sz w:val="24"/>
                <w:szCs w:val="24"/>
                <w:shd w:val="clear" w:color="auto" w:fill="FFFFFF"/>
                <w:lang w:val="uk-UA" w:eastAsia="ru-RU"/>
              </w:rPr>
              <w:t>діяльності органів влади об’єднаної територіальної громади</w:t>
            </w:r>
          </w:p>
          <w:p w:rsidR="00BE760E" w:rsidRPr="00BE760E" w:rsidRDefault="00BE760E" w:rsidP="00BE760E">
            <w:pPr>
              <w:keepNext/>
              <w:spacing w:after="0" w:line="240" w:lineRule="auto"/>
              <w:rPr>
                <w:rFonts w:ascii="Times New Roman" w:eastAsia="Calibri" w:hAnsi="Times New Roman" w:cs="Times New Roman"/>
                <w:sz w:val="24"/>
                <w:szCs w:val="24"/>
                <w:lang w:val="uk-UA" w:eastAsia="ru-RU"/>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spacing w:after="0" w:line="240" w:lineRule="auto"/>
              <w:rPr>
                <w:rFonts w:ascii="Times New Roman" w:eastAsia="Calibri" w:hAnsi="Times New Roman" w:cs="Times New Roman"/>
                <w:color w:val="000000"/>
                <w:sz w:val="24"/>
                <w:szCs w:val="24"/>
                <w:highlight w:val="white"/>
                <w:lang w:val="uk-UA"/>
              </w:rPr>
            </w:pPr>
            <w:r w:rsidRPr="00BE760E">
              <w:rPr>
                <w:rFonts w:ascii="Times New Roman" w:eastAsia="Calibri" w:hAnsi="Times New Roman" w:cs="Times New Roman"/>
                <w:sz w:val="24"/>
                <w:szCs w:val="24"/>
                <w:lang w:val="uk-UA"/>
              </w:rPr>
              <w:t xml:space="preserve">Забезпечення </w:t>
            </w:r>
            <w:r w:rsidRPr="00BE760E">
              <w:rPr>
                <w:rFonts w:ascii="Times New Roman" w:eastAsia="Calibri" w:hAnsi="Times New Roman" w:cs="Times New Roman"/>
                <w:color w:val="000000"/>
                <w:sz w:val="24"/>
                <w:szCs w:val="24"/>
                <w:shd w:val="clear" w:color="auto" w:fill="FFFFFF"/>
                <w:lang w:val="uk-UA"/>
              </w:rPr>
              <w:t>функціонування, ведення та своєчасного оновлення інформації сайту Зеленодольської міської ради</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eastAsia="ru-RU"/>
              </w:rPr>
            </w:pPr>
            <w:r w:rsidRPr="00BE760E">
              <w:rPr>
                <w:rFonts w:ascii="Times New Roman" w:eastAsia="Calibri" w:hAnsi="Times New Roman" w:cs="Times New Roman"/>
                <w:sz w:val="24"/>
                <w:szCs w:val="24"/>
                <w:lang w:val="uk-UA" w:eastAsia="ru-RU"/>
              </w:rPr>
              <w:t>Протягом року</w:t>
            </w:r>
          </w:p>
        </w:tc>
        <w:tc>
          <w:tcPr>
            <w:tcW w:w="18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eastAsia="ru-RU"/>
              </w:rPr>
            </w:pPr>
            <w:r w:rsidRPr="00BE760E">
              <w:rPr>
                <w:rFonts w:ascii="Times New Roman" w:eastAsia="Calibri" w:hAnsi="Times New Roman" w:cs="Times New Roman"/>
                <w:sz w:val="24"/>
                <w:szCs w:val="24"/>
                <w:lang w:val="uk-UA" w:eastAsia="ru-RU"/>
              </w:rPr>
              <w:t xml:space="preserve">Спеціаліст зі  зв’язку з громадськістю </w:t>
            </w:r>
          </w:p>
        </w:tc>
      </w:tr>
      <w:tr w:rsidR="00BE760E" w:rsidRPr="00BE760E" w:rsidTr="00BC64C4">
        <w:tc>
          <w:tcPr>
            <w:tcW w:w="6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eastAsia="ru-RU"/>
              </w:rPr>
            </w:pPr>
          </w:p>
          <w:p w:rsidR="00BE760E" w:rsidRPr="00BE760E" w:rsidRDefault="00BE760E" w:rsidP="00BE760E">
            <w:pPr>
              <w:keepNext/>
              <w:spacing w:after="0" w:line="240" w:lineRule="auto"/>
              <w:rPr>
                <w:rFonts w:ascii="Times New Roman" w:eastAsia="Calibri" w:hAnsi="Times New Roman" w:cs="Times New Roman"/>
                <w:sz w:val="24"/>
                <w:szCs w:val="24"/>
                <w:lang w:val="uk-UA" w:eastAsia="ru-RU"/>
              </w:rPr>
            </w:pPr>
            <w:r w:rsidRPr="00BE760E">
              <w:rPr>
                <w:rFonts w:ascii="Times New Roman" w:eastAsia="Calibri" w:hAnsi="Times New Roman" w:cs="Times New Roman"/>
                <w:sz w:val="24"/>
                <w:szCs w:val="24"/>
                <w:lang w:val="uk-UA" w:eastAsia="ru-RU"/>
              </w:rPr>
              <w:t>2</w:t>
            </w:r>
          </w:p>
        </w:tc>
        <w:tc>
          <w:tcPr>
            <w:tcW w:w="203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eastAsia="ru-RU"/>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eastAsia="ru-RU"/>
              </w:rPr>
            </w:pPr>
            <w:r w:rsidRPr="00BE760E">
              <w:rPr>
                <w:rFonts w:ascii="Times New Roman" w:eastAsia="Calibri" w:hAnsi="Times New Roman" w:cs="Times New Roman"/>
                <w:color w:val="000000"/>
                <w:sz w:val="24"/>
                <w:szCs w:val="24"/>
                <w:shd w:val="clear" w:color="auto" w:fill="FFFFFF"/>
                <w:lang w:val="uk-UA"/>
              </w:rPr>
              <w:t>Забезпечення доступу громадськості до проектів, нормативно-правових актів шляхом їх розміщення на офіційному сайті Зеленодольської міської ради</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eastAsia="ru-RU"/>
              </w:rPr>
            </w:pPr>
            <w:r w:rsidRPr="00BE760E">
              <w:rPr>
                <w:rFonts w:ascii="Times New Roman" w:eastAsia="Calibri" w:hAnsi="Times New Roman" w:cs="Times New Roman"/>
                <w:sz w:val="24"/>
                <w:szCs w:val="24"/>
                <w:lang w:val="uk-UA" w:eastAsia="ru-RU"/>
              </w:rPr>
              <w:t>Протягом року</w:t>
            </w:r>
          </w:p>
        </w:tc>
        <w:tc>
          <w:tcPr>
            <w:tcW w:w="18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color w:val="000000"/>
                <w:sz w:val="24"/>
                <w:szCs w:val="24"/>
                <w:lang w:val="uk-UA" w:eastAsia="ru-RU"/>
              </w:rPr>
            </w:pPr>
            <w:r w:rsidRPr="00BE760E">
              <w:rPr>
                <w:rFonts w:ascii="Times New Roman" w:eastAsia="Calibri" w:hAnsi="Times New Roman" w:cs="Times New Roman"/>
                <w:color w:val="000000"/>
                <w:sz w:val="24"/>
                <w:szCs w:val="24"/>
                <w:lang w:val="uk-UA" w:eastAsia="ru-RU"/>
              </w:rPr>
              <w:t>Керуючий справами виконавчого комітету, секретар міської ради</w:t>
            </w:r>
          </w:p>
        </w:tc>
      </w:tr>
      <w:tr w:rsidR="00BE760E" w:rsidRPr="00BE760E" w:rsidTr="00BC64C4">
        <w:tc>
          <w:tcPr>
            <w:tcW w:w="6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b/>
                <w:bCs/>
                <w:sz w:val="24"/>
                <w:szCs w:val="24"/>
                <w:lang w:val="uk-UA"/>
              </w:rPr>
            </w:pPr>
            <w:r w:rsidRPr="00BE760E">
              <w:rPr>
                <w:rFonts w:ascii="Times New Roman" w:eastAsia="Calibri" w:hAnsi="Times New Roman" w:cs="Times New Roman"/>
                <w:sz w:val="24"/>
                <w:szCs w:val="24"/>
                <w:lang w:val="uk-UA"/>
              </w:rPr>
              <w:t>3</w:t>
            </w:r>
          </w:p>
        </w:tc>
        <w:tc>
          <w:tcPr>
            <w:tcW w:w="203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jc w:val="center"/>
              <w:rPr>
                <w:rFonts w:ascii="Times New Roman" w:eastAsia="Calibri" w:hAnsi="Times New Roman" w:cs="Times New Roman"/>
                <w:b/>
                <w:bCs/>
                <w:sz w:val="24"/>
                <w:szCs w:val="24"/>
                <w:lang w:val="uk-UA"/>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shd w:val="clear" w:color="auto" w:fill="FFFFFF"/>
              <w:spacing w:after="0" w:line="240" w:lineRule="auto"/>
              <w:textAlignment w:val="baseline"/>
              <w:outlineLvl w:val="0"/>
              <w:rPr>
                <w:rFonts w:ascii="Times New Roman" w:eastAsia="Calibri" w:hAnsi="Times New Roman" w:cs="Times New Roman"/>
                <w:sz w:val="24"/>
                <w:szCs w:val="24"/>
                <w:lang w:val="uk-UA" w:eastAsia="ru-RU"/>
              </w:rPr>
            </w:pPr>
            <w:r w:rsidRPr="00BE760E">
              <w:rPr>
                <w:rFonts w:ascii="Times New Roman" w:eastAsia="Calibri" w:hAnsi="Times New Roman" w:cs="Times New Roman"/>
                <w:color w:val="000000"/>
                <w:sz w:val="24"/>
                <w:szCs w:val="24"/>
                <w:shd w:val="clear" w:color="auto" w:fill="FFFFFF"/>
                <w:lang w:val="uk-UA"/>
              </w:rPr>
              <w:t xml:space="preserve">Впровадження використання системи публічних закупівель «ProZorro» </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b/>
                <w:bCs/>
                <w:sz w:val="24"/>
                <w:szCs w:val="24"/>
                <w:lang w:val="uk-UA"/>
              </w:rPr>
            </w:pPr>
            <w:r w:rsidRPr="00BE760E">
              <w:rPr>
                <w:rFonts w:ascii="Times New Roman" w:eastAsia="Calibri" w:hAnsi="Times New Roman" w:cs="Times New Roman"/>
                <w:sz w:val="24"/>
                <w:szCs w:val="24"/>
                <w:lang w:val="uk-UA" w:eastAsia="ru-RU"/>
              </w:rPr>
              <w:t>Протягом року</w:t>
            </w:r>
          </w:p>
        </w:tc>
        <w:tc>
          <w:tcPr>
            <w:tcW w:w="18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b/>
                <w:bCs/>
                <w:sz w:val="24"/>
                <w:szCs w:val="24"/>
                <w:lang w:val="uk-UA"/>
              </w:rPr>
            </w:pPr>
            <w:r w:rsidRPr="00BE760E">
              <w:rPr>
                <w:rFonts w:ascii="Times New Roman" w:eastAsia="Calibri" w:hAnsi="Times New Roman" w:cs="Times New Roman"/>
                <w:sz w:val="24"/>
                <w:szCs w:val="24"/>
                <w:lang w:val="uk-UA" w:eastAsia="ru-RU"/>
              </w:rPr>
              <w:t>Спеціаліст з публічних закупівель</w:t>
            </w:r>
          </w:p>
        </w:tc>
      </w:tr>
      <w:tr w:rsidR="00BE760E" w:rsidRPr="00BE760E" w:rsidTr="00BC64C4">
        <w:trPr>
          <w:trHeight w:val="1776"/>
        </w:trPr>
        <w:tc>
          <w:tcPr>
            <w:tcW w:w="6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bCs/>
                <w:sz w:val="24"/>
                <w:szCs w:val="24"/>
                <w:lang w:val="uk-UA"/>
              </w:rPr>
            </w:pPr>
            <w:r w:rsidRPr="00BE760E">
              <w:rPr>
                <w:rFonts w:ascii="Times New Roman" w:eastAsia="Calibri" w:hAnsi="Times New Roman" w:cs="Times New Roman"/>
                <w:sz w:val="24"/>
                <w:szCs w:val="24"/>
                <w:lang w:val="uk-UA"/>
              </w:rPr>
              <w:t xml:space="preserve">4. </w:t>
            </w:r>
          </w:p>
        </w:tc>
        <w:tc>
          <w:tcPr>
            <w:tcW w:w="203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jc w:val="center"/>
              <w:rPr>
                <w:rFonts w:ascii="Times New Roman" w:eastAsia="Calibri" w:hAnsi="Times New Roman" w:cs="Times New Roman"/>
                <w:b/>
                <w:bCs/>
                <w:sz w:val="24"/>
                <w:szCs w:val="24"/>
                <w:lang w:val="uk-UA"/>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bCs/>
                <w:sz w:val="24"/>
                <w:szCs w:val="24"/>
                <w:lang w:val="uk-UA"/>
              </w:rPr>
            </w:pPr>
            <w:r w:rsidRPr="00BE760E">
              <w:rPr>
                <w:rFonts w:ascii="Times New Roman" w:eastAsia="Calibri" w:hAnsi="Times New Roman" w:cs="Times New Roman"/>
                <w:bCs/>
                <w:sz w:val="24"/>
                <w:szCs w:val="24"/>
                <w:lang w:val="uk-UA"/>
              </w:rPr>
              <w:t>Опублікування інформації про діяльність виконавчого комітету Зеленодольської міської ради на офіційному сайті, на інформаційних стендах та іншими способами, що не заборонені законодавством України</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b/>
                <w:bCs/>
                <w:sz w:val="24"/>
                <w:szCs w:val="24"/>
                <w:lang w:val="uk-UA"/>
              </w:rPr>
            </w:pPr>
            <w:r w:rsidRPr="00BE760E">
              <w:rPr>
                <w:rFonts w:ascii="Times New Roman" w:eastAsia="Calibri" w:hAnsi="Times New Roman" w:cs="Times New Roman"/>
                <w:sz w:val="24"/>
                <w:szCs w:val="24"/>
                <w:lang w:val="uk-UA" w:eastAsia="ru-RU"/>
              </w:rPr>
              <w:t>Протягом року</w:t>
            </w:r>
          </w:p>
        </w:tc>
        <w:tc>
          <w:tcPr>
            <w:tcW w:w="18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b/>
                <w:bCs/>
                <w:sz w:val="24"/>
                <w:szCs w:val="24"/>
                <w:lang w:val="uk-UA"/>
              </w:rPr>
            </w:pPr>
            <w:r w:rsidRPr="00BE760E">
              <w:rPr>
                <w:rFonts w:ascii="Times New Roman" w:eastAsia="Calibri" w:hAnsi="Times New Roman" w:cs="Times New Roman"/>
                <w:sz w:val="24"/>
                <w:szCs w:val="24"/>
                <w:lang w:val="uk-UA" w:eastAsia="ru-RU"/>
              </w:rPr>
              <w:t>Спеціаліст зі  зв’язку з громадськістю</w:t>
            </w:r>
          </w:p>
        </w:tc>
      </w:tr>
      <w:tr w:rsidR="00BE760E" w:rsidRPr="00BE760E" w:rsidTr="00BC64C4">
        <w:trPr>
          <w:trHeight w:val="1294"/>
        </w:trPr>
        <w:tc>
          <w:tcPr>
            <w:tcW w:w="6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bCs/>
                <w:sz w:val="24"/>
                <w:szCs w:val="24"/>
                <w:lang w:val="uk-UA"/>
              </w:rPr>
            </w:pPr>
            <w:r w:rsidRPr="00BE760E">
              <w:rPr>
                <w:rFonts w:ascii="Times New Roman" w:eastAsia="Calibri" w:hAnsi="Times New Roman" w:cs="Times New Roman"/>
                <w:sz w:val="24"/>
                <w:szCs w:val="24"/>
                <w:lang w:val="uk-UA"/>
              </w:rPr>
              <w:t>5</w:t>
            </w:r>
          </w:p>
        </w:tc>
        <w:tc>
          <w:tcPr>
            <w:tcW w:w="203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jc w:val="center"/>
              <w:rPr>
                <w:rFonts w:ascii="Times New Roman" w:eastAsia="Calibri" w:hAnsi="Times New Roman" w:cs="Times New Roman"/>
                <w:b/>
                <w:bCs/>
                <w:sz w:val="24"/>
                <w:szCs w:val="24"/>
                <w:lang w:val="uk-UA"/>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Calibri" w:hAnsi="Times New Roman" w:cs="Courier New"/>
                <w:bCs/>
                <w:sz w:val="24"/>
                <w:szCs w:val="24"/>
                <w:lang w:val="uk-UA"/>
              </w:rPr>
            </w:pPr>
            <w:r w:rsidRPr="00BE760E">
              <w:rPr>
                <w:rFonts w:ascii="Times New Roman" w:eastAsia="Calibri" w:hAnsi="Times New Roman" w:cs="Courier New"/>
                <w:bCs/>
                <w:sz w:val="24"/>
                <w:szCs w:val="24"/>
                <w:lang w:val="uk-UA"/>
              </w:rPr>
              <w:t>Створення постійно діючої прямої телефонної лінії Зеленодольської міської об’єднаної територіальної громади</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b/>
                <w:bCs/>
                <w:sz w:val="24"/>
                <w:szCs w:val="24"/>
                <w:lang w:val="uk-UA"/>
              </w:rPr>
            </w:pPr>
            <w:r w:rsidRPr="00BE760E">
              <w:rPr>
                <w:rFonts w:ascii="Times New Roman" w:eastAsia="Calibri" w:hAnsi="Times New Roman" w:cs="Times New Roman"/>
                <w:sz w:val="24"/>
                <w:szCs w:val="24"/>
                <w:lang w:val="uk-UA" w:eastAsia="ru-RU"/>
              </w:rPr>
              <w:t>Протягом року</w:t>
            </w:r>
          </w:p>
        </w:tc>
        <w:tc>
          <w:tcPr>
            <w:tcW w:w="18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b/>
                <w:bCs/>
                <w:sz w:val="24"/>
                <w:szCs w:val="24"/>
                <w:lang w:val="uk-UA"/>
              </w:rPr>
            </w:pPr>
            <w:r w:rsidRPr="00BE760E">
              <w:rPr>
                <w:rFonts w:ascii="Times New Roman" w:eastAsia="Calibri" w:hAnsi="Times New Roman" w:cs="Times New Roman"/>
                <w:sz w:val="24"/>
                <w:szCs w:val="24"/>
                <w:lang w:val="uk-UA" w:eastAsia="ru-RU"/>
              </w:rPr>
              <w:t>Секретар  Зеленодольської міської ради</w:t>
            </w:r>
          </w:p>
        </w:tc>
      </w:tr>
    </w:tbl>
    <w:p w:rsidR="00BE760E" w:rsidRPr="00BE760E" w:rsidRDefault="00BE760E" w:rsidP="00BE760E">
      <w:pPr>
        <w:keepNext/>
        <w:spacing w:after="0" w:line="20" w:lineRule="atLeast"/>
        <w:rPr>
          <w:rFonts w:ascii="Times New Roman" w:eastAsia="Calibri" w:hAnsi="Times New Roman" w:cs="Times New Roman"/>
          <w:b/>
          <w:bCs/>
          <w:sz w:val="24"/>
          <w:szCs w:val="24"/>
          <w:lang w:val="uk-UA"/>
        </w:rPr>
      </w:pPr>
    </w:p>
    <w:p w:rsidR="00BE760E" w:rsidRPr="00BE760E" w:rsidRDefault="00BE760E" w:rsidP="00BE760E">
      <w:pPr>
        <w:keepNext/>
        <w:spacing w:after="0" w:line="20" w:lineRule="atLeast"/>
        <w:jc w:val="center"/>
        <w:rPr>
          <w:rFonts w:ascii="Times New Roman" w:eastAsia="Calibri" w:hAnsi="Times New Roman" w:cs="Times New Roman"/>
          <w:sz w:val="24"/>
          <w:szCs w:val="24"/>
          <w:lang w:val="uk-UA" w:eastAsia="ru-RU"/>
        </w:rPr>
      </w:pPr>
      <w:r w:rsidRPr="00BE760E">
        <w:rPr>
          <w:rFonts w:ascii="Times New Roman" w:eastAsia="Calibri" w:hAnsi="Times New Roman" w:cs="Times New Roman"/>
          <w:b/>
          <w:bCs/>
          <w:sz w:val="24"/>
          <w:szCs w:val="24"/>
          <w:lang w:val="uk-UA"/>
        </w:rPr>
        <w:t>ІІ. Запобігання корупції</w:t>
      </w:r>
    </w:p>
    <w:tbl>
      <w:tblPr>
        <w:tblW w:w="1009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534"/>
        <w:gridCol w:w="1842"/>
        <w:gridCol w:w="3969"/>
        <w:gridCol w:w="1985"/>
        <w:gridCol w:w="1761"/>
      </w:tblGrid>
      <w:tr w:rsidR="00BE760E" w:rsidRPr="00BE760E" w:rsidTr="00BC64C4">
        <w:tc>
          <w:tcPr>
            <w:tcW w:w="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sz w:val="24"/>
                <w:szCs w:val="24"/>
                <w:lang w:val="uk-UA" w:eastAsia="ru-RU"/>
              </w:rPr>
              <w:t>7</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sz w:val="24"/>
                <w:szCs w:val="24"/>
                <w:lang w:val="uk-UA" w:eastAsia="ru-RU"/>
              </w:rPr>
              <w:t>Протидія корупції в діяльності органів влади, посадових та службових осіб місцевого самоврядування та депутатського корпусу об‘єднаної територіальної громади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Забезпечити якісний добір і розстановку кадрів на засадах неупередженого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конкурсного відбору</w:t>
            </w:r>
          </w:p>
          <w:p w:rsidR="00BE760E" w:rsidRPr="00BE760E" w:rsidRDefault="00BE760E" w:rsidP="00BE760E">
            <w:pPr>
              <w:spacing w:after="0" w:line="240" w:lineRule="auto"/>
              <w:rPr>
                <w:rFonts w:ascii="Calibri" w:eastAsia="Calibri" w:hAnsi="Calibri" w:cs="Times New Roman"/>
                <w:color w:val="000000"/>
                <w:lang w:val="uk-UA"/>
              </w:rPr>
            </w:pPr>
          </w:p>
          <w:p w:rsidR="00BE760E" w:rsidRPr="00BE760E" w:rsidRDefault="00BE760E" w:rsidP="00BE760E">
            <w:pPr>
              <w:spacing w:after="0" w:line="240" w:lineRule="auto"/>
              <w:rPr>
                <w:rFonts w:ascii="Calibri" w:eastAsia="Calibri" w:hAnsi="Calibri" w:cs="Times New Roman"/>
                <w:lang w:val="uk-UA"/>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eastAsia="ru-RU"/>
              </w:rPr>
            </w:pPr>
            <w:r w:rsidRPr="00BE760E">
              <w:rPr>
                <w:rFonts w:ascii="Times New Roman" w:eastAsia="Calibri" w:hAnsi="Times New Roman" w:cs="Times New Roman"/>
                <w:sz w:val="24"/>
                <w:szCs w:val="24"/>
                <w:lang w:val="uk-UA" w:eastAsia="ru-RU"/>
              </w:rPr>
              <w:t>Протягом року</w:t>
            </w:r>
          </w:p>
        </w:tc>
        <w:tc>
          <w:tcPr>
            <w:tcW w:w="17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eastAsia="ru-RU"/>
              </w:rPr>
              <w:t xml:space="preserve">Керуючий справами (секретар) виконавчого комітету, </w:t>
            </w:r>
            <w:r w:rsidRPr="00BE760E">
              <w:rPr>
                <w:rFonts w:ascii="Times New Roman" w:eastAsia="Calibri" w:hAnsi="Times New Roman" w:cs="Times New Roman"/>
                <w:color w:val="000000"/>
                <w:sz w:val="24"/>
                <w:szCs w:val="24"/>
                <w:lang w:val="uk-UA"/>
              </w:rPr>
              <w:t xml:space="preserve"> спеціаліст з питань персоналу</w:t>
            </w:r>
          </w:p>
          <w:p w:rsidR="00BE760E" w:rsidRPr="00BE760E" w:rsidRDefault="00BE760E" w:rsidP="00BE760E">
            <w:pPr>
              <w:spacing w:after="0" w:line="240" w:lineRule="auto"/>
              <w:rPr>
                <w:rFonts w:ascii="Calibri" w:eastAsia="Calibri" w:hAnsi="Calibri" w:cs="Times New Roman"/>
                <w:color w:val="000000"/>
                <w:highlight w:val="white"/>
                <w:lang w:val="uk-UA" w:eastAsia="ru-RU"/>
              </w:rPr>
            </w:pPr>
          </w:p>
        </w:tc>
      </w:tr>
      <w:tr w:rsidR="00BE760E" w:rsidRPr="00BE760E" w:rsidTr="00BC64C4">
        <w:tc>
          <w:tcPr>
            <w:tcW w:w="534"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sz w:val="24"/>
                <w:szCs w:val="24"/>
                <w:lang w:val="uk-UA"/>
              </w:rPr>
              <w:t>9</w:t>
            </w:r>
          </w:p>
        </w:tc>
        <w:tc>
          <w:tcPr>
            <w:tcW w:w="1842"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eastAsia="ru-RU"/>
              </w:rPr>
            </w:pPr>
          </w:p>
        </w:tc>
        <w:tc>
          <w:tcPr>
            <w:tcW w:w="3969"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Довести інформацію щодо необхідності виконання положень Закону України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«Про запобігання корупції» депутатам ради в частині подання декларацій осіб,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уповноважених на виконання функцій держави або місцевого </w:t>
            </w:r>
            <w:r w:rsidRPr="00BE760E">
              <w:rPr>
                <w:rFonts w:ascii="Times New Roman" w:eastAsia="Calibri" w:hAnsi="Times New Roman" w:cs="Times New Roman"/>
                <w:color w:val="000000"/>
                <w:sz w:val="24"/>
                <w:szCs w:val="24"/>
                <w:lang w:val="uk-UA"/>
              </w:rPr>
              <w:lastRenderedPageBreak/>
              <w:t>самоврядування шляхом:</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 - інформування на пленарному засіданні сесії міської ради</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 - висвітлення інформації на офіційному веб-сайті міської ради</w:t>
            </w:r>
          </w:p>
        </w:tc>
        <w:tc>
          <w:tcPr>
            <w:tcW w:w="1985"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eastAsia="ru-RU"/>
              </w:rPr>
              <w:lastRenderedPageBreak/>
              <w:t>П</w:t>
            </w:r>
            <w:r w:rsidRPr="00BE760E">
              <w:rPr>
                <w:rFonts w:ascii="Times New Roman" w:eastAsia="Calibri" w:hAnsi="Times New Roman" w:cs="Times New Roman"/>
                <w:color w:val="000000"/>
                <w:sz w:val="24"/>
                <w:szCs w:val="24"/>
                <w:lang w:val="uk-UA"/>
              </w:rPr>
              <w:t xml:space="preserve">ротягом 1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кварталу </w:t>
            </w:r>
          </w:p>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поточного року</w:t>
            </w:r>
          </w:p>
        </w:tc>
        <w:tc>
          <w:tcPr>
            <w:tcW w:w="1761"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Секретар міської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ради,</w:t>
            </w:r>
            <w:r w:rsidRPr="00BE760E">
              <w:rPr>
                <w:rFonts w:ascii="Times New Roman" w:eastAsia="Calibri" w:hAnsi="Times New Roman" w:cs="Times New Roman"/>
                <w:sz w:val="24"/>
                <w:szCs w:val="24"/>
                <w:lang w:val="uk-UA" w:eastAsia="ru-RU"/>
              </w:rPr>
              <w:t xml:space="preserve"> спеціаліст зі  зв’язку з громадськістю</w:t>
            </w:r>
          </w:p>
          <w:p w:rsidR="00BE760E" w:rsidRPr="00BE760E" w:rsidRDefault="00BE760E" w:rsidP="00BE760E">
            <w:pPr>
              <w:spacing w:after="0" w:line="240" w:lineRule="auto"/>
              <w:rPr>
                <w:rFonts w:ascii="Times New Roman" w:eastAsia="Calibri" w:hAnsi="Times New Roman" w:cs="Times New Roman"/>
                <w:sz w:val="24"/>
                <w:szCs w:val="24"/>
                <w:lang w:val="uk-UA"/>
              </w:rPr>
            </w:pPr>
          </w:p>
        </w:tc>
      </w:tr>
      <w:tr w:rsidR="00BE760E" w:rsidRPr="00BE760E" w:rsidTr="00BC64C4">
        <w:tc>
          <w:tcPr>
            <w:tcW w:w="534"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sz w:val="24"/>
                <w:szCs w:val="24"/>
                <w:lang w:val="uk-UA"/>
              </w:rPr>
              <w:lastRenderedPageBreak/>
              <w:t>10</w:t>
            </w:r>
          </w:p>
        </w:tc>
        <w:tc>
          <w:tcPr>
            <w:tcW w:w="1842"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eastAsia="ru-RU"/>
              </w:rPr>
            </w:pPr>
          </w:p>
        </w:tc>
        <w:tc>
          <w:tcPr>
            <w:tcW w:w="3969"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Забезпечити контроль за поданням декларацій осіб, уповноважених на виконання функцій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держави або місцевого самоврядування, за минулий рік посадовими та службовими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особами місцевого сільської ради </w:t>
            </w:r>
          </w:p>
        </w:tc>
        <w:tc>
          <w:tcPr>
            <w:tcW w:w="1985"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eastAsia="ru-RU"/>
              </w:rPr>
              <w:t>П</w:t>
            </w:r>
            <w:r w:rsidRPr="00BE760E">
              <w:rPr>
                <w:rFonts w:ascii="Times New Roman" w:eastAsia="Calibri" w:hAnsi="Times New Roman" w:cs="Times New Roman"/>
                <w:color w:val="000000"/>
                <w:sz w:val="24"/>
                <w:szCs w:val="24"/>
                <w:lang w:val="uk-UA"/>
              </w:rPr>
              <w:t xml:space="preserve">ротягом 1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кварталу </w:t>
            </w:r>
          </w:p>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поточного року</w:t>
            </w:r>
          </w:p>
        </w:tc>
        <w:tc>
          <w:tcPr>
            <w:tcW w:w="1761"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спеціаліст з питань персоналу</w:t>
            </w:r>
            <w:r w:rsidRPr="00BE760E">
              <w:rPr>
                <w:rFonts w:ascii="Times New Roman" w:eastAsia="Calibri" w:hAnsi="Times New Roman" w:cs="Times New Roman"/>
                <w:sz w:val="24"/>
                <w:szCs w:val="24"/>
                <w:lang w:val="uk-UA"/>
              </w:rPr>
              <w:t xml:space="preserve"> </w:t>
            </w:r>
          </w:p>
        </w:tc>
      </w:tr>
      <w:tr w:rsidR="00BE760E" w:rsidRPr="00BE760E" w:rsidTr="00BC64C4">
        <w:tc>
          <w:tcPr>
            <w:tcW w:w="534"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sz w:val="24"/>
                <w:szCs w:val="24"/>
                <w:lang w:val="uk-UA"/>
              </w:rPr>
              <w:t>11</w:t>
            </w:r>
          </w:p>
        </w:tc>
        <w:tc>
          <w:tcPr>
            <w:tcW w:w="1842"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eastAsia="ru-RU"/>
              </w:rPr>
            </w:pPr>
          </w:p>
        </w:tc>
        <w:tc>
          <w:tcPr>
            <w:tcW w:w="3969"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Згідно з вимогами ст.9 Закону України «Про запобігання корупції» забезпечувати подання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особами, які претендують на зайняття вакантних посад, інформації щодо працюючих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в міській раді близьких осіб </w:t>
            </w:r>
          </w:p>
        </w:tc>
        <w:tc>
          <w:tcPr>
            <w:tcW w:w="1985"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Протягом року </w:t>
            </w:r>
          </w:p>
          <w:p w:rsidR="00BE760E" w:rsidRPr="00BE760E" w:rsidRDefault="00BE760E" w:rsidP="00BE760E">
            <w:pPr>
              <w:spacing w:after="0" w:line="240" w:lineRule="auto"/>
              <w:rPr>
                <w:rFonts w:ascii="Times New Roman" w:eastAsia="Calibri" w:hAnsi="Times New Roman" w:cs="Times New Roman"/>
                <w:sz w:val="24"/>
                <w:szCs w:val="24"/>
                <w:lang w:val="uk-UA"/>
              </w:rPr>
            </w:pPr>
          </w:p>
        </w:tc>
        <w:tc>
          <w:tcPr>
            <w:tcW w:w="1761"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спеціаліст з питань персоналу</w:t>
            </w:r>
            <w:r w:rsidRPr="00BE760E">
              <w:rPr>
                <w:rFonts w:ascii="Times New Roman" w:eastAsia="Calibri" w:hAnsi="Times New Roman" w:cs="Times New Roman"/>
                <w:sz w:val="24"/>
                <w:szCs w:val="24"/>
                <w:lang w:val="uk-UA"/>
              </w:rPr>
              <w:t xml:space="preserve"> </w:t>
            </w:r>
          </w:p>
        </w:tc>
      </w:tr>
      <w:tr w:rsidR="00BE760E" w:rsidRPr="00BE760E" w:rsidTr="00BC64C4">
        <w:tc>
          <w:tcPr>
            <w:tcW w:w="534"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sz w:val="24"/>
                <w:szCs w:val="24"/>
                <w:lang w:val="uk-UA"/>
              </w:rPr>
              <w:t>12</w:t>
            </w:r>
          </w:p>
        </w:tc>
        <w:tc>
          <w:tcPr>
            <w:tcW w:w="1842"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eastAsia="ru-RU"/>
              </w:rPr>
            </w:pPr>
          </w:p>
        </w:tc>
        <w:tc>
          <w:tcPr>
            <w:tcW w:w="3969"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Здійснювати попередження осіб, які претендують на зайняття посад посадових осіб</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 місцевого самоврядування, про спеціальні обмеження щодо прийняття на службу в органи</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 місцевого самоврядування, встановлені Законом України «Про службу в органах місцевого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самоврядування» та положеннями антикорупційного законодавства</w:t>
            </w:r>
          </w:p>
        </w:tc>
        <w:tc>
          <w:tcPr>
            <w:tcW w:w="1985"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У разі необхідності </w:t>
            </w:r>
          </w:p>
          <w:p w:rsidR="00BE760E" w:rsidRPr="00BE760E" w:rsidRDefault="00BE760E" w:rsidP="00BE760E">
            <w:pPr>
              <w:spacing w:after="0" w:line="240" w:lineRule="auto"/>
              <w:rPr>
                <w:rFonts w:ascii="Times New Roman" w:eastAsia="Calibri" w:hAnsi="Times New Roman" w:cs="Times New Roman"/>
                <w:sz w:val="24"/>
                <w:szCs w:val="24"/>
                <w:lang w:val="uk-UA"/>
              </w:rPr>
            </w:pPr>
          </w:p>
        </w:tc>
        <w:tc>
          <w:tcPr>
            <w:tcW w:w="1761"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спеціаліст з питань персоналу</w:t>
            </w:r>
            <w:r w:rsidRPr="00BE760E">
              <w:rPr>
                <w:rFonts w:ascii="Times New Roman" w:eastAsia="Calibri" w:hAnsi="Times New Roman" w:cs="Times New Roman"/>
                <w:sz w:val="24"/>
                <w:szCs w:val="24"/>
                <w:lang w:val="uk-UA"/>
              </w:rPr>
              <w:t xml:space="preserve"> </w:t>
            </w:r>
          </w:p>
        </w:tc>
      </w:tr>
      <w:tr w:rsidR="00BE760E" w:rsidRPr="00BE760E" w:rsidTr="00BC64C4">
        <w:tc>
          <w:tcPr>
            <w:tcW w:w="534"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sz w:val="24"/>
                <w:szCs w:val="24"/>
                <w:lang w:val="uk-UA"/>
              </w:rPr>
              <w:t>13</w:t>
            </w:r>
          </w:p>
        </w:tc>
        <w:tc>
          <w:tcPr>
            <w:tcW w:w="1842"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eastAsia="ru-RU"/>
              </w:rPr>
            </w:pPr>
          </w:p>
        </w:tc>
        <w:tc>
          <w:tcPr>
            <w:tcW w:w="3969"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Проводити перевірку фактів подання: щорічних декларацій суб’єктами декларування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декларацій суб’єктами декларування, які припиняють діяльність - суб’єктами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декларування, які є особами, що претендують на зайняття відповідних посад</w:t>
            </w:r>
          </w:p>
          <w:p w:rsidR="00BE760E" w:rsidRPr="00BE760E" w:rsidRDefault="00BE760E" w:rsidP="00BE760E">
            <w:pPr>
              <w:spacing w:after="0" w:line="240" w:lineRule="auto"/>
              <w:rPr>
                <w:rFonts w:ascii="Times New Roman" w:eastAsia="Calibri" w:hAnsi="Times New Roman" w:cs="Times New Roman"/>
                <w:sz w:val="24"/>
                <w:szCs w:val="24"/>
                <w:lang w:val="uk-UA"/>
              </w:rPr>
            </w:pPr>
          </w:p>
        </w:tc>
        <w:tc>
          <w:tcPr>
            <w:tcW w:w="1985"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Згідно п.4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Порядку перевірки</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 факту подання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суб'єктам и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декларування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декларацій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відповідно до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Закону України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"Про запобігання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корупції" та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повідомлення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Національного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агентства з питань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запобігання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корупції про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випадки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неподання чи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несвоєчасного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подання таких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декларацій,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затвердженого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Рішенням НАЗК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06.09.2016 № 19 </w:t>
            </w:r>
          </w:p>
        </w:tc>
        <w:tc>
          <w:tcPr>
            <w:tcW w:w="1761"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eastAsia="ru-RU"/>
              </w:rPr>
              <w:t>Керуючий справами виконавчого комітету</w:t>
            </w:r>
            <w:r w:rsidRPr="00BE760E">
              <w:rPr>
                <w:rFonts w:ascii="Times New Roman" w:eastAsia="Calibri" w:hAnsi="Times New Roman" w:cs="Times New Roman"/>
                <w:sz w:val="24"/>
                <w:szCs w:val="24"/>
                <w:lang w:val="uk-UA"/>
              </w:rPr>
              <w:t xml:space="preserve"> , спеціаліст з питань персоналу</w:t>
            </w:r>
          </w:p>
        </w:tc>
      </w:tr>
      <w:tr w:rsidR="00BE760E" w:rsidRPr="00BE760E" w:rsidTr="00BC64C4">
        <w:tc>
          <w:tcPr>
            <w:tcW w:w="534"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sz w:val="24"/>
                <w:szCs w:val="24"/>
                <w:lang w:val="uk-UA"/>
              </w:rPr>
              <w:t>14</w:t>
            </w:r>
          </w:p>
        </w:tc>
        <w:tc>
          <w:tcPr>
            <w:tcW w:w="1842"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eastAsia="ru-RU"/>
              </w:rPr>
            </w:pPr>
          </w:p>
        </w:tc>
        <w:tc>
          <w:tcPr>
            <w:tcW w:w="3969"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Повідомляти працівників, які </w:t>
            </w:r>
            <w:r w:rsidRPr="00BE760E">
              <w:rPr>
                <w:rFonts w:ascii="Times New Roman" w:eastAsia="Calibri" w:hAnsi="Times New Roman" w:cs="Times New Roman"/>
                <w:color w:val="000000"/>
                <w:sz w:val="24"/>
                <w:szCs w:val="24"/>
                <w:lang w:val="uk-UA"/>
              </w:rPr>
              <w:lastRenderedPageBreak/>
              <w:t xml:space="preserve">звільняються з посади, про необхідність подання декларацій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осіб, уповноважених на виконання функцій держави або місцевого самоврядування, за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період, не охоплений раніше поданими деклараціями</w:t>
            </w:r>
          </w:p>
        </w:tc>
        <w:tc>
          <w:tcPr>
            <w:tcW w:w="1985"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lastRenderedPageBreak/>
              <w:t xml:space="preserve">У разі </w:t>
            </w:r>
            <w:r w:rsidRPr="00BE760E">
              <w:rPr>
                <w:rFonts w:ascii="Times New Roman" w:eastAsia="Calibri" w:hAnsi="Times New Roman" w:cs="Times New Roman"/>
                <w:color w:val="000000"/>
                <w:sz w:val="24"/>
                <w:szCs w:val="24"/>
                <w:lang w:val="uk-UA"/>
              </w:rPr>
              <w:lastRenderedPageBreak/>
              <w:t>необхідності</w:t>
            </w:r>
          </w:p>
        </w:tc>
        <w:tc>
          <w:tcPr>
            <w:tcW w:w="1761"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eastAsia="ru-RU"/>
              </w:rPr>
              <w:lastRenderedPageBreak/>
              <w:t xml:space="preserve">Керуючий </w:t>
            </w:r>
            <w:r w:rsidRPr="00BE760E">
              <w:rPr>
                <w:rFonts w:ascii="Times New Roman" w:eastAsia="Calibri" w:hAnsi="Times New Roman" w:cs="Times New Roman"/>
                <w:color w:val="000000"/>
                <w:sz w:val="24"/>
                <w:szCs w:val="24"/>
                <w:lang w:val="uk-UA" w:eastAsia="ru-RU"/>
              </w:rPr>
              <w:lastRenderedPageBreak/>
              <w:t>справами виконавчого комітету</w:t>
            </w:r>
            <w:r w:rsidRPr="00BE760E">
              <w:rPr>
                <w:rFonts w:ascii="Times New Roman" w:eastAsia="Calibri" w:hAnsi="Times New Roman" w:cs="Times New Roman"/>
                <w:sz w:val="24"/>
                <w:szCs w:val="24"/>
                <w:lang w:val="uk-UA"/>
              </w:rPr>
              <w:t xml:space="preserve"> , спеціаліст з питань персоналу </w:t>
            </w:r>
          </w:p>
        </w:tc>
      </w:tr>
      <w:tr w:rsidR="00BE760E" w:rsidRPr="00BE760E" w:rsidTr="00BC64C4">
        <w:tc>
          <w:tcPr>
            <w:tcW w:w="534"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sz w:val="24"/>
                <w:szCs w:val="24"/>
                <w:lang w:val="uk-UA"/>
              </w:rPr>
              <w:lastRenderedPageBreak/>
              <w:t>15</w:t>
            </w:r>
          </w:p>
        </w:tc>
        <w:tc>
          <w:tcPr>
            <w:tcW w:w="1842"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eastAsia="ru-RU"/>
              </w:rPr>
            </w:pPr>
          </w:p>
        </w:tc>
        <w:tc>
          <w:tcPr>
            <w:tcW w:w="3969"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Вживати заходів щодо виявлення конфлікту інтересів та сприяти його усуненню,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контролювати дотримання вимог законодавства щодо врегулювання конфлікту інтересів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та забезпечувати невідкладне повідомлення керівника про наявність конфлікту інтересів у</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 разі його виникнення</w:t>
            </w:r>
          </w:p>
          <w:p w:rsidR="00BE760E" w:rsidRPr="00BE760E" w:rsidRDefault="00BE760E" w:rsidP="00BE760E">
            <w:pPr>
              <w:spacing w:after="0" w:line="240" w:lineRule="auto"/>
              <w:rPr>
                <w:rFonts w:ascii="Times New Roman" w:eastAsia="Calibri" w:hAnsi="Times New Roman" w:cs="Times New Roman"/>
                <w:sz w:val="24"/>
                <w:szCs w:val="24"/>
                <w:lang w:val="uk-UA"/>
              </w:rPr>
            </w:pPr>
          </w:p>
        </w:tc>
        <w:tc>
          <w:tcPr>
            <w:tcW w:w="1985"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Протягом року</w:t>
            </w:r>
          </w:p>
          <w:p w:rsidR="00BE760E" w:rsidRPr="00BE760E" w:rsidRDefault="00BE760E" w:rsidP="00BE760E">
            <w:pPr>
              <w:spacing w:after="0" w:line="240" w:lineRule="auto"/>
              <w:rPr>
                <w:rFonts w:ascii="Times New Roman" w:eastAsia="Calibri" w:hAnsi="Times New Roman" w:cs="Times New Roman"/>
                <w:sz w:val="24"/>
                <w:szCs w:val="24"/>
                <w:lang w:val="uk-UA"/>
              </w:rPr>
            </w:pPr>
          </w:p>
        </w:tc>
        <w:tc>
          <w:tcPr>
            <w:tcW w:w="1761"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Відділ з юридичних питань,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sz w:val="24"/>
                <w:szCs w:val="24"/>
                <w:lang w:val="uk-UA"/>
              </w:rPr>
              <w:t>спеціаліст з питань персоналу , постійна комісія ради з питань 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w:t>
            </w:r>
          </w:p>
        </w:tc>
      </w:tr>
      <w:tr w:rsidR="00BE760E" w:rsidRPr="00BE760E" w:rsidTr="00BC64C4">
        <w:trPr>
          <w:trHeight w:val="1936"/>
        </w:trPr>
        <w:tc>
          <w:tcPr>
            <w:tcW w:w="534"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sz w:val="24"/>
                <w:szCs w:val="24"/>
                <w:lang w:val="uk-UA"/>
              </w:rPr>
              <w:t>16</w:t>
            </w:r>
          </w:p>
        </w:tc>
        <w:tc>
          <w:tcPr>
            <w:tcW w:w="1842"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eastAsia="ru-RU"/>
              </w:rPr>
            </w:pPr>
          </w:p>
        </w:tc>
        <w:tc>
          <w:tcPr>
            <w:tcW w:w="3969"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В межах повноважень розглядати повідомлення щодо причетності працівників виконавчого комітету Зеленодольської міської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ради та її комунальних закладів до вчинення корупційних правопорушень </w:t>
            </w:r>
          </w:p>
        </w:tc>
        <w:tc>
          <w:tcPr>
            <w:tcW w:w="1985"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У разі необхідності </w:t>
            </w:r>
          </w:p>
          <w:p w:rsidR="00BE760E" w:rsidRPr="00BE760E" w:rsidRDefault="00BE760E" w:rsidP="00BE760E">
            <w:pPr>
              <w:spacing w:after="0" w:line="240" w:lineRule="auto"/>
              <w:rPr>
                <w:rFonts w:ascii="Times New Roman" w:eastAsia="Calibri" w:hAnsi="Times New Roman" w:cs="Times New Roman"/>
                <w:sz w:val="24"/>
                <w:szCs w:val="24"/>
                <w:lang w:val="uk-UA"/>
              </w:rPr>
            </w:pPr>
          </w:p>
        </w:tc>
        <w:tc>
          <w:tcPr>
            <w:tcW w:w="1761"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Керівництво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апарату  виконавчого комітету Зеленодольської міської ради</w:t>
            </w:r>
          </w:p>
        </w:tc>
      </w:tr>
      <w:tr w:rsidR="00BE760E" w:rsidRPr="00BE760E" w:rsidTr="00BC64C4">
        <w:trPr>
          <w:trHeight w:val="4664"/>
        </w:trPr>
        <w:tc>
          <w:tcPr>
            <w:tcW w:w="534"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sz w:val="24"/>
                <w:szCs w:val="24"/>
                <w:lang w:val="uk-UA"/>
              </w:rPr>
              <w:lastRenderedPageBreak/>
              <w:t>17</w:t>
            </w:r>
          </w:p>
        </w:tc>
        <w:tc>
          <w:tcPr>
            <w:tcW w:w="1842"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eastAsia="ru-RU"/>
              </w:rPr>
            </w:pPr>
          </w:p>
        </w:tc>
        <w:tc>
          <w:tcPr>
            <w:tcW w:w="3969"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Проводити службові розслідування щодо кожного факту недодержання посадовими</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 особами виконавчого комітету Зеленодольської міської ради законодавства про службу в органах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місцевого самоврядування, про запобігання корупції, вчинення корупційного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правопорушення з метою виявлення причин та умов, що сприяли недодержанню вимог</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 законодавства та вчиненню вказаного правопорушення</w:t>
            </w:r>
          </w:p>
        </w:tc>
        <w:tc>
          <w:tcPr>
            <w:tcW w:w="1985"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У разі виявлення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ознак</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корупційного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правопорушення</w:t>
            </w:r>
          </w:p>
          <w:p w:rsidR="00BE760E" w:rsidRPr="00BE760E" w:rsidRDefault="00BE760E" w:rsidP="00BE760E">
            <w:pPr>
              <w:spacing w:after="0" w:line="240" w:lineRule="auto"/>
              <w:rPr>
                <w:rFonts w:ascii="Times New Roman" w:eastAsia="Calibri" w:hAnsi="Times New Roman" w:cs="Times New Roman"/>
                <w:sz w:val="24"/>
                <w:szCs w:val="24"/>
                <w:lang w:val="uk-UA"/>
              </w:rPr>
            </w:pPr>
          </w:p>
        </w:tc>
        <w:tc>
          <w:tcPr>
            <w:tcW w:w="1761"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За поданням</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 начальника відділу</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з юридичних питань у</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 порядку,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визначеному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законодавством</w:t>
            </w:r>
          </w:p>
          <w:p w:rsidR="00BE760E" w:rsidRPr="00BE760E" w:rsidRDefault="00BE760E" w:rsidP="00BE760E">
            <w:pPr>
              <w:spacing w:after="0" w:line="240" w:lineRule="auto"/>
              <w:rPr>
                <w:rFonts w:ascii="Times New Roman" w:eastAsia="Calibri" w:hAnsi="Times New Roman" w:cs="Times New Roman"/>
                <w:sz w:val="24"/>
                <w:szCs w:val="24"/>
                <w:lang w:val="uk-UA"/>
              </w:rPr>
            </w:pPr>
          </w:p>
        </w:tc>
      </w:tr>
      <w:tr w:rsidR="00BE760E" w:rsidRPr="00BE760E" w:rsidTr="00BC64C4">
        <w:tc>
          <w:tcPr>
            <w:tcW w:w="534"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sz w:val="24"/>
                <w:szCs w:val="24"/>
                <w:lang w:val="uk-UA"/>
              </w:rPr>
              <w:t>18</w:t>
            </w:r>
          </w:p>
        </w:tc>
        <w:tc>
          <w:tcPr>
            <w:tcW w:w="1842"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eastAsia="ru-RU"/>
              </w:rPr>
            </w:pPr>
          </w:p>
        </w:tc>
        <w:tc>
          <w:tcPr>
            <w:tcW w:w="3969"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Здійснювати аналіз результатів проведених службових розслідувань (перевірок) з метою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виявлення причин та умов вчинення корупційних правопорушень і порушень вимог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антикорупційного законодавства, законів України «Про місцеве самоврядування в Україні»</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 та «Про службу в органах місцевого самоврядування» </w:t>
            </w:r>
          </w:p>
        </w:tc>
        <w:tc>
          <w:tcPr>
            <w:tcW w:w="1985"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У разі виявлення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ознак</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корупційного </w:t>
            </w:r>
          </w:p>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правопорушення</w:t>
            </w:r>
          </w:p>
        </w:tc>
        <w:tc>
          <w:tcPr>
            <w:tcW w:w="1761"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Перший заступник</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 міського голови,</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 начальник відділу</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 з юридичних питань</w:t>
            </w:r>
          </w:p>
        </w:tc>
      </w:tr>
      <w:tr w:rsidR="00BE760E" w:rsidRPr="00BE760E" w:rsidTr="00BC64C4">
        <w:tc>
          <w:tcPr>
            <w:tcW w:w="534"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sz w:val="24"/>
                <w:szCs w:val="24"/>
                <w:lang w:val="uk-UA"/>
              </w:rPr>
              <w:t>19</w:t>
            </w:r>
          </w:p>
        </w:tc>
        <w:tc>
          <w:tcPr>
            <w:tcW w:w="1842"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eastAsia="ru-RU"/>
              </w:rPr>
            </w:pPr>
          </w:p>
        </w:tc>
        <w:tc>
          <w:tcPr>
            <w:tcW w:w="3969"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Забезпечувати інформування правоохоронних органів у разі виявлення фактів, що можуть</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 свідчити про вчинення корупційних або пов'язаних з корупцією правопорушень,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посадовими чи службовими особами виконавчого комітету Зеленодольської міської ради </w:t>
            </w:r>
          </w:p>
        </w:tc>
        <w:tc>
          <w:tcPr>
            <w:tcW w:w="1985"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У разі виявлення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ознак</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корупційного </w:t>
            </w:r>
          </w:p>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правопорушення</w:t>
            </w:r>
          </w:p>
        </w:tc>
        <w:tc>
          <w:tcPr>
            <w:tcW w:w="1761"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Начальник відділу з</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 юридичних питань</w:t>
            </w:r>
          </w:p>
        </w:tc>
      </w:tr>
      <w:tr w:rsidR="00BE760E" w:rsidRPr="00BE760E" w:rsidTr="00BC64C4">
        <w:trPr>
          <w:trHeight w:val="1963"/>
        </w:trPr>
        <w:tc>
          <w:tcPr>
            <w:tcW w:w="534"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sz w:val="24"/>
                <w:szCs w:val="24"/>
                <w:lang w:val="uk-UA"/>
              </w:rPr>
              <w:t>20</w:t>
            </w:r>
          </w:p>
        </w:tc>
        <w:tc>
          <w:tcPr>
            <w:tcW w:w="1842"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eastAsia="ru-RU"/>
              </w:rPr>
            </w:pPr>
          </w:p>
        </w:tc>
        <w:tc>
          <w:tcPr>
            <w:tcW w:w="3969"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Здійснювати моніторинг змін, що відбуваються у антикорупційному законодавстві, та,у разі необхідності, проводити навчання серед службових та посадових осіб виконавчого комітету Зеленодольської міської ради </w:t>
            </w:r>
          </w:p>
        </w:tc>
        <w:tc>
          <w:tcPr>
            <w:tcW w:w="1985"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Протягом року </w:t>
            </w:r>
          </w:p>
          <w:p w:rsidR="00BE760E" w:rsidRPr="00BE760E" w:rsidRDefault="00BE760E" w:rsidP="00BE760E">
            <w:pPr>
              <w:spacing w:after="0" w:line="240" w:lineRule="auto"/>
              <w:rPr>
                <w:rFonts w:ascii="Times New Roman" w:eastAsia="Calibri" w:hAnsi="Times New Roman" w:cs="Times New Roman"/>
                <w:sz w:val="24"/>
                <w:szCs w:val="24"/>
                <w:lang w:val="uk-UA"/>
              </w:rPr>
            </w:pPr>
          </w:p>
        </w:tc>
        <w:tc>
          <w:tcPr>
            <w:tcW w:w="1761"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Відділ з юридичних питань,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Спеціаліст з питань персоналу</w:t>
            </w:r>
          </w:p>
          <w:p w:rsidR="00BE760E" w:rsidRPr="00BE760E" w:rsidRDefault="00BE760E" w:rsidP="00BE760E">
            <w:pPr>
              <w:spacing w:after="0" w:line="240" w:lineRule="auto"/>
              <w:rPr>
                <w:rFonts w:ascii="Times New Roman" w:eastAsia="Calibri" w:hAnsi="Times New Roman" w:cs="Times New Roman"/>
                <w:sz w:val="24"/>
                <w:szCs w:val="24"/>
                <w:lang w:val="uk-UA"/>
              </w:rPr>
            </w:pPr>
          </w:p>
        </w:tc>
      </w:tr>
      <w:tr w:rsidR="00BE760E" w:rsidRPr="00BE760E" w:rsidTr="00BC64C4">
        <w:tc>
          <w:tcPr>
            <w:tcW w:w="534"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sz w:val="24"/>
                <w:szCs w:val="24"/>
                <w:lang w:val="uk-UA"/>
              </w:rPr>
              <w:t>21</w:t>
            </w:r>
          </w:p>
        </w:tc>
        <w:tc>
          <w:tcPr>
            <w:tcW w:w="1842"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eastAsia="ru-RU"/>
              </w:rPr>
            </w:pPr>
          </w:p>
        </w:tc>
        <w:tc>
          <w:tcPr>
            <w:tcW w:w="3969"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Забезпечення прозорості здійснення тендерних процедур та розміщення на офіційному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веб-сайті інформації, передбаченої нормативними актами з питань здійснення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державних закупівель </w:t>
            </w:r>
          </w:p>
        </w:tc>
        <w:tc>
          <w:tcPr>
            <w:tcW w:w="1985"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Протягом року</w:t>
            </w:r>
          </w:p>
          <w:p w:rsidR="00BE760E" w:rsidRPr="00BE760E" w:rsidRDefault="00BE760E" w:rsidP="00BE760E">
            <w:pPr>
              <w:spacing w:after="0" w:line="240" w:lineRule="auto"/>
              <w:rPr>
                <w:rFonts w:ascii="Times New Roman" w:eastAsia="Calibri" w:hAnsi="Times New Roman" w:cs="Times New Roman"/>
                <w:sz w:val="24"/>
                <w:szCs w:val="24"/>
                <w:lang w:val="uk-UA"/>
              </w:rPr>
            </w:pPr>
          </w:p>
        </w:tc>
        <w:tc>
          <w:tcPr>
            <w:tcW w:w="1761"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Спеціаліст з публічних закупівель</w:t>
            </w:r>
          </w:p>
          <w:p w:rsidR="00BE760E" w:rsidRPr="00BE760E" w:rsidRDefault="00BE760E" w:rsidP="00BE760E">
            <w:pPr>
              <w:spacing w:after="0" w:line="240" w:lineRule="auto"/>
              <w:rPr>
                <w:rFonts w:ascii="Times New Roman" w:eastAsia="Calibri" w:hAnsi="Times New Roman" w:cs="Times New Roman"/>
                <w:sz w:val="24"/>
                <w:szCs w:val="24"/>
                <w:lang w:val="uk-UA"/>
              </w:rPr>
            </w:pPr>
          </w:p>
        </w:tc>
      </w:tr>
      <w:tr w:rsidR="00BE760E" w:rsidRPr="00BE760E" w:rsidTr="00BC64C4">
        <w:tc>
          <w:tcPr>
            <w:tcW w:w="534"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sz w:val="24"/>
                <w:szCs w:val="24"/>
                <w:lang w:val="uk-UA"/>
              </w:rPr>
              <w:t>22</w:t>
            </w:r>
          </w:p>
        </w:tc>
        <w:tc>
          <w:tcPr>
            <w:tcW w:w="1842"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eastAsia="ru-RU"/>
              </w:rPr>
            </w:pPr>
          </w:p>
        </w:tc>
        <w:tc>
          <w:tcPr>
            <w:tcW w:w="3969"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Здійснювати аналіз виконання </w:t>
            </w:r>
            <w:r w:rsidRPr="00BE760E">
              <w:rPr>
                <w:rFonts w:ascii="Times New Roman" w:eastAsia="Calibri" w:hAnsi="Times New Roman" w:cs="Times New Roman"/>
                <w:color w:val="000000"/>
                <w:sz w:val="24"/>
                <w:szCs w:val="24"/>
                <w:lang w:val="uk-UA"/>
              </w:rPr>
              <w:lastRenderedPageBreak/>
              <w:t xml:space="preserve">плану заходів щодо запобігання корупції серед посадових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осіб місцевого самоврядування за поточний рік</w:t>
            </w:r>
          </w:p>
        </w:tc>
        <w:tc>
          <w:tcPr>
            <w:tcW w:w="1985"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lastRenderedPageBreak/>
              <w:t xml:space="preserve">До ЗО грудня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lastRenderedPageBreak/>
              <w:t>щорічно</w:t>
            </w:r>
          </w:p>
          <w:p w:rsidR="00BE760E" w:rsidRPr="00BE760E" w:rsidRDefault="00BE760E" w:rsidP="00BE760E">
            <w:pPr>
              <w:spacing w:after="0" w:line="240" w:lineRule="auto"/>
              <w:rPr>
                <w:rFonts w:ascii="Times New Roman" w:eastAsia="Calibri" w:hAnsi="Times New Roman" w:cs="Times New Roman"/>
                <w:sz w:val="24"/>
                <w:szCs w:val="24"/>
                <w:lang w:val="uk-UA"/>
              </w:rPr>
            </w:pPr>
          </w:p>
        </w:tc>
        <w:tc>
          <w:tcPr>
            <w:tcW w:w="1761"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lastRenderedPageBreak/>
              <w:t xml:space="preserve">Начальник </w:t>
            </w:r>
            <w:r w:rsidRPr="00BE760E">
              <w:rPr>
                <w:rFonts w:ascii="Times New Roman" w:eastAsia="Calibri" w:hAnsi="Times New Roman" w:cs="Times New Roman"/>
                <w:color w:val="000000"/>
                <w:sz w:val="24"/>
                <w:szCs w:val="24"/>
                <w:lang w:val="uk-UA"/>
              </w:rPr>
              <w:lastRenderedPageBreak/>
              <w:t>відділу з</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Юридичних питань, спеціаліст з питань персоналу</w:t>
            </w:r>
          </w:p>
        </w:tc>
      </w:tr>
      <w:tr w:rsidR="00BE760E" w:rsidRPr="00BE760E" w:rsidTr="00BC64C4">
        <w:tc>
          <w:tcPr>
            <w:tcW w:w="534"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sz w:val="24"/>
                <w:szCs w:val="24"/>
                <w:lang w:val="uk-UA"/>
              </w:rPr>
              <w:lastRenderedPageBreak/>
              <w:t>23</w:t>
            </w:r>
          </w:p>
        </w:tc>
        <w:tc>
          <w:tcPr>
            <w:tcW w:w="1842"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eastAsia="ru-RU"/>
              </w:rPr>
            </w:pPr>
          </w:p>
        </w:tc>
        <w:tc>
          <w:tcPr>
            <w:tcW w:w="3969"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Забезпечити надання допомоги в заповненні посадовими особами виконавчого комітету Зеленодольської міської ради,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а також особами, які вперше претендують на зайняття посад посадових осіб місцевого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самоврядування, е-декларації про майно, доходи, витрати і зобов’язання фінансового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характеру за поточний рік.</w:t>
            </w:r>
          </w:p>
        </w:tc>
        <w:tc>
          <w:tcPr>
            <w:tcW w:w="1985"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Протягом року</w:t>
            </w:r>
          </w:p>
          <w:p w:rsidR="00BE760E" w:rsidRPr="00BE760E" w:rsidRDefault="00BE760E" w:rsidP="00BE760E">
            <w:pPr>
              <w:spacing w:after="0" w:line="240" w:lineRule="auto"/>
              <w:rPr>
                <w:rFonts w:ascii="Times New Roman" w:eastAsia="Calibri" w:hAnsi="Times New Roman" w:cs="Times New Roman"/>
                <w:sz w:val="24"/>
                <w:szCs w:val="24"/>
                <w:lang w:val="uk-UA"/>
              </w:rPr>
            </w:pPr>
          </w:p>
        </w:tc>
        <w:tc>
          <w:tcPr>
            <w:tcW w:w="1761"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Спеціаліст з питань персоналу</w:t>
            </w:r>
          </w:p>
          <w:p w:rsidR="00BE760E" w:rsidRPr="00BE760E" w:rsidRDefault="00BE760E" w:rsidP="00BE760E">
            <w:pPr>
              <w:spacing w:after="0" w:line="240" w:lineRule="auto"/>
              <w:rPr>
                <w:rFonts w:ascii="Times New Roman" w:eastAsia="Calibri" w:hAnsi="Times New Roman" w:cs="Times New Roman"/>
                <w:sz w:val="24"/>
                <w:szCs w:val="24"/>
                <w:lang w:val="uk-UA"/>
              </w:rPr>
            </w:pPr>
          </w:p>
        </w:tc>
      </w:tr>
      <w:tr w:rsidR="00BE760E" w:rsidRPr="00BE760E" w:rsidTr="00BC64C4">
        <w:tc>
          <w:tcPr>
            <w:tcW w:w="534"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sz w:val="24"/>
                <w:szCs w:val="24"/>
                <w:lang w:val="uk-UA"/>
              </w:rPr>
              <w:t>24</w:t>
            </w:r>
          </w:p>
        </w:tc>
        <w:tc>
          <w:tcPr>
            <w:tcW w:w="1842"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eastAsia="ru-RU"/>
              </w:rPr>
            </w:pPr>
          </w:p>
        </w:tc>
        <w:tc>
          <w:tcPr>
            <w:tcW w:w="3969"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Попередити депутатів Зеленодольської міської ради про зобов’язання подання </w:t>
            </w:r>
            <w:r w:rsidRPr="00BE760E">
              <w:rPr>
                <w:rFonts w:ascii="Times New Roman" w:eastAsia="Calibri" w:hAnsi="Times New Roman" w:cs="Times New Roman"/>
                <w:sz w:val="24"/>
                <w:szCs w:val="24"/>
                <w:lang w:val="uk-UA"/>
              </w:rPr>
              <w:t xml:space="preserve"> </w:t>
            </w:r>
            <w:r w:rsidRPr="00BE760E">
              <w:rPr>
                <w:rFonts w:ascii="Times New Roman" w:eastAsia="Calibri" w:hAnsi="Times New Roman" w:cs="Times New Roman"/>
                <w:color w:val="000000"/>
                <w:sz w:val="24"/>
                <w:szCs w:val="24"/>
                <w:lang w:val="uk-UA"/>
              </w:rPr>
              <w:t>е-декларації про майно, доходи, витрати і зобов’язання фінансового характеру за минулий</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 рік та розміщення її на сайті Єдиного державного реєстру декларацій осіб, уповноважених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на виконання функцій держави або місцевого самоврядування.</w:t>
            </w:r>
          </w:p>
        </w:tc>
        <w:tc>
          <w:tcPr>
            <w:tcW w:w="1985"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Протягом року</w:t>
            </w:r>
          </w:p>
        </w:tc>
        <w:tc>
          <w:tcPr>
            <w:tcW w:w="1761"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Секретар ради</w:t>
            </w:r>
          </w:p>
          <w:p w:rsidR="00BE760E" w:rsidRPr="00BE760E" w:rsidRDefault="00BE760E" w:rsidP="00BE760E">
            <w:pPr>
              <w:spacing w:after="0" w:line="240" w:lineRule="auto"/>
              <w:rPr>
                <w:rFonts w:ascii="Times New Roman" w:eastAsia="Calibri" w:hAnsi="Times New Roman" w:cs="Times New Roman"/>
                <w:sz w:val="24"/>
                <w:szCs w:val="24"/>
                <w:lang w:val="uk-UA"/>
              </w:rPr>
            </w:pPr>
          </w:p>
        </w:tc>
      </w:tr>
      <w:tr w:rsidR="00BE760E" w:rsidRPr="00BE760E" w:rsidTr="00BC64C4">
        <w:tc>
          <w:tcPr>
            <w:tcW w:w="534"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sz w:val="24"/>
                <w:szCs w:val="24"/>
                <w:lang w:val="uk-UA"/>
              </w:rPr>
              <w:t>25</w:t>
            </w:r>
          </w:p>
        </w:tc>
        <w:tc>
          <w:tcPr>
            <w:tcW w:w="1842"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eastAsia="ru-RU"/>
              </w:rPr>
            </w:pPr>
          </w:p>
        </w:tc>
        <w:tc>
          <w:tcPr>
            <w:tcW w:w="3969"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Забезпечувати негайне реагування на повідомлення підлеглих про наявність конфлікту</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інтересів шляхом доручення виконання відповідного завдання іншій посадовій особі</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 особистого виконання завдання чи в інший спосіб, передбачений законодавством.</w:t>
            </w:r>
          </w:p>
        </w:tc>
        <w:tc>
          <w:tcPr>
            <w:tcW w:w="1985"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Протягом року</w:t>
            </w:r>
          </w:p>
        </w:tc>
        <w:tc>
          <w:tcPr>
            <w:tcW w:w="1761"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Начальний відділу з юридичних питань</w:t>
            </w:r>
          </w:p>
        </w:tc>
      </w:tr>
      <w:tr w:rsidR="00BE760E" w:rsidRPr="00BE760E" w:rsidTr="00BC64C4">
        <w:tc>
          <w:tcPr>
            <w:tcW w:w="534"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sz w:val="24"/>
                <w:szCs w:val="24"/>
                <w:lang w:val="uk-UA"/>
              </w:rPr>
              <w:t>26</w:t>
            </w:r>
          </w:p>
        </w:tc>
        <w:tc>
          <w:tcPr>
            <w:tcW w:w="1842"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eastAsia="ru-RU"/>
              </w:rPr>
            </w:pPr>
          </w:p>
        </w:tc>
        <w:tc>
          <w:tcPr>
            <w:tcW w:w="3969"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Узагальнювати інформацію правоохоронних та судових органів щодо державних</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 службовців, притягнутих до відповідальності за скоєння корупційних правопорушень.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Вести облік працівників, притягнутих до відповідальності за вчинення корупційних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правопорушень.</w:t>
            </w:r>
          </w:p>
        </w:tc>
        <w:tc>
          <w:tcPr>
            <w:tcW w:w="1985"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Протягом року</w:t>
            </w:r>
          </w:p>
        </w:tc>
        <w:tc>
          <w:tcPr>
            <w:tcW w:w="1761"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Начальний відділу з юридичних питань</w:t>
            </w:r>
          </w:p>
        </w:tc>
      </w:tr>
      <w:tr w:rsidR="00BE760E" w:rsidRPr="00BE760E" w:rsidTr="00BC64C4">
        <w:tc>
          <w:tcPr>
            <w:tcW w:w="534"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sz w:val="24"/>
                <w:szCs w:val="24"/>
                <w:lang w:val="uk-UA"/>
              </w:rPr>
              <w:t>27</w:t>
            </w:r>
          </w:p>
        </w:tc>
        <w:tc>
          <w:tcPr>
            <w:tcW w:w="1842"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eastAsia="ru-RU"/>
              </w:rPr>
            </w:pPr>
          </w:p>
        </w:tc>
        <w:tc>
          <w:tcPr>
            <w:tcW w:w="3969"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Аналізувати скарги та звернення громадян, в яких вбачається порушення посадовими </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особами виконавчого комітету Зеленодольської міської ради </w:t>
            </w:r>
            <w:r w:rsidRPr="00BE760E">
              <w:rPr>
                <w:rFonts w:ascii="Times New Roman" w:eastAsia="Calibri" w:hAnsi="Times New Roman" w:cs="Times New Roman"/>
                <w:color w:val="000000"/>
                <w:sz w:val="24"/>
                <w:szCs w:val="24"/>
                <w:lang w:val="uk-UA"/>
              </w:rPr>
              <w:lastRenderedPageBreak/>
              <w:t>існуючого антикорупційного законодавства, інформувати міського</w:t>
            </w:r>
          </w:p>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 xml:space="preserve"> голову з внесенням відповідних пропозицій.</w:t>
            </w:r>
          </w:p>
        </w:tc>
        <w:tc>
          <w:tcPr>
            <w:tcW w:w="1985"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lastRenderedPageBreak/>
              <w:t>Протягом року</w:t>
            </w:r>
          </w:p>
        </w:tc>
        <w:tc>
          <w:tcPr>
            <w:tcW w:w="1761" w:type="dxa"/>
            <w:tcBorders>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color w:val="000000"/>
                <w:sz w:val="24"/>
                <w:szCs w:val="24"/>
                <w:lang w:val="uk-UA"/>
              </w:rPr>
              <w:t>Начальний відділу з юридичних питань</w:t>
            </w:r>
          </w:p>
        </w:tc>
      </w:tr>
      <w:tr w:rsidR="00BE760E" w:rsidRPr="00BE760E" w:rsidTr="00BC64C4">
        <w:tc>
          <w:tcPr>
            <w:tcW w:w="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sz w:val="24"/>
                <w:szCs w:val="24"/>
                <w:lang w:val="uk-UA" w:eastAsia="ru-RU"/>
              </w:rPr>
              <w:lastRenderedPageBreak/>
              <w:t>28</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sz w:val="24"/>
                <w:szCs w:val="24"/>
                <w:lang w:val="uk-UA" w:eastAsia="ru-RU"/>
              </w:rPr>
              <w:t xml:space="preserve">Забезпечення </w:t>
            </w:r>
          </w:p>
          <w:p w:rsidR="00BE760E" w:rsidRPr="00BE760E" w:rsidRDefault="00BE760E" w:rsidP="00BE760E">
            <w:pPr>
              <w:spacing w:after="0" w:line="240" w:lineRule="auto"/>
              <w:rPr>
                <w:rFonts w:ascii="Times New Roman" w:eastAsia="Calibri" w:hAnsi="Times New Roman" w:cs="Times New Roman"/>
                <w:sz w:val="24"/>
                <w:szCs w:val="24"/>
                <w:lang w:val="uk-UA" w:eastAsia="ru-RU"/>
              </w:rPr>
            </w:pPr>
            <w:r w:rsidRPr="00BE760E">
              <w:rPr>
                <w:rFonts w:ascii="Times New Roman" w:eastAsia="Calibri" w:hAnsi="Times New Roman" w:cs="Times New Roman"/>
                <w:sz w:val="24"/>
                <w:szCs w:val="24"/>
                <w:lang w:val="uk-UA" w:eastAsia="ru-RU"/>
              </w:rPr>
              <w:t>формування негативного</w:t>
            </w:r>
          </w:p>
          <w:p w:rsidR="00BE760E" w:rsidRPr="00BE760E" w:rsidRDefault="00BE760E" w:rsidP="00BE760E">
            <w:pPr>
              <w:keepNext/>
              <w:spacing w:after="0" w:line="240" w:lineRule="auto"/>
              <w:rPr>
                <w:rFonts w:ascii="Times New Roman" w:eastAsia="Calibri" w:hAnsi="Times New Roman" w:cs="Times New Roman"/>
                <w:sz w:val="24"/>
                <w:szCs w:val="24"/>
                <w:lang w:val="uk-UA" w:eastAsia="ru-RU"/>
              </w:rPr>
            </w:pPr>
            <w:r w:rsidRPr="00BE760E">
              <w:rPr>
                <w:rFonts w:ascii="Times New Roman" w:eastAsia="Calibri" w:hAnsi="Times New Roman" w:cs="Times New Roman"/>
                <w:sz w:val="24"/>
                <w:szCs w:val="24"/>
                <w:lang w:val="uk-UA" w:eastAsia="ru-RU"/>
              </w:rPr>
              <w:t>ставлення до корупції, викорінення випадків корупційних явищ.</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spacing w:after="0" w:line="240" w:lineRule="auto"/>
              <w:contextualSpacing/>
              <w:rPr>
                <w:rFonts w:ascii="Times New Roman" w:eastAsia="Calibri" w:hAnsi="Times New Roman" w:cs="Times New Roman"/>
                <w:sz w:val="24"/>
                <w:szCs w:val="24"/>
                <w:lang w:val="uk-UA" w:eastAsia="ru-RU"/>
              </w:rPr>
            </w:pPr>
            <w:r w:rsidRPr="00BE760E">
              <w:rPr>
                <w:rFonts w:ascii="Times New Roman" w:eastAsia="Calibri" w:hAnsi="Times New Roman" w:cs="Times New Roman"/>
                <w:sz w:val="24"/>
                <w:szCs w:val="24"/>
                <w:lang w:val="uk-UA" w:eastAsia="ru-RU"/>
              </w:rPr>
              <w:t>Забезпечення проведення інформаційної роботи,спрямованої на формування у населення несприйняття корупції як способу розв’язання проблеми.</w:t>
            </w:r>
          </w:p>
          <w:p w:rsidR="00BE760E" w:rsidRPr="00BE760E" w:rsidRDefault="00BE760E" w:rsidP="00BE760E">
            <w:pPr>
              <w:spacing w:after="0" w:line="240" w:lineRule="auto"/>
              <w:contextualSpacing/>
              <w:rPr>
                <w:rFonts w:ascii="Times New Roman" w:eastAsia="Calibri" w:hAnsi="Times New Roman" w:cs="Times New Roman"/>
                <w:sz w:val="24"/>
                <w:szCs w:val="24"/>
                <w:lang w:val="uk-UA" w:eastAsia="ru-RU"/>
              </w:rPr>
            </w:pPr>
            <w:r w:rsidRPr="00BE760E">
              <w:rPr>
                <w:rFonts w:ascii="Times New Roman" w:eastAsia="Calibri" w:hAnsi="Times New Roman" w:cs="Times New Roman"/>
                <w:sz w:val="24"/>
                <w:szCs w:val="24"/>
                <w:lang w:val="uk-UA"/>
              </w:rPr>
              <w:t>1. Повідомлення про виявлені факти вчинення корупційних або пов’язаних з корупцією правопорушень, реальний, потенційний конфлікт інтересів спеціально уповноваженим суб’єктам у сфері протидії корупції, Національному агентству, Зеленодольському міському голові</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eastAsia="ru-RU"/>
              </w:rPr>
            </w:pPr>
            <w:r w:rsidRPr="00BE760E">
              <w:rPr>
                <w:rFonts w:ascii="Times New Roman" w:eastAsia="Calibri" w:hAnsi="Times New Roman" w:cs="Times New Roman"/>
                <w:sz w:val="24"/>
                <w:szCs w:val="24"/>
                <w:lang w:val="uk-UA" w:eastAsia="ru-RU"/>
              </w:rPr>
              <w:t>Постійно</w:t>
            </w:r>
          </w:p>
        </w:tc>
        <w:tc>
          <w:tcPr>
            <w:tcW w:w="17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eastAsia="ru-RU"/>
              </w:rPr>
            </w:pPr>
            <w:r w:rsidRPr="00BE760E">
              <w:rPr>
                <w:rFonts w:ascii="Times New Roman" w:eastAsia="Calibri" w:hAnsi="Times New Roman" w:cs="Times New Roman"/>
                <w:sz w:val="24"/>
                <w:szCs w:val="24"/>
                <w:lang w:val="uk-UA" w:eastAsia="ru-RU"/>
              </w:rPr>
              <w:t>Секретар ради</w:t>
            </w:r>
          </w:p>
        </w:tc>
      </w:tr>
      <w:tr w:rsidR="00BE760E" w:rsidRPr="00BE760E" w:rsidTr="00BC64C4">
        <w:tc>
          <w:tcPr>
            <w:tcW w:w="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sz w:val="24"/>
                <w:szCs w:val="24"/>
                <w:lang w:val="uk-UA"/>
              </w:rPr>
            </w:pPr>
            <w:r w:rsidRPr="00BE760E">
              <w:rPr>
                <w:rFonts w:ascii="Times New Roman" w:eastAsia="Calibri" w:hAnsi="Times New Roman" w:cs="Times New Roman"/>
                <w:sz w:val="24"/>
                <w:szCs w:val="24"/>
                <w:lang w:val="uk-UA" w:eastAsia="ru-RU"/>
              </w:rPr>
              <w:t xml:space="preserve">29 </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spacing w:after="160" w:line="240" w:lineRule="auto"/>
              <w:rPr>
                <w:rFonts w:ascii="Calibri" w:eastAsia="Calibri" w:hAnsi="Calibri" w:cs="Times New Roman"/>
                <w:lang w:val="uk-UA"/>
              </w:rPr>
            </w:pPr>
            <w:r w:rsidRPr="00BE760E">
              <w:rPr>
                <w:rFonts w:ascii="Times New Roman" w:eastAsia="Calibri" w:hAnsi="Times New Roman" w:cs="Times New Roman"/>
                <w:color w:val="000000"/>
                <w:sz w:val="24"/>
                <w:szCs w:val="24"/>
                <w:shd w:val="clear" w:color="auto" w:fill="FFFFFF"/>
                <w:lang w:val="uk-UA"/>
              </w:rPr>
              <w:t xml:space="preserve">Забезпечення підвищення рівня знань </w:t>
            </w:r>
            <w:hyperlink r:id="rId14">
              <w:r w:rsidRPr="00BE760E">
                <w:rPr>
                  <w:rFonts w:ascii="Times New Roman" w:eastAsia="Calibri" w:hAnsi="Times New Roman" w:cs="Times New Roman"/>
                  <w:color w:val="000000"/>
                  <w:sz w:val="24"/>
                  <w:szCs w:val="24"/>
                  <w:u w:val="single"/>
                  <w:shd w:val="clear" w:color="auto" w:fill="FFFFFF"/>
                  <w:lang w:val="uk-UA"/>
                </w:rPr>
                <w:t>осіб, уповноважених на виконання функцій держави або місцевого самоврядування</w:t>
              </w:r>
            </w:hyperlink>
            <w:r w:rsidRPr="00BE760E">
              <w:rPr>
                <w:rFonts w:ascii="Times New Roman" w:eastAsia="Calibri" w:hAnsi="Times New Roman" w:cs="Times New Roman"/>
                <w:color w:val="000000"/>
                <w:sz w:val="24"/>
                <w:szCs w:val="24"/>
                <w:shd w:val="clear" w:color="auto" w:fill="FFFFFF"/>
                <w:lang w:val="uk-UA"/>
              </w:rPr>
              <w:t xml:space="preserve"> ОТГ, про </w:t>
            </w:r>
            <w:r w:rsidRPr="00BE760E">
              <w:rPr>
                <w:rFonts w:ascii="Times New Roman" w:eastAsia="Calibri" w:hAnsi="Times New Roman" w:cs="Times New Roman"/>
                <w:i/>
                <w:iCs/>
                <w:color w:val="000000"/>
                <w:sz w:val="24"/>
                <w:szCs w:val="24"/>
                <w:lang w:val="uk-UA"/>
              </w:rPr>
              <w:t>Бюджетні процеси та прозорість бюджету; Державні закупівлі в ОТГ;Використання E-Data та Prozorro.</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spacing w:after="0" w:line="240" w:lineRule="auto"/>
              <w:contextualSpacing/>
              <w:rPr>
                <w:rFonts w:ascii="Calibri" w:eastAsia="Calibri" w:hAnsi="Calibri" w:cs="Times New Roman"/>
                <w:lang w:val="uk-UA"/>
              </w:rPr>
            </w:pPr>
            <w:r w:rsidRPr="00BE760E">
              <w:rPr>
                <w:rFonts w:ascii="Times New Roman" w:eastAsia="Calibri" w:hAnsi="Times New Roman" w:cs="Times New Roman"/>
                <w:color w:val="000000"/>
                <w:sz w:val="24"/>
                <w:szCs w:val="24"/>
                <w:shd w:val="clear" w:color="auto" w:fill="FFFFFF"/>
                <w:lang w:val="uk-UA"/>
              </w:rPr>
              <w:t>Забезпечення проведення інформаційної роботи,спрямованої на</w:t>
            </w:r>
            <w:r w:rsidRPr="00BE760E">
              <w:rPr>
                <w:rFonts w:ascii="Times New Roman" w:eastAsia="Calibri" w:hAnsi="Times New Roman" w:cs="Times New Roman"/>
                <w:sz w:val="24"/>
                <w:szCs w:val="24"/>
                <w:lang w:val="uk-UA" w:eastAsia="ru-RU"/>
              </w:rPr>
              <w:t xml:space="preserve"> </w:t>
            </w:r>
            <w:r w:rsidRPr="00BE760E">
              <w:rPr>
                <w:rFonts w:ascii="Times New Roman" w:eastAsia="Calibri" w:hAnsi="Times New Roman" w:cs="Times New Roman"/>
                <w:color w:val="000000"/>
                <w:sz w:val="24"/>
                <w:szCs w:val="24"/>
                <w:shd w:val="clear" w:color="auto" w:fill="FFFFFF"/>
                <w:lang w:val="uk-UA"/>
              </w:rPr>
              <w:t xml:space="preserve">підвищення рівня знань </w:t>
            </w:r>
            <w:hyperlink r:id="rId15">
              <w:r w:rsidRPr="00BE760E">
                <w:rPr>
                  <w:rFonts w:ascii="Times New Roman" w:eastAsia="Calibri" w:hAnsi="Times New Roman" w:cs="Times New Roman"/>
                  <w:color w:val="000000"/>
                  <w:sz w:val="24"/>
                  <w:szCs w:val="24"/>
                  <w:u w:val="single"/>
                  <w:shd w:val="clear" w:color="auto" w:fill="FFFFFF"/>
                  <w:lang w:val="uk-UA"/>
                </w:rPr>
                <w:t>осіб, уповноважених на виконання функцій місцевого самоврядування</w:t>
              </w:r>
            </w:hyperlink>
            <w:r w:rsidRPr="00BE760E">
              <w:rPr>
                <w:rFonts w:ascii="Times New Roman" w:eastAsia="Calibri" w:hAnsi="Times New Roman" w:cs="Times New Roman"/>
                <w:color w:val="000000"/>
                <w:sz w:val="24"/>
                <w:szCs w:val="24"/>
                <w:shd w:val="clear" w:color="auto" w:fill="FFFFFF"/>
                <w:lang w:val="uk-UA"/>
              </w:rPr>
              <w:t xml:space="preserve"> ОТГ, про </w:t>
            </w:r>
            <w:r w:rsidRPr="00BE760E">
              <w:rPr>
                <w:rFonts w:ascii="Times New Roman" w:eastAsia="Calibri" w:hAnsi="Times New Roman" w:cs="Times New Roman"/>
                <w:i/>
                <w:iCs/>
                <w:color w:val="000000"/>
                <w:sz w:val="24"/>
                <w:szCs w:val="24"/>
                <w:lang w:val="uk-UA"/>
              </w:rPr>
              <w:t>Бюджетні процеси та прозорість бюджету; Державні закупівлі в ОТГ;Використання E-Data та Prozorro.</w:t>
            </w:r>
          </w:p>
          <w:p w:rsidR="00BE760E" w:rsidRPr="00BE760E" w:rsidRDefault="00BE760E" w:rsidP="00BE760E">
            <w:pPr>
              <w:spacing w:after="0" w:line="240" w:lineRule="auto"/>
              <w:contextualSpacing/>
              <w:rPr>
                <w:rFonts w:ascii="Times New Roman" w:eastAsia="Calibri" w:hAnsi="Times New Roman" w:cs="Times New Roman"/>
                <w:iCs/>
                <w:color w:val="000000"/>
                <w:sz w:val="24"/>
                <w:szCs w:val="24"/>
                <w:lang w:val="uk-UA"/>
              </w:rPr>
            </w:pPr>
            <w:r w:rsidRPr="00BE760E">
              <w:rPr>
                <w:rFonts w:ascii="Times New Roman" w:eastAsia="Calibri" w:hAnsi="Times New Roman" w:cs="Times New Roman"/>
                <w:iCs/>
                <w:color w:val="000000"/>
                <w:sz w:val="24"/>
                <w:szCs w:val="24"/>
                <w:lang w:val="uk-UA"/>
              </w:rPr>
              <w:t xml:space="preserve">Організація короткотермінових семінарів та інших форм навчання з питань запобігання і протидії корупції для різних категорій осіб уповноважених на виконання функцій місцевого самоврядування в </w:t>
            </w:r>
            <w:r w:rsidRPr="00BE760E">
              <w:rPr>
                <w:rFonts w:ascii="Times New Roman" w:eastAsia="Calibri" w:hAnsi="Times New Roman" w:cs="Times New Roman"/>
                <w:bCs/>
                <w:sz w:val="24"/>
                <w:szCs w:val="24"/>
                <w:lang w:val="uk-UA"/>
              </w:rPr>
              <w:t>раді об’єднаної територіальної громади</w:t>
            </w:r>
            <w:r w:rsidRPr="00BE760E">
              <w:rPr>
                <w:rFonts w:ascii="Times New Roman" w:eastAsia="Calibri" w:hAnsi="Times New Roman" w:cs="Times New Roman"/>
                <w:iCs/>
                <w:color w:val="000000"/>
                <w:sz w:val="24"/>
                <w:szCs w:val="24"/>
                <w:lang w:val="uk-UA"/>
              </w:rPr>
              <w:t xml:space="preserve"> </w:t>
            </w:r>
          </w:p>
          <w:p w:rsidR="00BE760E" w:rsidRPr="00BE760E" w:rsidRDefault="00BE760E" w:rsidP="00BE760E">
            <w:pPr>
              <w:spacing w:after="0" w:line="240" w:lineRule="auto"/>
              <w:contextualSpacing/>
              <w:rPr>
                <w:rFonts w:ascii="Times New Roman" w:eastAsia="Calibri" w:hAnsi="Times New Roman" w:cs="Times New Roman"/>
                <w:sz w:val="24"/>
                <w:szCs w:val="24"/>
                <w:lang w:val="uk-UA" w:eastAsia="ru-RU"/>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b/>
                <w:bCs/>
                <w:sz w:val="24"/>
                <w:szCs w:val="24"/>
                <w:lang w:val="uk-UA"/>
              </w:rPr>
            </w:pPr>
            <w:r w:rsidRPr="00BE760E">
              <w:rPr>
                <w:rFonts w:ascii="Times New Roman" w:eastAsia="Calibri" w:hAnsi="Times New Roman" w:cs="Times New Roman"/>
                <w:sz w:val="24"/>
                <w:szCs w:val="24"/>
                <w:lang w:val="uk-UA" w:eastAsia="ru-RU"/>
              </w:rPr>
              <w:t>Протягом року</w:t>
            </w:r>
          </w:p>
        </w:tc>
        <w:tc>
          <w:tcPr>
            <w:tcW w:w="17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E760E" w:rsidRPr="00BE760E" w:rsidRDefault="00BE760E" w:rsidP="00BE760E">
            <w:pPr>
              <w:keepNext/>
              <w:spacing w:after="0" w:line="240" w:lineRule="auto"/>
              <w:rPr>
                <w:rFonts w:ascii="Times New Roman" w:eastAsia="Calibri" w:hAnsi="Times New Roman" w:cs="Times New Roman"/>
                <w:b/>
                <w:bCs/>
                <w:sz w:val="24"/>
                <w:szCs w:val="24"/>
                <w:lang w:val="uk-UA"/>
              </w:rPr>
            </w:pPr>
            <w:r w:rsidRPr="00BE760E">
              <w:rPr>
                <w:rFonts w:ascii="Times New Roman" w:eastAsia="Calibri" w:hAnsi="Times New Roman" w:cs="Times New Roman"/>
                <w:sz w:val="24"/>
                <w:szCs w:val="24"/>
                <w:lang w:val="uk-UA" w:eastAsia="ru-RU"/>
              </w:rPr>
              <w:t xml:space="preserve">Начальник фінансово – економічного відділу </w:t>
            </w:r>
          </w:p>
        </w:tc>
      </w:tr>
    </w:tbl>
    <w:p w:rsidR="00BE760E" w:rsidRPr="00BE760E" w:rsidRDefault="00BE760E" w:rsidP="00BE760E">
      <w:pPr>
        <w:widowControl w:val="0"/>
        <w:tabs>
          <w:tab w:val="left" w:pos="2310"/>
        </w:tabs>
        <w:autoSpaceDE w:val="0"/>
        <w:autoSpaceDN w:val="0"/>
        <w:adjustRightInd w:val="0"/>
        <w:spacing w:after="0" w:line="240" w:lineRule="auto"/>
        <w:rPr>
          <w:rFonts w:ascii="Times New Roman" w:eastAsia="Times New Roman" w:hAnsi="Times New Roman" w:cs="Times New Roman"/>
          <w:b/>
          <w:i/>
          <w:sz w:val="24"/>
          <w:szCs w:val="24"/>
          <w:lang w:val="uk-UA" w:eastAsia="ru-RU"/>
        </w:rPr>
      </w:pPr>
      <w:r w:rsidRPr="00BE760E">
        <w:rPr>
          <w:rFonts w:ascii="Times New Roman" w:eastAsia="Times New Roman" w:hAnsi="Times New Roman" w:cs="Times New Roman"/>
          <w:b/>
          <w:i/>
          <w:sz w:val="24"/>
          <w:szCs w:val="24"/>
          <w:lang w:val="uk-UA" w:eastAsia="ru-RU"/>
        </w:rPr>
        <w:t xml:space="preserve"> </w:t>
      </w:r>
      <w:r w:rsidRPr="00BE760E">
        <w:rPr>
          <w:rFonts w:ascii="Times New Roman" w:eastAsia="Times New Roman" w:hAnsi="Times New Roman" w:cs="Times New Roman"/>
          <w:b/>
          <w:i/>
          <w:sz w:val="28"/>
          <w:szCs w:val="28"/>
          <w:lang w:val="uk-UA" w:eastAsia="ru-RU"/>
        </w:rPr>
        <w:t>Про перейменування Великокостромської</w:t>
      </w:r>
      <w:r w:rsidRPr="00BE760E">
        <w:rPr>
          <w:rFonts w:ascii="Times New Roman" w:eastAsia="Times New Roman" w:hAnsi="Times New Roman" w:cs="Times New Roman"/>
          <w:b/>
          <w:i/>
          <w:sz w:val="24"/>
          <w:szCs w:val="24"/>
          <w:lang w:val="uk-UA" w:eastAsia="ru-RU"/>
        </w:rPr>
        <w:t xml:space="preserve">  </w:t>
      </w:r>
      <w:r w:rsidRPr="00BE760E">
        <w:rPr>
          <w:rFonts w:ascii="Times New Roman" w:eastAsia="Times New Roman" w:hAnsi="Times New Roman" w:cs="Times New Roman"/>
          <w:b/>
          <w:i/>
          <w:sz w:val="28"/>
          <w:szCs w:val="28"/>
          <w:lang w:val="uk-UA" w:eastAsia="ru-RU"/>
        </w:rPr>
        <w:t>загальноосвітньої школи         І-ІІІ ступенів</w:t>
      </w:r>
      <w:r w:rsidRPr="00BE760E">
        <w:rPr>
          <w:rFonts w:ascii="Times New Roman" w:eastAsia="Times New Roman" w:hAnsi="Times New Roman" w:cs="Times New Roman"/>
          <w:b/>
          <w:i/>
          <w:sz w:val="24"/>
          <w:szCs w:val="24"/>
          <w:lang w:val="uk-UA" w:eastAsia="ru-RU"/>
        </w:rPr>
        <w:t xml:space="preserve">   </w:t>
      </w:r>
      <w:r w:rsidRPr="00BE760E">
        <w:rPr>
          <w:rFonts w:ascii="Times New Roman" w:eastAsia="Times New Roman" w:hAnsi="Times New Roman" w:cs="Times New Roman"/>
          <w:b/>
          <w:i/>
          <w:sz w:val="28"/>
          <w:szCs w:val="28"/>
          <w:lang w:val="uk-UA" w:eastAsia="ru-RU"/>
        </w:rPr>
        <w:t xml:space="preserve">Апостолівського район   Дніпропетровської області та </w:t>
      </w:r>
    </w:p>
    <w:p w:rsidR="00BE760E" w:rsidRPr="00BE760E" w:rsidRDefault="00BE760E" w:rsidP="00BE760E">
      <w:pPr>
        <w:widowControl w:val="0"/>
        <w:autoSpaceDE w:val="0"/>
        <w:autoSpaceDN w:val="0"/>
        <w:adjustRightInd w:val="0"/>
        <w:spacing w:after="0" w:line="240" w:lineRule="auto"/>
        <w:rPr>
          <w:rFonts w:ascii="Times New Roman" w:eastAsia="Times New Roman" w:hAnsi="Times New Roman" w:cs="Times New Roman"/>
          <w:b/>
          <w:i/>
          <w:sz w:val="28"/>
          <w:szCs w:val="28"/>
          <w:lang w:val="uk-UA" w:eastAsia="ru-RU"/>
        </w:rPr>
      </w:pPr>
      <w:r w:rsidRPr="00BE760E">
        <w:rPr>
          <w:rFonts w:ascii="Times New Roman" w:eastAsia="Times New Roman" w:hAnsi="Times New Roman" w:cs="Times New Roman"/>
          <w:b/>
          <w:i/>
          <w:sz w:val="28"/>
          <w:szCs w:val="28"/>
          <w:lang w:val="uk-UA" w:eastAsia="ru-RU"/>
        </w:rPr>
        <w:t>затвердження її статуту у новій редакції</w:t>
      </w:r>
    </w:p>
    <w:p w:rsidR="00BE760E" w:rsidRPr="00BE760E" w:rsidRDefault="00BE760E" w:rsidP="00BE760E">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 xml:space="preserve">      Керуючись ст.42,60, Закону  України «Про місцеве самоврядування в Україні, відповідно до Постанови Кабінету Міністрів України від 12.03.2003 №306 «Про затвердження Положення про навчально-виховний</w:t>
      </w:r>
    </w:p>
    <w:p w:rsidR="00BE760E" w:rsidRPr="00BE760E" w:rsidRDefault="00BE760E" w:rsidP="00BE760E">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 xml:space="preserve">Комплекс «дошкільний навчальний заклад-загальноосвітній навчальний заклад», «загальноосвітній навчальний заклад- дошкільний навчальний заклад», на підставі акту прийняття-передачі об’єкта від 28.11.2018р. «Реконструкція частини загальноосвітньої школи під дитячий садок на 20 місць в с. Велика Костромка Апостолівського району Дніпропетровської </w:t>
      </w:r>
      <w:r w:rsidRPr="00BE760E">
        <w:rPr>
          <w:rFonts w:ascii="Times New Roman" w:eastAsia="Times New Roman" w:hAnsi="Times New Roman" w:cs="Times New Roman"/>
          <w:sz w:val="28"/>
          <w:szCs w:val="28"/>
          <w:lang w:val="uk-UA" w:eastAsia="ru-RU"/>
        </w:rPr>
        <w:lastRenderedPageBreak/>
        <w:t>області»</w:t>
      </w:r>
      <w:r w:rsidRPr="00BE760E">
        <w:rPr>
          <w:rFonts w:ascii="Times New Roman" w:eastAsia="Times New Roman" w:hAnsi="Times New Roman" w:cs="Times New Roman"/>
          <w:b/>
          <w:sz w:val="28"/>
          <w:szCs w:val="28"/>
          <w:lang w:val="uk-UA" w:eastAsia="ru-RU"/>
        </w:rPr>
        <w:t xml:space="preserve"> вважаю за необхідне: </w:t>
      </w:r>
    </w:p>
    <w:p w:rsidR="00BE760E" w:rsidRPr="00BE760E" w:rsidRDefault="00BE760E" w:rsidP="00BE760E">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1.Перейменувати Великокостромську ЗШ І-ІІІ ступенів у Великокостромський навчально-виховний комплекс «загальноосвітній навчальний заклад – дошкільний навчальний заклад» Зеленодольської міської ради, Апостолівського району Дніпропетровської області з 14.01.2019р.</w:t>
      </w:r>
    </w:p>
    <w:p w:rsidR="00BE760E" w:rsidRPr="00BE760E" w:rsidRDefault="00BE760E" w:rsidP="00BE760E">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2.Затвердити Статут Великокостромського навчально-виховного комплексу</w:t>
      </w:r>
    </w:p>
    <w:p w:rsidR="00BE760E" w:rsidRPr="00BE760E" w:rsidRDefault="00BE760E" w:rsidP="00BE760E">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r w:rsidRPr="00BE760E">
        <w:rPr>
          <w:rFonts w:ascii="Times New Roman" w:eastAsia="Times New Roman" w:hAnsi="Times New Roman" w:cs="Times New Roman"/>
          <w:sz w:val="28"/>
          <w:szCs w:val="28"/>
          <w:lang w:val="uk-UA" w:eastAsia="ru-RU"/>
        </w:rPr>
        <w:t>«загальноосвітній навчальний заклад – дошкільний навчальний заклад»</w:t>
      </w:r>
    </w:p>
    <w:p w:rsidR="00BE760E" w:rsidRPr="00BE760E" w:rsidRDefault="00BE760E" w:rsidP="00BE760E">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Апостолівського району Дніпропетровської області (додається).</w:t>
      </w:r>
    </w:p>
    <w:p w:rsidR="00BE760E" w:rsidRPr="00BE760E" w:rsidRDefault="00BE760E" w:rsidP="00BE760E">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3.Керівнику закладу Великокостромський навчально-виховний комплекс</w:t>
      </w:r>
    </w:p>
    <w:p w:rsidR="00BE760E" w:rsidRPr="00BE760E" w:rsidRDefault="00BE760E" w:rsidP="00BE760E">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«загальноосвітній навчальний заклад – дошкільний навчальний заклад» провести державну реєстрацію Статуту зі змінами відповідно до чинного законодавства, привести у відповідність ділову документацію, штампи і печатку.</w:t>
      </w:r>
    </w:p>
    <w:p w:rsidR="00BE760E" w:rsidRPr="00BE760E" w:rsidRDefault="00BE760E" w:rsidP="00BE760E">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3.Затвердити штатний розпис дошкільного відділення Великокостромського навчально-виховного комплексу, відповідно до типових штатних нормативів дошкільних навчальних закладів , Наказ МОН України 04.11.2010 №1055 (додається).</w:t>
      </w:r>
    </w:p>
    <w:p w:rsidR="00BE760E" w:rsidRPr="00BE760E" w:rsidRDefault="00BE760E" w:rsidP="00BE760E">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4.Координацію роботи по виконанню даного рішення покласти на начальника відділу соціального захисту, освіти, культури, охорони здоров’я,</w:t>
      </w:r>
    </w:p>
    <w:p w:rsidR="00BE760E" w:rsidRPr="00BE760E" w:rsidRDefault="00BE760E" w:rsidP="00BE760E">
      <w:pPr>
        <w:widowControl w:val="0"/>
        <w:autoSpaceDE w:val="0"/>
        <w:autoSpaceDN w:val="0"/>
        <w:adjustRightInd w:val="0"/>
        <w:spacing w:after="0" w:line="240" w:lineRule="auto"/>
        <w:rPr>
          <w:rFonts w:ascii="Arial" w:eastAsia="Times New Roman" w:hAnsi="Arial" w:cs="Arial"/>
          <w:sz w:val="24"/>
          <w:szCs w:val="24"/>
          <w:lang w:val="uk-UA" w:eastAsia="ru-RU"/>
        </w:rPr>
      </w:pPr>
      <w:r w:rsidRPr="00BE760E">
        <w:rPr>
          <w:rFonts w:ascii="Times New Roman" w:eastAsia="Times New Roman" w:hAnsi="Times New Roman" w:cs="Times New Roman"/>
          <w:sz w:val="28"/>
          <w:szCs w:val="28"/>
          <w:lang w:val="uk-UA" w:eastAsia="ru-RU"/>
        </w:rPr>
        <w:t>спорту та роботи з молоддю Кобзіста В.А.</w:t>
      </w:r>
    </w:p>
    <w:p w:rsidR="00BE760E" w:rsidRPr="00BE760E" w:rsidRDefault="00BE760E" w:rsidP="00BE760E">
      <w:pPr>
        <w:keepNext/>
        <w:spacing w:after="0" w:line="240" w:lineRule="auto"/>
        <w:ind w:right="-765"/>
        <w:outlineLvl w:val="1"/>
        <w:rPr>
          <w:rFonts w:ascii="Times New Roman" w:eastAsia="Times New Roman" w:hAnsi="Times New Roman" w:cs="Times New Roman"/>
          <w:b/>
          <w:i/>
          <w:sz w:val="28"/>
          <w:szCs w:val="20"/>
          <w:lang w:val="uk-UA" w:eastAsia="ru-RU"/>
        </w:rPr>
      </w:pPr>
      <w:r w:rsidRPr="00BE760E">
        <w:rPr>
          <w:rFonts w:ascii="Times New Roman" w:eastAsia="Times New Roman" w:hAnsi="Times New Roman" w:cs="Times New Roman"/>
          <w:b/>
          <w:sz w:val="28"/>
          <w:szCs w:val="20"/>
          <w:lang w:eastAsia="ru-RU"/>
        </w:rPr>
        <w:t>Міський  голова</w:t>
      </w:r>
      <w:r w:rsidRPr="00BE760E">
        <w:rPr>
          <w:rFonts w:ascii="Times New Roman" w:eastAsia="Times New Roman" w:hAnsi="Times New Roman" w:cs="Times New Roman"/>
          <w:b/>
          <w:i/>
          <w:sz w:val="28"/>
          <w:szCs w:val="20"/>
          <w:lang w:val="uk-UA" w:eastAsia="ru-RU"/>
        </w:rPr>
        <w:t xml:space="preserve">                                                     </w:t>
      </w:r>
      <w:r w:rsidRPr="00BE760E">
        <w:rPr>
          <w:rFonts w:ascii="Times New Roman" w:eastAsia="Times New Roman" w:hAnsi="Times New Roman" w:cs="Times New Roman"/>
          <w:b/>
          <w:sz w:val="28"/>
          <w:szCs w:val="20"/>
          <w:lang w:val="uk-UA" w:eastAsia="ru-RU"/>
        </w:rPr>
        <w:t>А.В. Савченко</w:t>
      </w:r>
      <w:r w:rsidRPr="00BE760E">
        <w:rPr>
          <w:rFonts w:ascii="Times New Roman" w:eastAsia="Times New Roman" w:hAnsi="Times New Roman" w:cs="Times New Roman"/>
          <w:b/>
          <w:i/>
          <w:sz w:val="28"/>
          <w:szCs w:val="20"/>
          <w:lang w:val="uk-UA" w:eastAsia="ru-RU"/>
        </w:rPr>
        <w:t xml:space="preserve"> </w:t>
      </w:r>
    </w:p>
    <w:p w:rsidR="00BE760E" w:rsidRPr="00BE760E" w:rsidRDefault="00BE760E" w:rsidP="00BE760E">
      <w:pPr>
        <w:shd w:val="clear" w:color="auto" w:fill="FFFFFF"/>
        <w:spacing w:after="0" w:line="240" w:lineRule="auto"/>
        <w:jc w:val="both"/>
        <w:rPr>
          <w:rFonts w:ascii="Times New Roman" w:eastAsia="Times New Roman" w:hAnsi="Times New Roman" w:cs="Times New Roman"/>
          <w:sz w:val="27"/>
          <w:szCs w:val="27"/>
          <w:lang w:val="uk-UA" w:eastAsia="ru-RU"/>
        </w:rPr>
      </w:pPr>
    </w:p>
    <w:p w:rsidR="00BE760E" w:rsidRPr="00BE760E" w:rsidRDefault="00BE760E" w:rsidP="00BE760E">
      <w:pPr>
        <w:keepNext/>
        <w:widowControl w:val="0"/>
        <w:tabs>
          <w:tab w:val="left" w:pos="5517"/>
        </w:tabs>
        <w:autoSpaceDE w:val="0"/>
        <w:autoSpaceDN w:val="0"/>
        <w:adjustRightInd w:val="0"/>
        <w:spacing w:after="0" w:line="240" w:lineRule="auto"/>
        <w:outlineLvl w:val="3"/>
        <w:rPr>
          <w:rFonts w:ascii="Times New Roman" w:eastAsia="Times New Roman" w:hAnsi="Times New Roman" w:cs="Times New Roman"/>
          <w:b/>
          <w:i/>
          <w:sz w:val="28"/>
          <w:szCs w:val="28"/>
          <w:lang w:val="uk-UA" w:eastAsia="ru-RU"/>
        </w:rPr>
      </w:pPr>
      <w:r w:rsidRPr="00BE760E">
        <w:rPr>
          <w:rFonts w:ascii="Times New Roman" w:eastAsia="Times New Roman" w:hAnsi="Times New Roman" w:cs="Times New Roman"/>
          <w:b/>
          <w:bCs/>
          <w:i/>
          <w:sz w:val="28"/>
          <w:szCs w:val="28"/>
          <w:lang w:eastAsia="ru-RU"/>
        </w:rPr>
        <w:t xml:space="preserve">Про </w:t>
      </w:r>
      <w:r w:rsidRPr="00BE760E">
        <w:rPr>
          <w:rFonts w:ascii="Times New Roman" w:eastAsia="Times New Roman" w:hAnsi="Times New Roman" w:cs="Times New Roman"/>
          <w:b/>
          <w:bCs/>
          <w:i/>
          <w:sz w:val="28"/>
          <w:szCs w:val="28"/>
          <w:lang w:val="uk-UA" w:eastAsia="ru-RU"/>
        </w:rPr>
        <w:t xml:space="preserve">розгляд звернення </w:t>
      </w:r>
      <w:r w:rsidRPr="00BE760E">
        <w:rPr>
          <w:rFonts w:ascii="Times New Roman" w:eastAsia="Times New Roman" w:hAnsi="Times New Roman" w:cs="Times New Roman"/>
          <w:b/>
          <w:i/>
          <w:sz w:val="28"/>
          <w:szCs w:val="28"/>
          <w:lang w:val="uk-UA" w:eastAsia="ru-RU"/>
        </w:rPr>
        <w:tab/>
      </w:r>
    </w:p>
    <w:p w:rsidR="00BE760E" w:rsidRPr="00BE760E" w:rsidRDefault="00BE760E" w:rsidP="00BE760E">
      <w:pPr>
        <w:keepNext/>
        <w:widowControl w:val="0"/>
        <w:tabs>
          <w:tab w:val="left" w:pos="5517"/>
        </w:tabs>
        <w:autoSpaceDE w:val="0"/>
        <w:autoSpaceDN w:val="0"/>
        <w:adjustRightInd w:val="0"/>
        <w:spacing w:after="0" w:line="240" w:lineRule="auto"/>
        <w:jc w:val="both"/>
        <w:outlineLvl w:val="3"/>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bCs/>
          <w:sz w:val="28"/>
          <w:szCs w:val="28"/>
          <w:lang w:val="uk-UA" w:eastAsia="ru-RU"/>
        </w:rPr>
        <w:t xml:space="preserve">         Розглянувши звернення Головного територіального управління юстиції у Дніпропетровській області, керуючись статтями 25, частиною 5 статі 60 Закону України «Про місцеве самоврядування в Україні», Законом України «Про оренду державного та комунального майна», рішення Зеленодольської міської ради № 299-1.1 «Про порядок передачі в оренду комунального майна територіальної громади м. Зеленодольська», Зеленодольська міська рада</w:t>
      </w:r>
    </w:p>
    <w:p w:rsidR="00BE760E" w:rsidRPr="00BE760E" w:rsidRDefault="00BE760E" w:rsidP="00BE760E">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ВИРІШИЛА:</w:t>
      </w:r>
    </w:p>
    <w:p w:rsidR="00BE760E" w:rsidRPr="00BE760E" w:rsidRDefault="00BE760E" w:rsidP="00BE760E">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Надати дозвіл на передачу в оренду нежитлового приміщення площею 30 квадратних метрів, у вигляді квартири, що знаходиться за адресою м. Зеленодольськ проспект Незалежності,7, на термін з 01.01.2019 по 31.12.2019 року.</w:t>
      </w:r>
    </w:p>
    <w:p w:rsidR="00BE760E" w:rsidRPr="00BE760E" w:rsidRDefault="00BE760E" w:rsidP="00BE760E">
      <w:pPr>
        <w:widowControl w:val="0"/>
        <w:numPr>
          <w:ilvl w:val="0"/>
          <w:numId w:val="7"/>
        </w:numPr>
        <w:tabs>
          <w:tab w:val="left" w:pos="960"/>
          <w:tab w:val="num" w:pos="1020"/>
          <w:tab w:val="left" w:pos="1134"/>
        </w:tabs>
        <w:autoSpaceDE w:val="0"/>
        <w:autoSpaceDN w:val="0"/>
        <w:adjustRightInd w:val="0"/>
        <w:spacing w:after="0" w:line="240" w:lineRule="auto"/>
        <w:ind w:firstLine="142"/>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 xml:space="preserve">Виконавчому комітету Зеленодольської міської ради </w:t>
      </w:r>
      <w:r w:rsidRPr="00BE760E">
        <w:rPr>
          <w:rFonts w:ascii="Times New Roman" w:eastAsia="Times New Roman" w:hAnsi="Times New Roman" w:cs="Times New Roman"/>
          <w:sz w:val="28"/>
          <w:szCs w:val="28"/>
          <w:shd w:val="clear" w:color="auto" w:fill="FFFFFF"/>
          <w:lang w:val="uk-UA" w:eastAsia="ru-RU"/>
        </w:rPr>
        <w:t>виступити орендодавцем та укласти договір оренди приміщень, визначених пунктом 1 цього рішення.</w:t>
      </w:r>
    </w:p>
    <w:p w:rsidR="00BE760E" w:rsidRPr="00BE760E" w:rsidRDefault="00BE760E" w:rsidP="00BE760E">
      <w:pPr>
        <w:widowControl w:val="0"/>
        <w:numPr>
          <w:ilvl w:val="0"/>
          <w:numId w:val="7"/>
        </w:numPr>
        <w:tabs>
          <w:tab w:val="left" w:pos="960"/>
          <w:tab w:val="num" w:pos="1020"/>
          <w:tab w:val="left" w:pos="1134"/>
        </w:tabs>
        <w:autoSpaceDE w:val="0"/>
        <w:autoSpaceDN w:val="0"/>
        <w:adjustRightInd w:val="0"/>
        <w:spacing w:after="0" w:line="240" w:lineRule="auto"/>
        <w:ind w:firstLine="142"/>
        <w:rPr>
          <w:rFonts w:ascii="Times New Roman" w:eastAsia="Times New Roman" w:hAnsi="Times New Roman" w:cs="Times New Roman"/>
          <w:b/>
          <w:sz w:val="28"/>
          <w:szCs w:val="28"/>
          <w:lang w:val="uk-UA" w:eastAsia="ru-RU"/>
        </w:rPr>
      </w:pPr>
      <w:r w:rsidRPr="00BE760E">
        <w:rPr>
          <w:rFonts w:ascii="Times New Roman" w:eastAsia="Times New Roman" w:hAnsi="Times New Roman" w:cs="Times New Roman"/>
          <w:sz w:val="28"/>
          <w:szCs w:val="28"/>
          <w:lang w:val="uk-UA" w:eastAsia="ru-RU"/>
        </w:rPr>
        <w:t xml:space="preserve">   Контроль за виконанням рішення покласти на постійну комісію</w:t>
      </w:r>
      <w:r w:rsidRPr="00BE760E">
        <w:rPr>
          <w:rFonts w:ascii="Times New Roman" w:eastAsia="Times New Roman" w:hAnsi="Times New Roman" w:cs="Times New Roman"/>
          <w:color w:val="000000"/>
          <w:sz w:val="28"/>
          <w:szCs w:val="28"/>
          <w:lang w:val="uk-UA" w:eastAsia="ru-RU"/>
        </w:rPr>
        <w:t xml:space="preserve"> з питань розвитку інфраструктури, комунальної власності, будівництва, житлово-комунального господарства та благоустрою території Зеленодольської міської ради.</w:t>
      </w:r>
    </w:p>
    <w:p w:rsidR="00BE760E" w:rsidRPr="00BE760E" w:rsidRDefault="00BE760E" w:rsidP="00BE760E">
      <w:pPr>
        <w:widowControl w:val="0"/>
        <w:autoSpaceDE w:val="0"/>
        <w:autoSpaceDN w:val="0"/>
        <w:adjustRightInd w:val="0"/>
        <w:spacing w:after="0" w:line="240" w:lineRule="auto"/>
        <w:rPr>
          <w:rFonts w:ascii="Times New Roman" w:eastAsia="Times New Roman" w:hAnsi="Times New Roman" w:cs="Times New Roman"/>
          <w:b/>
          <w:i/>
          <w:sz w:val="24"/>
          <w:szCs w:val="24"/>
          <w:lang w:val="uk-UA" w:eastAsia="ru-RU"/>
        </w:rPr>
      </w:pPr>
      <w:r w:rsidRPr="00BE760E">
        <w:rPr>
          <w:rFonts w:ascii="Times New Roman" w:eastAsia="Times New Roman" w:hAnsi="Times New Roman" w:cs="Times New Roman"/>
          <w:b/>
          <w:sz w:val="28"/>
          <w:szCs w:val="28"/>
          <w:lang w:val="uk-UA" w:eastAsia="ru-RU"/>
        </w:rPr>
        <w:t xml:space="preserve"> Міський голова</w:t>
      </w:r>
      <w:r w:rsidRPr="00BE760E">
        <w:rPr>
          <w:rFonts w:ascii="Times New Roman" w:eastAsia="Times New Roman" w:hAnsi="Times New Roman" w:cs="Times New Roman"/>
          <w:b/>
          <w:sz w:val="28"/>
          <w:szCs w:val="28"/>
          <w:lang w:val="uk-UA" w:eastAsia="ru-RU"/>
        </w:rPr>
        <w:tab/>
        <w:t xml:space="preserve"> </w:t>
      </w:r>
      <w:r w:rsidRPr="00BE760E">
        <w:rPr>
          <w:rFonts w:ascii="Times New Roman" w:eastAsia="Times New Roman" w:hAnsi="Times New Roman" w:cs="Times New Roman"/>
          <w:b/>
          <w:sz w:val="28"/>
          <w:szCs w:val="28"/>
          <w:lang w:val="uk-UA" w:eastAsia="ru-RU"/>
        </w:rPr>
        <w:tab/>
      </w:r>
      <w:r w:rsidRPr="00BE760E">
        <w:rPr>
          <w:rFonts w:ascii="Times New Roman" w:eastAsia="Times New Roman" w:hAnsi="Times New Roman" w:cs="Times New Roman"/>
          <w:b/>
          <w:sz w:val="28"/>
          <w:szCs w:val="28"/>
          <w:lang w:val="uk-UA" w:eastAsia="ru-RU"/>
        </w:rPr>
        <w:tab/>
      </w:r>
      <w:r w:rsidRPr="00BE760E">
        <w:rPr>
          <w:rFonts w:ascii="Times New Roman" w:eastAsia="Times New Roman" w:hAnsi="Times New Roman" w:cs="Times New Roman"/>
          <w:b/>
          <w:sz w:val="28"/>
          <w:szCs w:val="28"/>
          <w:lang w:val="uk-UA" w:eastAsia="ru-RU"/>
        </w:rPr>
        <w:tab/>
      </w:r>
      <w:r w:rsidRPr="00BE760E">
        <w:rPr>
          <w:rFonts w:ascii="Times New Roman" w:eastAsia="Times New Roman" w:hAnsi="Times New Roman" w:cs="Times New Roman"/>
          <w:b/>
          <w:sz w:val="28"/>
          <w:szCs w:val="28"/>
          <w:lang w:val="uk-UA" w:eastAsia="ru-RU"/>
        </w:rPr>
        <w:tab/>
      </w:r>
      <w:r w:rsidRPr="00BE760E">
        <w:rPr>
          <w:rFonts w:ascii="Times New Roman" w:eastAsia="Times New Roman" w:hAnsi="Times New Roman" w:cs="Times New Roman"/>
          <w:b/>
          <w:sz w:val="28"/>
          <w:szCs w:val="28"/>
          <w:lang w:val="uk-UA" w:eastAsia="ru-RU"/>
        </w:rPr>
        <w:tab/>
      </w:r>
      <w:r w:rsidRPr="00BE760E">
        <w:rPr>
          <w:rFonts w:ascii="Times New Roman" w:eastAsia="Times New Roman" w:hAnsi="Times New Roman" w:cs="Times New Roman"/>
          <w:b/>
          <w:sz w:val="28"/>
          <w:szCs w:val="28"/>
          <w:lang w:val="uk-UA" w:eastAsia="ru-RU"/>
        </w:rPr>
        <w:tab/>
        <w:t>А.В.Савченко</w:t>
      </w:r>
      <w:r w:rsidRPr="00BE760E">
        <w:rPr>
          <w:rFonts w:ascii="Times New Roman" w:eastAsia="Times New Roman" w:hAnsi="Times New Roman" w:cs="Times New Roman"/>
          <w:b/>
          <w:i/>
          <w:sz w:val="28"/>
          <w:szCs w:val="20"/>
          <w:lang w:val="uk-UA" w:eastAsia="ru-RU"/>
        </w:rPr>
        <w:t xml:space="preserve">                        </w:t>
      </w:r>
      <w:r w:rsidRPr="00BE760E">
        <w:rPr>
          <w:rFonts w:ascii="Times New Roman" w:eastAsia="Times New Roman" w:hAnsi="Times New Roman" w:cs="Times New Roman"/>
          <w:b/>
          <w:i/>
          <w:sz w:val="24"/>
          <w:szCs w:val="24"/>
          <w:lang w:val="uk-UA" w:eastAsia="ru-RU"/>
        </w:rPr>
        <w:t xml:space="preserve"> </w:t>
      </w:r>
      <w:r w:rsidRPr="00BE760E">
        <w:rPr>
          <w:rFonts w:ascii="Times New Roman" w:eastAsia="Times New Roman" w:hAnsi="Times New Roman" w:cs="Times New Roman"/>
          <w:b/>
          <w:i/>
          <w:sz w:val="24"/>
          <w:szCs w:val="24"/>
          <w:lang w:val="uk-UA" w:eastAsia="ru-RU"/>
        </w:rPr>
        <w:tab/>
      </w:r>
    </w:p>
    <w:p w:rsidR="00BE760E" w:rsidRPr="00BE760E" w:rsidRDefault="00BE760E" w:rsidP="00BE760E">
      <w:pPr>
        <w:widowControl w:val="0"/>
        <w:autoSpaceDE w:val="0"/>
        <w:autoSpaceDN w:val="0"/>
        <w:adjustRightInd w:val="0"/>
        <w:spacing w:after="0" w:line="240" w:lineRule="auto"/>
        <w:rPr>
          <w:rFonts w:ascii="Times New Roman" w:eastAsia="Times New Roman" w:hAnsi="Times New Roman" w:cs="Times New Roman"/>
          <w:b/>
          <w:sz w:val="28"/>
          <w:szCs w:val="28"/>
          <w:lang w:val="uk-UA" w:eastAsia="ru-RU"/>
        </w:rPr>
      </w:pPr>
      <w:r w:rsidRPr="00BE760E">
        <w:rPr>
          <w:rFonts w:ascii="Times New Roman" w:eastAsia="Times New Roman" w:hAnsi="Times New Roman" w:cs="Times New Roman"/>
          <w:b/>
          <w:i/>
          <w:sz w:val="28"/>
          <w:szCs w:val="28"/>
          <w:lang w:val="uk-UA" w:eastAsia="ru-RU"/>
        </w:rPr>
        <w:t xml:space="preserve">Про преміювання </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lastRenderedPageBreak/>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 Зеленодольська міська рада вирішила:</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1. Преміювати  міського голову Савченка А.В. за грудень 2018 р. в розмірі, визначеному в пп.3.2  п.3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 (із змінами).</w:t>
      </w:r>
    </w:p>
    <w:p w:rsidR="00BE760E" w:rsidRPr="00BE760E" w:rsidRDefault="00BE760E" w:rsidP="00BE760E">
      <w:pPr>
        <w:spacing w:after="0" w:line="240" w:lineRule="auto"/>
        <w:jc w:val="both"/>
        <w:rPr>
          <w:rFonts w:ascii="Times New Roman" w:eastAsia="Times New Roman" w:hAnsi="Times New Roman" w:cs="Times New Roman"/>
          <w:sz w:val="28"/>
          <w:szCs w:val="28"/>
          <w:lang w:val="uk-UA" w:eastAsia="ru-RU"/>
        </w:rPr>
      </w:pPr>
      <w:r w:rsidRPr="00BE760E">
        <w:rPr>
          <w:rFonts w:ascii="Times New Roman" w:eastAsia="Times New Roman" w:hAnsi="Times New Roman" w:cs="Times New Roman"/>
          <w:sz w:val="28"/>
          <w:szCs w:val="28"/>
          <w:lang w:val="uk-UA" w:eastAsia="ru-RU"/>
        </w:rPr>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BE760E" w:rsidRPr="00BE760E" w:rsidRDefault="00BE760E" w:rsidP="00BE760E">
      <w:pPr>
        <w:spacing w:after="0" w:line="240" w:lineRule="auto"/>
        <w:jc w:val="both"/>
        <w:rPr>
          <w:rFonts w:ascii="Times New Roman" w:eastAsia="Times New Roman" w:hAnsi="Times New Roman" w:cs="Times New Roman"/>
          <w:b/>
          <w:sz w:val="28"/>
          <w:szCs w:val="28"/>
          <w:lang w:val="uk-UA" w:eastAsia="ru-RU"/>
        </w:rPr>
      </w:pPr>
      <w:r w:rsidRPr="00BE760E">
        <w:rPr>
          <w:rFonts w:ascii="Times New Roman" w:eastAsia="Times New Roman" w:hAnsi="Times New Roman" w:cs="Times New Roman"/>
          <w:sz w:val="28"/>
          <w:szCs w:val="28"/>
          <w:lang w:val="uk-UA" w:eastAsia="ru-RU"/>
        </w:rPr>
        <w:t xml:space="preserve">                </w:t>
      </w:r>
      <w:r w:rsidRPr="00BE760E">
        <w:rPr>
          <w:rFonts w:ascii="Times New Roman" w:eastAsia="Times New Roman" w:hAnsi="Times New Roman" w:cs="Times New Roman"/>
          <w:b/>
          <w:sz w:val="28"/>
          <w:szCs w:val="28"/>
          <w:lang w:val="uk-UA" w:eastAsia="ru-RU"/>
        </w:rPr>
        <w:t>Міський голова                                      А.В. Савченко</w:t>
      </w:r>
    </w:p>
    <w:p w:rsidR="00BE760E" w:rsidRPr="00BE760E" w:rsidRDefault="00BE760E" w:rsidP="00BE760E">
      <w:pPr>
        <w:spacing w:after="0" w:line="240" w:lineRule="auto"/>
        <w:jc w:val="both"/>
        <w:rPr>
          <w:rFonts w:ascii="Times New Roman" w:eastAsia="Times New Roman" w:hAnsi="Times New Roman" w:cs="Times New Roman"/>
          <w:b/>
          <w:sz w:val="28"/>
          <w:szCs w:val="28"/>
          <w:lang w:val="uk-UA" w:eastAsia="ru-RU"/>
        </w:rPr>
      </w:pPr>
    </w:p>
    <w:p w:rsidR="00BE760E" w:rsidRPr="00BE760E" w:rsidRDefault="00BE760E" w:rsidP="00BE760E">
      <w:pPr>
        <w:spacing w:line="240" w:lineRule="auto"/>
        <w:rPr>
          <w:rFonts w:ascii="Times New Roman" w:eastAsia="Calibri" w:hAnsi="Times New Roman" w:cs="Times New Roman"/>
          <w:color w:val="000000"/>
          <w:sz w:val="28"/>
          <w:szCs w:val="28"/>
          <w:lang w:val="uk-UA"/>
        </w:rPr>
      </w:pPr>
    </w:p>
    <w:p w:rsidR="004C2260" w:rsidRDefault="00BE760E">
      <w:bookmarkStart w:id="10" w:name="_GoBack"/>
      <w:bookmarkEnd w:id="10"/>
    </w:p>
    <w:sectPr w:rsidR="004C22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charset w:val="01"/>
    <w:family w:val="auto"/>
    <w:pitch w:val="variable"/>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Nimbus Mono L">
    <w:altName w:val="Courier New"/>
    <w:charset w:val="00"/>
    <w:family w:val="modern"/>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A53EB"/>
    <w:multiLevelType w:val="hybridMultilevel"/>
    <w:tmpl w:val="515A668A"/>
    <w:lvl w:ilvl="0" w:tplc="0422000D">
      <w:start w:val="1"/>
      <w:numFmt w:val="bullet"/>
      <w:lvlText w:val=""/>
      <w:lvlJc w:val="left"/>
      <w:pPr>
        <w:ind w:left="2487"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
    <w:nsid w:val="0CB822A1"/>
    <w:multiLevelType w:val="hybridMultilevel"/>
    <w:tmpl w:val="47145EC6"/>
    <w:lvl w:ilvl="0" w:tplc="04220005">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
    <w:nsid w:val="0F696324"/>
    <w:multiLevelType w:val="hybridMultilevel"/>
    <w:tmpl w:val="6B88DD32"/>
    <w:lvl w:ilvl="0" w:tplc="0422000D">
      <w:start w:val="1"/>
      <w:numFmt w:val="bullet"/>
      <w:lvlText w:val=""/>
      <w:lvlJc w:val="left"/>
      <w:pPr>
        <w:ind w:left="2291" w:hanging="360"/>
      </w:pPr>
      <w:rPr>
        <w:rFonts w:ascii="Wingdings" w:hAnsi="Wingdings" w:hint="default"/>
      </w:rPr>
    </w:lvl>
    <w:lvl w:ilvl="1" w:tplc="04220003" w:tentative="1">
      <w:start w:val="1"/>
      <w:numFmt w:val="bullet"/>
      <w:lvlText w:val="o"/>
      <w:lvlJc w:val="left"/>
      <w:pPr>
        <w:ind w:left="3011" w:hanging="360"/>
      </w:pPr>
      <w:rPr>
        <w:rFonts w:ascii="Courier New" w:hAnsi="Courier New" w:cs="Courier New" w:hint="default"/>
      </w:rPr>
    </w:lvl>
    <w:lvl w:ilvl="2" w:tplc="04220005" w:tentative="1">
      <w:start w:val="1"/>
      <w:numFmt w:val="bullet"/>
      <w:lvlText w:val=""/>
      <w:lvlJc w:val="left"/>
      <w:pPr>
        <w:ind w:left="3731" w:hanging="360"/>
      </w:pPr>
      <w:rPr>
        <w:rFonts w:ascii="Wingdings" w:hAnsi="Wingdings" w:hint="default"/>
      </w:rPr>
    </w:lvl>
    <w:lvl w:ilvl="3" w:tplc="04220001" w:tentative="1">
      <w:start w:val="1"/>
      <w:numFmt w:val="bullet"/>
      <w:lvlText w:val=""/>
      <w:lvlJc w:val="left"/>
      <w:pPr>
        <w:ind w:left="4451" w:hanging="360"/>
      </w:pPr>
      <w:rPr>
        <w:rFonts w:ascii="Symbol" w:hAnsi="Symbol" w:hint="default"/>
      </w:rPr>
    </w:lvl>
    <w:lvl w:ilvl="4" w:tplc="04220003" w:tentative="1">
      <w:start w:val="1"/>
      <w:numFmt w:val="bullet"/>
      <w:lvlText w:val="o"/>
      <w:lvlJc w:val="left"/>
      <w:pPr>
        <w:ind w:left="5171" w:hanging="360"/>
      </w:pPr>
      <w:rPr>
        <w:rFonts w:ascii="Courier New" w:hAnsi="Courier New" w:cs="Courier New" w:hint="default"/>
      </w:rPr>
    </w:lvl>
    <w:lvl w:ilvl="5" w:tplc="04220005" w:tentative="1">
      <w:start w:val="1"/>
      <w:numFmt w:val="bullet"/>
      <w:lvlText w:val=""/>
      <w:lvlJc w:val="left"/>
      <w:pPr>
        <w:ind w:left="5891" w:hanging="360"/>
      </w:pPr>
      <w:rPr>
        <w:rFonts w:ascii="Wingdings" w:hAnsi="Wingdings" w:hint="default"/>
      </w:rPr>
    </w:lvl>
    <w:lvl w:ilvl="6" w:tplc="04220001" w:tentative="1">
      <w:start w:val="1"/>
      <w:numFmt w:val="bullet"/>
      <w:lvlText w:val=""/>
      <w:lvlJc w:val="left"/>
      <w:pPr>
        <w:ind w:left="6611" w:hanging="360"/>
      </w:pPr>
      <w:rPr>
        <w:rFonts w:ascii="Symbol" w:hAnsi="Symbol" w:hint="default"/>
      </w:rPr>
    </w:lvl>
    <w:lvl w:ilvl="7" w:tplc="04220003" w:tentative="1">
      <w:start w:val="1"/>
      <w:numFmt w:val="bullet"/>
      <w:lvlText w:val="o"/>
      <w:lvlJc w:val="left"/>
      <w:pPr>
        <w:ind w:left="7331" w:hanging="360"/>
      </w:pPr>
      <w:rPr>
        <w:rFonts w:ascii="Courier New" w:hAnsi="Courier New" w:cs="Courier New" w:hint="default"/>
      </w:rPr>
    </w:lvl>
    <w:lvl w:ilvl="8" w:tplc="04220005" w:tentative="1">
      <w:start w:val="1"/>
      <w:numFmt w:val="bullet"/>
      <w:lvlText w:val=""/>
      <w:lvlJc w:val="left"/>
      <w:pPr>
        <w:ind w:left="8051" w:hanging="360"/>
      </w:pPr>
      <w:rPr>
        <w:rFonts w:ascii="Wingdings" w:hAnsi="Wingdings" w:hint="default"/>
      </w:rPr>
    </w:lvl>
  </w:abstractNum>
  <w:abstractNum w:abstractNumId="3">
    <w:nsid w:val="11884CE9"/>
    <w:multiLevelType w:val="hybridMultilevel"/>
    <w:tmpl w:val="58A89E7A"/>
    <w:lvl w:ilvl="0" w:tplc="1682B898">
      <w:start w:val="2"/>
      <w:numFmt w:val="bullet"/>
      <w:lvlText w:val="-"/>
      <w:lvlJc w:val="left"/>
      <w:pPr>
        <w:ind w:left="1144" w:hanging="360"/>
      </w:pPr>
      <w:rPr>
        <w:rFonts w:ascii="Times New Roman" w:eastAsia="Times New Roman" w:hAnsi="Times New Roman" w:cs="Times New Roman" w:hint="default"/>
      </w:rPr>
    </w:lvl>
    <w:lvl w:ilvl="1" w:tplc="04220003" w:tentative="1">
      <w:start w:val="1"/>
      <w:numFmt w:val="bullet"/>
      <w:lvlText w:val="o"/>
      <w:lvlJc w:val="left"/>
      <w:pPr>
        <w:ind w:left="1864" w:hanging="360"/>
      </w:pPr>
      <w:rPr>
        <w:rFonts w:ascii="Courier New" w:hAnsi="Courier New" w:cs="Courier New" w:hint="default"/>
      </w:rPr>
    </w:lvl>
    <w:lvl w:ilvl="2" w:tplc="04220005" w:tentative="1">
      <w:start w:val="1"/>
      <w:numFmt w:val="bullet"/>
      <w:lvlText w:val=""/>
      <w:lvlJc w:val="left"/>
      <w:pPr>
        <w:ind w:left="2584" w:hanging="360"/>
      </w:pPr>
      <w:rPr>
        <w:rFonts w:ascii="Wingdings" w:hAnsi="Wingdings" w:hint="default"/>
      </w:rPr>
    </w:lvl>
    <w:lvl w:ilvl="3" w:tplc="04220001" w:tentative="1">
      <w:start w:val="1"/>
      <w:numFmt w:val="bullet"/>
      <w:lvlText w:val=""/>
      <w:lvlJc w:val="left"/>
      <w:pPr>
        <w:ind w:left="3304" w:hanging="360"/>
      </w:pPr>
      <w:rPr>
        <w:rFonts w:ascii="Symbol" w:hAnsi="Symbol" w:hint="default"/>
      </w:rPr>
    </w:lvl>
    <w:lvl w:ilvl="4" w:tplc="04220003" w:tentative="1">
      <w:start w:val="1"/>
      <w:numFmt w:val="bullet"/>
      <w:lvlText w:val="o"/>
      <w:lvlJc w:val="left"/>
      <w:pPr>
        <w:ind w:left="4024" w:hanging="360"/>
      </w:pPr>
      <w:rPr>
        <w:rFonts w:ascii="Courier New" w:hAnsi="Courier New" w:cs="Courier New" w:hint="default"/>
      </w:rPr>
    </w:lvl>
    <w:lvl w:ilvl="5" w:tplc="04220005" w:tentative="1">
      <w:start w:val="1"/>
      <w:numFmt w:val="bullet"/>
      <w:lvlText w:val=""/>
      <w:lvlJc w:val="left"/>
      <w:pPr>
        <w:ind w:left="4744" w:hanging="360"/>
      </w:pPr>
      <w:rPr>
        <w:rFonts w:ascii="Wingdings" w:hAnsi="Wingdings" w:hint="default"/>
      </w:rPr>
    </w:lvl>
    <w:lvl w:ilvl="6" w:tplc="04220001" w:tentative="1">
      <w:start w:val="1"/>
      <w:numFmt w:val="bullet"/>
      <w:lvlText w:val=""/>
      <w:lvlJc w:val="left"/>
      <w:pPr>
        <w:ind w:left="5464" w:hanging="360"/>
      </w:pPr>
      <w:rPr>
        <w:rFonts w:ascii="Symbol" w:hAnsi="Symbol" w:hint="default"/>
      </w:rPr>
    </w:lvl>
    <w:lvl w:ilvl="7" w:tplc="04220003" w:tentative="1">
      <w:start w:val="1"/>
      <w:numFmt w:val="bullet"/>
      <w:lvlText w:val="o"/>
      <w:lvlJc w:val="left"/>
      <w:pPr>
        <w:ind w:left="6184" w:hanging="360"/>
      </w:pPr>
      <w:rPr>
        <w:rFonts w:ascii="Courier New" w:hAnsi="Courier New" w:cs="Courier New" w:hint="default"/>
      </w:rPr>
    </w:lvl>
    <w:lvl w:ilvl="8" w:tplc="04220005" w:tentative="1">
      <w:start w:val="1"/>
      <w:numFmt w:val="bullet"/>
      <w:lvlText w:val=""/>
      <w:lvlJc w:val="left"/>
      <w:pPr>
        <w:ind w:left="6904" w:hanging="360"/>
      </w:pPr>
      <w:rPr>
        <w:rFonts w:ascii="Wingdings" w:hAnsi="Wingdings" w:hint="default"/>
      </w:rPr>
    </w:lvl>
  </w:abstractNum>
  <w:abstractNum w:abstractNumId="4">
    <w:nsid w:val="11B92472"/>
    <w:multiLevelType w:val="hybridMultilevel"/>
    <w:tmpl w:val="C6D44586"/>
    <w:lvl w:ilvl="0" w:tplc="EAFC739E">
      <w:start w:val="1"/>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41C3B06"/>
    <w:multiLevelType w:val="hybridMultilevel"/>
    <w:tmpl w:val="FE720404"/>
    <w:lvl w:ilvl="0" w:tplc="6EDAFDF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6">
    <w:nsid w:val="156D2EC3"/>
    <w:multiLevelType w:val="hybridMultilevel"/>
    <w:tmpl w:val="44E677E4"/>
    <w:lvl w:ilvl="0" w:tplc="3CBECDEC">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nsid w:val="17194AA1"/>
    <w:multiLevelType w:val="hybridMultilevel"/>
    <w:tmpl w:val="5BCE7FAA"/>
    <w:lvl w:ilvl="0" w:tplc="68BC815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806525E"/>
    <w:multiLevelType w:val="hybridMultilevel"/>
    <w:tmpl w:val="6A7A3700"/>
    <w:lvl w:ilvl="0" w:tplc="00808896">
      <w:start w:val="10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164196"/>
    <w:multiLevelType w:val="hybridMultilevel"/>
    <w:tmpl w:val="437077EC"/>
    <w:lvl w:ilvl="0" w:tplc="FA1EE816">
      <w:start w:val="1"/>
      <w:numFmt w:val="decimal"/>
      <w:lvlText w:val="%1."/>
      <w:lvlJc w:val="left"/>
      <w:pPr>
        <w:ind w:left="1429" w:hanging="360"/>
      </w:pPr>
      <w:rPr>
        <w:rFonts w:ascii="Times New Roman" w:eastAsia="Times New Roman" w:hAnsi="Times New Roman" w:cs="Times New Roman"/>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nsid w:val="1C66392B"/>
    <w:multiLevelType w:val="hybridMultilevel"/>
    <w:tmpl w:val="D9F2B8A4"/>
    <w:lvl w:ilvl="0" w:tplc="0422000D">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1">
    <w:nsid w:val="1F5C36D8"/>
    <w:multiLevelType w:val="multilevel"/>
    <w:tmpl w:val="81C005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nsid w:val="22414BC6"/>
    <w:multiLevelType w:val="multilevel"/>
    <w:tmpl w:val="809680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550162B"/>
    <w:multiLevelType w:val="hybridMultilevel"/>
    <w:tmpl w:val="2D1AC540"/>
    <w:lvl w:ilvl="0" w:tplc="0422000D">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4">
    <w:nsid w:val="2D9F7B0A"/>
    <w:multiLevelType w:val="hybridMultilevel"/>
    <w:tmpl w:val="709C87C4"/>
    <w:lvl w:ilvl="0" w:tplc="BDDAC8EA">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372F4018"/>
    <w:multiLevelType w:val="hybridMultilevel"/>
    <w:tmpl w:val="1EA4CC4A"/>
    <w:lvl w:ilvl="0" w:tplc="6B3EB6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7D934C4"/>
    <w:multiLevelType w:val="hybridMultilevel"/>
    <w:tmpl w:val="29DA0258"/>
    <w:lvl w:ilvl="0" w:tplc="0422000D">
      <w:start w:val="1"/>
      <w:numFmt w:val="bullet"/>
      <w:lvlText w:val=""/>
      <w:lvlJc w:val="left"/>
      <w:pPr>
        <w:ind w:left="2291" w:hanging="360"/>
      </w:pPr>
      <w:rPr>
        <w:rFonts w:ascii="Wingdings" w:hAnsi="Wingdings" w:hint="default"/>
      </w:rPr>
    </w:lvl>
    <w:lvl w:ilvl="1" w:tplc="04220003" w:tentative="1">
      <w:start w:val="1"/>
      <w:numFmt w:val="bullet"/>
      <w:lvlText w:val="o"/>
      <w:lvlJc w:val="left"/>
      <w:pPr>
        <w:ind w:left="3011" w:hanging="360"/>
      </w:pPr>
      <w:rPr>
        <w:rFonts w:ascii="Courier New" w:hAnsi="Courier New" w:cs="Courier New" w:hint="default"/>
      </w:rPr>
    </w:lvl>
    <w:lvl w:ilvl="2" w:tplc="04220005" w:tentative="1">
      <w:start w:val="1"/>
      <w:numFmt w:val="bullet"/>
      <w:lvlText w:val=""/>
      <w:lvlJc w:val="left"/>
      <w:pPr>
        <w:ind w:left="3731" w:hanging="360"/>
      </w:pPr>
      <w:rPr>
        <w:rFonts w:ascii="Wingdings" w:hAnsi="Wingdings" w:hint="default"/>
      </w:rPr>
    </w:lvl>
    <w:lvl w:ilvl="3" w:tplc="04220001" w:tentative="1">
      <w:start w:val="1"/>
      <w:numFmt w:val="bullet"/>
      <w:lvlText w:val=""/>
      <w:lvlJc w:val="left"/>
      <w:pPr>
        <w:ind w:left="4451" w:hanging="360"/>
      </w:pPr>
      <w:rPr>
        <w:rFonts w:ascii="Symbol" w:hAnsi="Symbol" w:hint="default"/>
      </w:rPr>
    </w:lvl>
    <w:lvl w:ilvl="4" w:tplc="04220003" w:tentative="1">
      <w:start w:val="1"/>
      <w:numFmt w:val="bullet"/>
      <w:lvlText w:val="o"/>
      <w:lvlJc w:val="left"/>
      <w:pPr>
        <w:ind w:left="5171" w:hanging="360"/>
      </w:pPr>
      <w:rPr>
        <w:rFonts w:ascii="Courier New" w:hAnsi="Courier New" w:cs="Courier New" w:hint="default"/>
      </w:rPr>
    </w:lvl>
    <w:lvl w:ilvl="5" w:tplc="04220005" w:tentative="1">
      <w:start w:val="1"/>
      <w:numFmt w:val="bullet"/>
      <w:lvlText w:val=""/>
      <w:lvlJc w:val="left"/>
      <w:pPr>
        <w:ind w:left="5891" w:hanging="360"/>
      </w:pPr>
      <w:rPr>
        <w:rFonts w:ascii="Wingdings" w:hAnsi="Wingdings" w:hint="default"/>
      </w:rPr>
    </w:lvl>
    <w:lvl w:ilvl="6" w:tplc="04220001" w:tentative="1">
      <w:start w:val="1"/>
      <w:numFmt w:val="bullet"/>
      <w:lvlText w:val=""/>
      <w:lvlJc w:val="left"/>
      <w:pPr>
        <w:ind w:left="6611" w:hanging="360"/>
      </w:pPr>
      <w:rPr>
        <w:rFonts w:ascii="Symbol" w:hAnsi="Symbol" w:hint="default"/>
      </w:rPr>
    </w:lvl>
    <w:lvl w:ilvl="7" w:tplc="04220003" w:tentative="1">
      <w:start w:val="1"/>
      <w:numFmt w:val="bullet"/>
      <w:lvlText w:val="o"/>
      <w:lvlJc w:val="left"/>
      <w:pPr>
        <w:ind w:left="7331" w:hanging="360"/>
      </w:pPr>
      <w:rPr>
        <w:rFonts w:ascii="Courier New" w:hAnsi="Courier New" w:cs="Courier New" w:hint="default"/>
      </w:rPr>
    </w:lvl>
    <w:lvl w:ilvl="8" w:tplc="04220005" w:tentative="1">
      <w:start w:val="1"/>
      <w:numFmt w:val="bullet"/>
      <w:lvlText w:val=""/>
      <w:lvlJc w:val="left"/>
      <w:pPr>
        <w:ind w:left="8051" w:hanging="360"/>
      </w:pPr>
      <w:rPr>
        <w:rFonts w:ascii="Wingdings" w:hAnsi="Wingdings" w:hint="default"/>
      </w:rPr>
    </w:lvl>
  </w:abstractNum>
  <w:abstractNum w:abstractNumId="17">
    <w:nsid w:val="40A10F4A"/>
    <w:multiLevelType w:val="multilevel"/>
    <w:tmpl w:val="8BD28D0A"/>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592"/>
        </w:tabs>
        <w:ind w:left="592"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42E75651"/>
    <w:multiLevelType w:val="hybridMultilevel"/>
    <w:tmpl w:val="655E6810"/>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nsid w:val="47501117"/>
    <w:multiLevelType w:val="hybridMultilevel"/>
    <w:tmpl w:val="FD24F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A06C6E"/>
    <w:multiLevelType w:val="hybridMultilevel"/>
    <w:tmpl w:val="24D68558"/>
    <w:lvl w:ilvl="0" w:tplc="A92C9E02">
      <w:start w:val="1"/>
      <w:numFmt w:val="upperRoman"/>
      <w:lvlText w:val="%1."/>
      <w:lvlJc w:val="left"/>
      <w:pPr>
        <w:ind w:left="1728" w:hanging="720"/>
      </w:pPr>
      <w:rPr>
        <w:rFonts w:hint="default"/>
      </w:rPr>
    </w:lvl>
    <w:lvl w:ilvl="1" w:tplc="04190019" w:tentative="1">
      <w:start w:val="1"/>
      <w:numFmt w:val="lowerLetter"/>
      <w:lvlText w:val="%2."/>
      <w:lvlJc w:val="left"/>
      <w:pPr>
        <w:ind w:left="2088" w:hanging="360"/>
      </w:pPr>
    </w:lvl>
    <w:lvl w:ilvl="2" w:tplc="0419001B" w:tentative="1">
      <w:start w:val="1"/>
      <w:numFmt w:val="lowerRoman"/>
      <w:lvlText w:val="%3."/>
      <w:lvlJc w:val="right"/>
      <w:pPr>
        <w:ind w:left="2808" w:hanging="180"/>
      </w:pPr>
    </w:lvl>
    <w:lvl w:ilvl="3" w:tplc="0419000F" w:tentative="1">
      <w:start w:val="1"/>
      <w:numFmt w:val="decimal"/>
      <w:lvlText w:val="%4."/>
      <w:lvlJc w:val="left"/>
      <w:pPr>
        <w:ind w:left="3528" w:hanging="360"/>
      </w:pPr>
    </w:lvl>
    <w:lvl w:ilvl="4" w:tplc="04190019" w:tentative="1">
      <w:start w:val="1"/>
      <w:numFmt w:val="lowerLetter"/>
      <w:lvlText w:val="%5."/>
      <w:lvlJc w:val="left"/>
      <w:pPr>
        <w:ind w:left="4248" w:hanging="360"/>
      </w:pPr>
    </w:lvl>
    <w:lvl w:ilvl="5" w:tplc="0419001B" w:tentative="1">
      <w:start w:val="1"/>
      <w:numFmt w:val="lowerRoman"/>
      <w:lvlText w:val="%6."/>
      <w:lvlJc w:val="right"/>
      <w:pPr>
        <w:ind w:left="4968" w:hanging="180"/>
      </w:pPr>
    </w:lvl>
    <w:lvl w:ilvl="6" w:tplc="0419000F" w:tentative="1">
      <w:start w:val="1"/>
      <w:numFmt w:val="decimal"/>
      <w:lvlText w:val="%7."/>
      <w:lvlJc w:val="left"/>
      <w:pPr>
        <w:ind w:left="5688" w:hanging="360"/>
      </w:pPr>
    </w:lvl>
    <w:lvl w:ilvl="7" w:tplc="04190019" w:tentative="1">
      <w:start w:val="1"/>
      <w:numFmt w:val="lowerLetter"/>
      <w:lvlText w:val="%8."/>
      <w:lvlJc w:val="left"/>
      <w:pPr>
        <w:ind w:left="6408" w:hanging="360"/>
      </w:pPr>
    </w:lvl>
    <w:lvl w:ilvl="8" w:tplc="0419001B" w:tentative="1">
      <w:start w:val="1"/>
      <w:numFmt w:val="lowerRoman"/>
      <w:lvlText w:val="%9."/>
      <w:lvlJc w:val="right"/>
      <w:pPr>
        <w:ind w:left="7128" w:hanging="180"/>
      </w:pPr>
    </w:lvl>
  </w:abstractNum>
  <w:abstractNum w:abstractNumId="21">
    <w:nsid w:val="4E9167A3"/>
    <w:multiLevelType w:val="hybridMultilevel"/>
    <w:tmpl w:val="5FE2B59A"/>
    <w:lvl w:ilvl="0" w:tplc="3CBECDEC">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2">
    <w:nsid w:val="52B242F0"/>
    <w:multiLevelType w:val="hybridMultilevel"/>
    <w:tmpl w:val="7F682AC0"/>
    <w:lvl w:ilvl="0" w:tplc="1682B898">
      <w:start w:val="2"/>
      <w:numFmt w:val="bullet"/>
      <w:lvlText w:val="-"/>
      <w:lvlJc w:val="left"/>
      <w:pPr>
        <w:ind w:left="2138" w:hanging="360"/>
      </w:pPr>
      <w:rPr>
        <w:rFonts w:ascii="Times New Roman" w:eastAsia="Times New Roman" w:hAnsi="Times New Roman" w:cs="Times New Roman" w:hint="default"/>
      </w:rPr>
    </w:lvl>
    <w:lvl w:ilvl="1" w:tplc="04220003" w:tentative="1">
      <w:start w:val="1"/>
      <w:numFmt w:val="bullet"/>
      <w:lvlText w:val="o"/>
      <w:lvlJc w:val="left"/>
      <w:pPr>
        <w:ind w:left="2858" w:hanging="360"/>
      </w:pPr>
      <w:rPr>
        <w:rFonts w:ascii="Courier New" w:hAnsi="Courier New" w:cs="Courier New" w:hint="default"/>
      </w:rPr>
    </w:lvl>
    <w:lvl w:ilvl="2" w:tplc="04220005" w:tentative="1">
      <w:start w:val="1"/>
      <w:numFmt w:val="bullet"/>
      <w:lvlText w:val=""/>
      <w:lvlJc w:val="left"/>
      <w:pPr>
        <w:ind w:left="3578" w:hanging="360"/>
      </w:pPr>
      <w:rPr>
        <w:rFonts w:ascii="Wingdings" w:hAnsi="Wingdings" w:hint="default"/>
      </w:rPr>
    </w:lvl>
    <w:lvl w:ilvl="3" w:tplc="04220001" w:tentative="1">
      <w:start w:val="1"/>
      <w:numFmt w:val="bullet"/>
      <w:lvlText w:val=""/>
      <w:lvlJc w:val="left"/>
      <w:pPr>
        <w:ind w:left="4298" w:hanging="360"/>
      </w:pPr>
      <w:rPr>
        <w:rFonts w:ascii="Symbol" w:hAnsi="Symbol" w:hint="default"/>
      </w:rPr>
    </w:lvl>
    <w:lvl w:ilvl="4" w:tplc="04220003" w:tentative="1">
      <w:start w:val="1"/>
      <w:numFmt w:val="bullet"/>
      <w:lvlText w:val="o"/>
      <w:lvlJc w:val="left"/>
      <w:pPr>
        <w:ind w:left="5018" w:hanging="360"/>
      </w:pPr>
      <w:rPr>
        <w:rFonts w:ascii="Courier New" w:hAnsi="Courier New" w:cs="Courier New" w:hint="default"/>
      </w:rPr>
    </w:lvl>
    <w:lvl w:ilvl="5" w:tplc="04220005" w:tentative="1">
      <w:start w:val="1"/>
      <w:numFmt w:val="bullet"/>
      <w:lvlText w:val=""/>
      <w:lvlJc w:val="left"/>
      <w:pPr>
        <w:ind w:left="5738" w:hanging="360"/>
      </w:pPr>
      <w:rPr>
        <w:rFonts w:ascii="Wingdings" w:hAnsi="Wingdings" w:hint="default"/>
      </w:rPr>
    </w:lvl>
    <w:lvl w:ilvl="6" w:tplc="04220001" w:tentative="1">
      <w:start w:val="1"/>
      <w:numFmt w:val="bullet"/>
      <w:lvlText w:val=""/>
      <w:lvlJc w:val="left"/>
      <w:pPr>
        <w:ind w:left="6458" w:hanging="360"/>
      </w:pPr>
      <w:rPr>
        <w:rFonts w:ascii="Symbol" w:hAnsi="Symbol" w:hint="default"/>
      </w:rPr>
    </w:lvl>
    <w:lvl w:ilvl="7" w:tplc="04220003" w:tentative="1">
      <w:start w:val="1"/>
      <w:numFmt w:val="bullet"/>
      <w:lvlText w:val="o"/>
      <w:lvlJc w:val="left"/>
      <w:pPr>
        <w:ind w:left="7178" w:hanging="360"/>
      </w:pPr>
      <w:rPr>
        <w:rFonts w:ascii="Courier New" w:hAnsi="Courier New" w:cs="Courier New" w:hint="default"/>
      </w:rPr>
    </w:lvl>
    <w:lvl w:ilvl="8" w:tplc="04220005" w:tentative="1">
      <w:start w:val="1"/>
      <w:numFmt w:val="bullet"/>
      <w:lvlText w:val=""/>
      <w:lvlJc w:val="left"/>
      <w:pPr>
        <w:ind w:left="7898" w:hanging="360"/>
      </w:pPr>
      <w:rPr>
        <w:rFonts w:ascii="Wingdings" w:hAnsi="Wingdings" w:hint="default"/>
      </w:rPr>
    </w:lvl>
  </w:abstractNum>
  <w:abstractNum w:abstractNumId="23">
    <w:nsid w:val="5F9C2DA2"/>
    <w:multiLevelType w:val="hybridMultilevel"/>
    <w:tmpl w:val="714C07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0137229"/>
    <w:multiLevelType w:val="multilevel"/>
    <w:tmpl w:val="3004909A"/>
    <w:lvl w:ilvl="0">
      <w:start w:val="1"/>
      <w:numFmt w:val="decimal"/>
      <w:lvlText w:val="%1."/>
      <w:lvlJc w:val="left"/>
      <w:pPr>
        <w:ind w:left="432" w:hanging="360"/>
      </w:pPr>
      <w:rPr>
        <w:rFonts w:hint="default"/>
        <w:b/>
      </w:rPr>
    </w:lvl>
    <w:lvl w:ilvl="1">
      <w:start w:val="3"/>
      <w:numFmt w:val="decimal"/>
      <w:isLgl/>
      <w:lvlText w:val="%1.%2."/>
      <w:lvlJc w:val="left"/>
      <w:pPr>
        <w:ind w:left="1512" w:hanging="720"/>
      </w:pPr>
      <w:rPr>
        <w:rFonts w:hint="default"/>
      </w:rPr>
    </w:lvl>
    <w:lvl w:ilvl="2">
      <w:start w:val="1"/>
      <w:numFmt w:val="decimal"/>
      <w:isLgl/>
      <w:lvlText w:val="%1.%2.%3."/>
      <w:lvlJc w:val="left"/>
      <w:pPr>
        <w:ind w:left="2232" w:hanging="720"/>
      </w:pPr>
      <w:rPr>
        <w:rFonts w:hint="default"/>
      </w:rPr>
    </w:lvl>
    <w:lvl w:ilvl="3">
      <w:start w:val="1"/>
      <w:numFmt w:val="decimal"/>
      <w:isLgl/>
      <w:lvlText w:val="%1.%2.%3.%4."/>
      <w:lvlJc w:val="left"/>
      <w:pPr>
        <w:ind w:left="3312" w:hanging="1080"/>
      </w:pPr>
      <w:rPr>
        <w:rFonts w:hint="default"/>
      </w:rPr>
    </w:lvl>
    <w:lvl w:ilvl="4">
      <w:start w:val="1"/>
      <w:numFmt w:val="decimal"/>
      <w:isLgl/>
      <w:lvlText w:val="%1.%2.%3.%4.%5."/>
      <w:lvlJc w:val="left"/>
      <w:pPr>
        <w:ind w:left="4032" w:hanging="1080"/>
      </w:pPr>
      <w:rPr>
        <w:rFonts w:hint="default"/>
      </w:rPr>
    </w:lvl>
    <w:lvl w:ilvl="5">
      <w:start w:val="1"/>
      <w:numFmt w:val="decimal"/>
      <w:isLgl/>
      <w:lvlText w:val="%1.%2.%3.%4.%5.%6."/>
      <w:lvlJc w:val="left"/>
      <w:pPr>
        <w:ind w:left="5112" w:hanging="1440"/>
      </w:pPr>
      <w:rPr>
        <w:rFonts w:hint="default"/>
      </w:rPr>
    </w:lvl>
    <w:lvl w:ilvl="6">
      <w:start w:val="1"/>
      <w:numFmt w:val="decimal"/>
      <w:isLgl/>
      <w:lvlText w:val="%1.%2.%3.%4.%5.%6.%7."/>
      <w:lvlJc w:val="left"/>
      <w:pPr>
        <w:ind w:left="6192" w:hanging="1800"/>
      </w:pPr>
      <w:rPr>
        <w:rFonts w:hint="default"/>
      </w:rPr>
    </w:lvl>
    <w:lvl w:ilvl="7">
      <w:start w:val="1"/>
      <w:numFmt w:val="decimal"/>
      <w:isLgl/>
      <w:lvlText w:val="%1.%2.%3.%4.%5.%6.%7.%8."/>
      <w:lvlJc w:val="left"/>
      <w:pPr>
        <w:ind w:left="6912" w:hanging="1800"/>
      </w:pPr>
      <w:rPr>
        <w:rFonts w:hint="default"/>
      </w:rPr>
    </w:lvl>
    <w:lvl w:ilvl="8">
      <w:start w:val="1"/>
      <w:numFmt w:val="decimal"/>
      <w:isLgl/>
      <w:lvlText w:val="%1.%2.%3.%4.%5.%6.%7.%8.%9."/>
      <w:lvlJc w:val="left"/>
      <w:pPr>
        <w:ind w:left="7992" w:hanging="2160"/>
      </w:pPr>
      <w:rPr>
        <w:rFonts w:hint="default"/>
      </w:rPr>
    </w:lvl>
  </w:abstractNum>
  <w:abstractNum w:abstractNumId="25">
    <w:nsid w:val="61042008"/>
    <w:multiLevelType w:val="hybridMultilevel"/>
    <w:tmpl w:val="8D2A04CA"/>
    <w:lvl w:ilvl="0" w:tplc="04220005">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6">
    <w:nsid w:val="61C50B07"/>
    <w:multiLevelType w:val="hybridMultilevel"/>
    <w:tmpl w:val="766CB056"/>
    <w:lvl w:ilvl="0" w:tplc="0422000D">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7">
    <w:nsid w:val="69F11D84"/>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nsid w:val="6A55157B"/>
    <w:multiLevelType w:val="hybridMultilevel"/>
    <w:tmpl w:val="3216C292"/>
    <w:lvl w:ilvl="0" w:tplc="AF7A5EE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C8E5395"/>
    <w:multiLevelType w:val="hybridMultilevel"/>
    <w:tmpl w:val="72A24798"/>
    <w:lvl w:ilvl="0" w:tplc="BDA4DF06">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0">
    <w:nsid w:val="71A213FE"/>
    <w:multiLevelType w:val="hybridMultilevel"/>
    <w:tmpl w:val="A6B01BA4"/>
    <w:lvl w:ilvl="0" w:tplc="D6C0186E">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1">
    <w:nsid w:val="75354C4D"/>
    <w:multiLevelType w:val="hybridMultilevel"/>
    <w:tmpl w:val="7DD4A448"/>
    <w:lvl w:ilvl="0" w:tplc="DF58E34C">
      <w:numFmt w:val="bullet"/>
      <w:lvlText w:val="-"/>
      <w:lvlJc w:val="left"/>
      <w:pPr>
        <w:tabs>
          <w:tab w:val="num" w:pos="1530"/>
        </w:tabs>
        <w:ind w:left="1530" w:hanging="360"/>
      </w:pPr>
      <w:rPr>
        <w:rFonts w:ascii="Times New Roman" w:eastAsia="Times New Roman" w:hAnsi="Times New Roman" w:cs="Times New Roman" w:hint="default"/>
      </w:rPr>
    </w:lvl>
    <w:lvl w:ilvl="1" w:tplc="04190003" w:tentative="1">
      <w:start w:val="1"/>
      <w:numFmt w:val="bullet"/>
      <w:lvlText w:val="o"/>
      <w:lvlJc w:val="left"/>
      <w:pPr>
        <w:tabs>
          <w:tab w:val="num" w:pos="2250"/>
        </w:tabs>
        <w:ind w:left="2250" w:hanging="360"/>
      </w:pPr>
      <w:rPr>
        <w:rFonts w:ascii="Courier New" w:hAnsi="Courier New" w:cs="Courier New" w:hint="default"/>
      </w:rPr>
    </w:lvl>
    <w:lvl w:ilvl="2" w:tplc="04190005" w:tentative="1">
      <w:start w:val="1"/>
      <w:numFmt w:val="bullet"/>
      <w:lvlText w:val=""/>
      <w:lvlJc w:val="left"/>
      <w:pPr>
        <w:tabs>
          <w:tab w:val="num" w:pos="2970"/>
        </w:tabs>
        <w:ind w:left="2970" w:hanging="360"/>
      </w:pPr>
      <w:rPr>
        <w:rFonts w:ascii="Wingdings" w:hAnsi="Wingdings" w:hint="default"/>
      </w:rPr>
    </w:lvl>
    <w:lvl w:ilvl="3" w:tplc="04190001" w:tentative="1">
      <w:start w:val="1"/>
      <w:numFmt w:val="bullet"/>
      <w:lvlText w:val=""/>
      <w:lvlJc w:val="left"/>
      <w:pPr>
        <w:tabs>
          <w:tab w:val="num" w:pos="3690"/>
        </w:tabs>
        <w:ind w:left="3690" w:hanging="360"/>
      </w:pPr>
      <w:rPr>
        <w:rFonts w:ascii="Symbol" w:hAnsi="Symbol" w:hint="default"/>
      </w:rPr>
    </w:lvl>
    <w:lvl w:ilvl="4" w:tplc="04190003" w:tentative="1">
      <w:start w:val="1"/>
      <w:numFmt w:val="bullet"/>
      <w:lvlText w:val="o"/>
      <w:lvlJc w:val="left"/>
      <w:pPr>
        <w:tabs>
          <w:tab w:val="num" w:pos="4410"/>
        </w:tabs>
        <w:ind w:left="4410" w:hanging="360"/>
      </w:pPr>
      <w:rPr>
        <w:rFonts w:ascii="Courier New" w:hAnsi="Courier New" w:cs="Courier New" w:hint="default"/>
      </w:rPr>
    </w:lvl>
    <w:lvl w:ilvl="5" w:tplc="04190005" w:tentative="1">
      <w:start w:val="1"/>
      <w:numFmt w:val="bullet"/>
      <w:lvlText w:val=""/>
      <w:lvlJc w:val="left"/>
      <w:pPr>
        <w:tabs>
          <w:tab w:val="num" w:pos="5130"/>
        </w:tabs>
        <w:ind w:left="5130" w:hanging="360"/>
      </w:pPr>
      <w:rPr>
        <w:rFonts w:ascii="Wingdings" w:hAnsi="Wingdings" w:hint="default"/>
      </w:rPr>
    </w:lvl>
    <w:lvl w:ilvl="6" w:tplc="04190001" w:tentative="1">
      <w:start w:val="1"/>
      <w:numFmt w:val="bullet"/>
      <w:lvlText w:val=""/>
      <w:lvlJc w:val="left"/>
      <w:pPr>
        <w:tabs>
          <w:tab w:val="num" w:pos="5850"/>
        </w:tabs>
        <w:ind w:left="5850" w:hanging="360"/>
      </w:pPr>
      <w:rPr>
        <w:rFonts w:ascii="Symbol" w:hAnsi="Symbol" w:hint="default"/>
      </w:rPr>
    </w:lvl>
    <w:lvl w:ilvl="7" w:tplc="04190003" w:tentative="1">
      <w:start w:val="1"/>
      <w:numFmt w:val="bullet"/>
      <w:lvlText w:val="o"/>
      <w:lvlJc w:val="left"/>
      <w:pPr>
        <w:tabs>
          <w:tab w:val="num" w:pos="6570"/>
        </w:tabs>
        <w:ind w:left="6570" w:hanging="360"/>
      </w:pPr>
      <w:rPr>
        <w:rFonts w:ascii="Courier New" w:hAnsi="Courier New" w:cs="Courier New" w:hint="default"/>
      </w:rPr>
    </w:lvl>
    <w:lvl w:ilvl="8" w:tplc="04190005" w:tentative="1">
      <w:start w:val="1"/>
      <w:numFmt w:val="bullet"/>
      <w:lvlText w:val=""/>
      <w:lvlJc w:val="left"/>
      <w:pPr>
        <w:tabs>
          <w:tab w:val="num" w:pos="7290"/>
        </w:tabs>
        <w:ind w:left="7290" w:hanging="360"/>
      </w:pPr>
      <w:rPr>
        <w:rFonts w:ascii="Wingdings" w:hAnsi="Wingdings" w:hint="default"/>
      </w:rPr>
    </w:lvl>
  </w:abstractNum>
  <w:abstractNum w:abstractNumId="32">
    <w:nsid w:val="762C3894"/>
    <w:multiLevelType w:val="multilevel"/>
    <w:tmpl w:val="663EAE5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947727F"/>
    <w:multiLevelType w:val="hybridMultilevel"/>
    <w:tmpl w:val="21D89ED6"/>
    <w:lvl w:ilvl="0" w:tplc="70505138">
      <w:start w:val="20"/>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4">
    <w:nsid w:val="7C6F13BC"/>
    <w:multiLevelType w:val="hybridMultilevel"/>
    <w:tmpl w:val="6B343F1C"/>
    <w:lvl w:ilvl="0" w:tplc="0422000D">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5">
    <w:nsid w:val="7D807008"/>
    <w:multiLevelType w:val="multilevel"/>
    <w:tmpl w:val="6066B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14"/>
  </w:num>
  <w:num w:numId="4">
    <w:abstractNumId w:val="24"/>
  </w:num>
  <w:num w:numId="5">
    <w:abstractNumId w:val="20"/>
  </w:num>
  <w:num w:numId="6">
    <w:abstractNumId w:val="29"/>
  </w:num>
  <w:num w:numId="7">
    <w:abstractNumId w:val="27"/>
  </w:num>
  <w:num w:numId="8">
    <w:abstractNumId w:val="5"/>
  </w:num>
  <w:num w:numId="9">
    <w:abstractNumId w:val="3"/>
  </w:num>
  <w:num w:numId="10">
    <w:abstractNumId w:val="30"/>
  </w:num>
  <w:num w:numId="11">
    <w:abstractNumId w:val="22"/>
  </w:num>
  <w:num w:numId="12">
    <w:abstractNumId w:val="15"/>
  </w:num>
  <w:num w:numId="13">
    <w:abstractNumId w:val="28"/>
  </w:num>
  <w:num w:numId="14">
    <w:abstractNumId w:val="23"/>
  </w:num>
  <w:num w:numId="15">
    <w:abstractNumId w:val="35"/>
  </w:num>
  <w:num w:numId="16">
    <w:abstractNumId w:val="19"/>
  </w:num>
  <w:num w:numId="17">
    <w:abstractNumId w:val="7"/>
  </w:num>
  <w:num w:numId="18">
    <w:abstractNumId w:val="8"/>
  </w:num>
  <w:num w:numId="19">
    <w:abstractNumId w:val="12"/>
  </w:num>
  <w:num w:numId="20">
    <w:abstractNumId w:val="17"/>
  </w:num>
  <w:num w:numId="21">
    <w:abstractNumId w:val="31"/>
  </w:num>
  <w:num w:numId="22">
    <w:abstractNumId w:val="9"/>
  </w:num>
  <w:num w:numId="23">
    <w:abstractNumId w:val="6"/>
  </w:num>
  <w:num w:numId="24">
    <w:abstractNumId w:val="32"/>
  </w:num>
  <w:num w:numId="25">
    <w:abstractNumId w:val="11"/>
  </w:num>
  <w:num w:numId="26">
    <w:abstractNumId w:val="21"/>
  </w:num>
  <w:num w:numId="27">
    <w:abstractNumId w:val="25"/>
  </w:num>
  <w:num w:numId="28">
    <w:abstractNumId w:val="2"/>
  </w:num>
  <w:num w:numId="29">
    <w:abstractNumId w:val="10"/>
  </w:num>
  <w:num w:numId="30">
    <w:abstractNumId w:val="13"/>
  </w:num>
  <w:num w:numId="31">
    <w:abstractNumId w:val="34"/>
  </w:num>
  <w:num w:numId="32">
    <w:abstractNumId w:val="26"/>
  </w:num>
  <w:num w:numId="33">
    <w:abstractNumId w:val="18"/>
  </w:num>
  <w:num w:numId="34">
    <w:abstractNumId w:val="1"/>
  </w:num>
  <w:num w:numId="35">
    <w:abstractNumId w:val="16"/>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60E"/>
    <w:rsid w:val="00225D19"/>
    <w:rsid w:val="00812E1F"/>
    <w:rsid w:val="00BE7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E760E"/>
  </w:style>
  <w:style w:type="character" w:styleId="a3">
    <w:name w:val="Strong"/>
    <w:basedOn w:val="a0"/>
    <w:uiPriority w:val="22"/>
    <w:qFormat/>
    <w:rsid w:val="00BE760E"/>
    <w:rPr>
      <w:b/>
      <w:bCs/>
    </w:rPr>
  </w:style>
  <w:style w:type="paragraph" w:styleId="a4">
    <w:name w:val="No Spacing"/>
    <w:link w:val="a5"/>
    <w:uiPriority w:val="1"/>
    <w:qFormat/>
    <w:rsid w:val="00BE760E"/>
    <w:pPr>
      <w:spacing w:after="0" w:line="240" w:lineRule="auto"/>
    </w:pPr>
    <w:rPr>
      <w:rFonts w:ascii="Calibri" w:eastAsia="Times New Roman" w:hAnsi="Calibri"/>
    </w:rPr>
  </w:style>
  <w:style w:type="character" w:customStyle="1" w:styleId="a5">
    <w:name w:val="Без интервала Знак"/>
    <w:link w:val="a4"/>
    <w:uiPriority w:val="1"/>
    <w:locked/>
    <w:rsid w:val="00BE760E"/>
    <w:rPr>
      <w:rFonts w:ascii="Calibri" w:eastAsia="Times New Roman" w:hAnsi="Calibri"/>
    </w:rPr>
  </w:style>
  <w:style w:type="paragraph" w:styleId="a6">
    <w:name w:val="List Paragraph"/>
    <w:basedOn w:val="a"/>
    <w:uiPriority w:val="34"/>
    <w:qFormat/>
    <w:rsid w:val="00BE760E"/>
    <w:pPr>
      <w:ind w:left="720"/>
      <w:contextualSpacing/>
    </w:pPr>
    <w:rPr>
      <w:rFonts w:ascii="Calibri" w:eastAsia="Calibri" w:hAnsi="Calibri" w:cs="Times New Roman"/>
    </w:rPr>
  </w:style>
  <w:style w:type="table" w:customStyle="1" w:styleId="2">
    <w:name w:val="Сетка таблицы2"/>
    <w:basedOn w:val="a1"/>
    <w:next w:val="a7"/>
    <w:uiPriority w:val="59"/>
    <w:rsid w:val="00BE76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BE760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E760E"/>
    <w:pPr>
      <w:spacing w:after="0" w:line="240" w:lineRule="auto"/>
    </w:pPr>
    <w:rPr>
      <w:rFonts w:ascii="Tahoma" w:eastAsia="Calibri" w:hAnsi="Tahoma" w:cs="Tahoma"/>
      <w:sz w:val="16"/>
      <w:szCs w:val="16"/>
    </w:rPr>
  </w:style>
  <w:style w:type="character" w:customStyle="1" w:styleId="a9">
    <w:name w:val="Текст выноски Знак"/>
    <w:basedOn w:val="a0"/>
    <w:link w:val="a8"/>
    <w:uiPriority w:val="99"/>
    <w:semiHidden/>
    <w:rsid w:val="00BE760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E760E"/>
  </w:style>
  <w:style w:type="character" w:styleId="a3">
    <w:name w:val="Strong"/>
    <w:basedOn w:val="a0"/>
    <w:uiPriority w:val="22"/>
    <w:qFormat/>
    <w:rsid w:val="00BE760E"/>
    <w:rPr>
      <w:b/>
      <w:bCs/>
    </w:rPr>
  </w:style>
  <w:style w:type="paragraph" w:styleId="a4">
    <w:name w:val="No Spacing"/>
    <w:link w:val="a5"/>
    <w:uiPriority w:val="1"/>
    <w:qFormat/>
    <w:rsid w:val="00BE760E"/>
    <w:pPr>
      <w:spacing w:after="0" w:line="240" w:lineRule="auto"/>
    </w:pPr>
    <w:rPr>
      <w:rFonts w:ascii="Calibri" w:eastAsia="Times New Roman" w:hAnsi="Calibri"/>
    </w:rPr>
  </w:style>
  <w:style w:type="character" w:customStyle="1" w:styleId="a5">
    <w:name w:val="Без интервала Знак"/>
    <w:link w:val="a4"/>
    <w:uiPriority w:val="1"/>
    <w:locked/>
    <w:rsid w:val="00BE760E"/>
    <w:rPr>
      <w:rFonts w:ascii="Calibri" w:eastAsia="Times New Roman" w:hAnsi="Calibri"/>
    </w:rPr>
  </w:style>
  <w:style w:type="paragraph" w:styleId="a6">
    <w:name w:val="List Paragraph"/>
    <w:basedOn w:val="a"/>
    <w:uiPriority w:val="34"/>
    <w:qFormat/>
    <w:rsid w:val="00BE760E"/>
    <w:pPr>
      <w:ind w:left="720"/>
      <w:contextualSpacing/>
    </w:pPr>
    <w:rPr>
      <w:rFonts w:ascii="Calibri" w:eastAsia="Calibri" w:hAnsi="Calibri" w:cs="Times New Roman"/>
    </w:rPr>
  </w:style>
  <w:style w:type="table" w:customStyle="1" w:styleId="2">
    <w:name w:val="Сетка таблицы2"/>
    <w:basedOn w:val="a1"/>
    <w:next w:val="a7"/>
    <w:uiPriority w:val="59"/>
    <w:rsid w:val="00BE76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BE760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E760E"/>
    <w:pPr>
      <w:spacing w:after="0" w:line="240" w:lineRule="auto"/>
    </w:pPr>
    <w:rPr>
      <w:rFonts w:ascii="Tahoma" w:eastAsia="Calibri" w:hAnsi="Tahoma" w:cs="Tahoma"/>
      <w:sz w:val="16"/>
      <w:szCs w:val="16"/>
    </w:rPr>
  </w:style>
  <w:style w:type="character" w:customStyle="1" w:styleId="a9">
    <w:name w:val="Текст выноски Знак"/>
    <w:basedOn w:val="a0"/>
    <w:link w:val="a8"/>
    <w:uiPriority w:val="99"/>
    <w:semiHidden/>
    <w:rsid w:val="00BE760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uk.wikipedia.org/wiki/%D0%94%D0%B5%D1%80%D0%B6%D0%B0%D0%B2%D0%BD%D1%96_%D0%B7%D0%B0%D0%BA%D1%83%D0%BF%D1%96%D0%B2%D0%BB%D1%96" TargetMode="External"/><Relationship Id="rId3" Type="http://schemas.microsoft.com/office/2007/relationships/stylesWithEffects" Target="stylesWithEffects.xml"/><Relationship Id="rId7" Type="http://schemas.openxmlformats.org/officeDocument/2006/relationships/chart" Target="charts/chart1.xml"/><Relationship Id="rId12" Type="http://schemas.openxmlformats.org/officeDocument/2006/relationships/hyperlink" Target="https://uk.wikipedia.org/wiki/%D0%A2%D0%B5%D0%BD%D0%B4%D0%B5%D1%80_(%D0%BA%D0%BE%D0%BD%D0%BA%D1%83%D1%80%D1%8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zakon4.rada.gov.ua/laws/show/5515-17/print1361171652066942" TargetMode="External"/><Relationship Id="rId11" Type="http://schemas.openxmlformats.org/officeDocument/2006/relationships/hyperlink" Target="https://uk.wikipedia.org/wiki/%D0%A3%D0%BA%D1%80%D0%B0%D1%97%D0%BD%D1%81%D1%8C%D0%BA%D0%B0_%D0%BC%D0%BE%D0%B2%D0%B0" TargetMode="External"/><Relationship Id="rId5" Type="http://schemas.openxmlformats.org/officeDocument/2006/relationships/webSettings" Target="webSettings.xml"/><Relationship Id="rId15" Type="http://schemas.openxmlformats.org/officeDocument/2006/relationships/hyperlink" Target="https://portal.nazk.gov.ua/" TargetMode="External"/><Relationship Id="rId10" Type="http://schemas.openxmlformats.org/officeDocument/2006/relationships/hyperlink" Target="http://zakon.rada.gov.ua/go/1699-18" TargetMode="Externa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hyperlink" Target="https://portal.nazk.gov.ua/"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D:\&#1073;&#1102;&#1076;&#1078;&#1077;&#1090;%202019\&#1072;&#1085;&#1072;&#1083;&#1080;&#1079;%20&#1076;&#1086;&#1093;&#1086;&#1076;&#1080;&#1074;%202016-2018.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1073;&#1102;&#1076;&#1078;&#1077;&#1090;%202019\&#1072;&#1085;&#1072;&#1083;&#1080;&#1079;%20&#1076;&#1086;&#1093;&#1086;&#1076;&#1080;&#1074;%202016-2018.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1073;&#1102;&#1076;&#1078;&#1077;&#1090;%202019\&#1072;&#1085;&#1072;&#1083;&#1080;&#1079;%20&#1076;&#1086;&#1093;&#1086;&#1076;&#1080;&#1074;%202016-2018.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діаграма!$A$9</c:f>
              <c:strCache>
                <c:ptCount val="1"/>
                <c:pt idx="0">
                  <c:v>Доходи загального фонду міського бюджету (без урахування міжбюджетних трансфертів), тис.гривень</c:v>
                </c:pt>
              </c:strCache>
            </c:strRef>
          </c:tx>
          <c:spPr>
            <a:solidFill>
              <a:schemeClr val="accent1"/>
            </a:solidFill>
            <a:ln>
              <a:noFill/>
            </a:ln>
            <a:effectLst/>
          </c:spPr>
          <c:invertIfNegative val="0"/>
          <c:dLbls>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діаграма!$B$8:$E$8</c:f>
              <c:strCache>
                <c:ptCount val="4"/>
                <c:pt idx="0">
                  <c:v>фактично надійшло у 2016 році</c:v>
                </c:pt>
                <c:pt idx="1">
                  <c:v>фактично надійшло у 2017 році</c:v>
                </c:pt>
                <c:pt idx="2">
                  <c:v>уточнений план на 2018 рік</c:v>
                </c:pt>
                <c:pt idx="3">
                  <c:v>прогноз на 2019 рік</c:v>
                </c:pt>
              </c:strCache>
            </c:strRef>
          </c:cat>
          <c:val>
            <c:numRef>
              <c:f>діаграма!$B$9:$E$9</c:f>
              <c:numCache>
                <c:formatCode>#,##0.0_ ;[Red]\-#,##0.0\ </c:formatCode>
                <c:ptCount val="4"/>
                <c:pt idx="0">
                  <c:v>54837.158129999989</c:v>
                </c:pt>
                <c:pt idx="1">
                  <c:v>73748.359529999987</c:v>
                </c:pt>
                <c:pt idx="2">
                  <c:v>68868.976999999999</c:v>
                </c:pt>
                <c:pt idx="3">
                  <c:v>73923.399999999994</c:v>
                </c:pt>
              </c:numCache>
            </c:numRef>
          </c:val>
          <c:extLst xmlns:c16r2="http://schemas.microsoft.com/office/drawing/2015/06/chart">
            <c:ext xmlns:c16="http://schemas.microsoft.com/office/drawing/2014/chart" uri="{C3380CC4-5D6E-409C-BE32-E72D297353CC}">
              <c16:uniqueId val="{00000000-4F7A-464E-A7F7-6387982C92EF}"/>
            </c:ext>
          </c:extLst>
        </c:ser>
        <c:dLbls>
          <c:showLegendKey val="0"/>
          <c:showVal val="0"/>
          <c:showCatName val="0"/>
          <c:showSerName val="0"/>
          <c:showPercent val="0"/>
          <c:showBubbleSize val="0"/>
        </c:dLbls>
        <c:gapWidth val="219"/>
        <c:overlap val="-27"/>
        <c:axId val="177359872"/>
        <c:axId val="177369856"/>
      </c:barChart>
      <c:catAx>
        <c:axId val="177359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7369856"/>
        <c:crosses val="autoZero"/>
        <c:auto val="1"/>
        <c:lblAlgn val="ctr"/>
        <c:lblOffset val="100"/>
        <c:noMultiLvlLbl val="0"/>
      </c:catAx>
      <c:valAx>
        <c:axId val="177369856"/>
        <c:scaling>
          <c:orientation val="minMax"/>
        </c:scaling>
        <c:delete val="1"/>
        <c:axPos val="l"/>
        <c:majorGridlines>
          <c:spPr>
            <a:ln w="9525" cap="flat" cmpd="sng" algn="ctr">
              <a:solidFill>
                <a:schemeClr val="tx1">
                  <a:lumMod val="15000"/>
                  <a:lumOff val="85000"/>
                </a:schemeClr>
              </a:solidFill>
              <a:round/>
            </a:ln>
            <a:effectLst/>
          </c:spPr>
        </c:majorGridlines>
        <c:numFmt formatCode="#,##0.0_ ;[Red]\-#,##0.0\ " sourceLinked="1"/>
        <c:majorTickMark val="none"/>
        <c:minorTickMark val="none"/>
        <c:tickLblPos val="nextTo"/>
        <c:crossAx val="17735987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uk-UA" sz="1200"/>
              <a:t>Динаміка податкових і неподаткових надходжень загального фонду міського бюджету у 2016-2019 роках,</a:t>
            </a:r>
            <a:r>
              <a:rPr lang="uk-UA" sz="1200" baseline="0"/>
              <a:t> тис.гривень</a:t>
            </a:r>
            <a:endParaRPr lang="uk-UA" sz="1200"/>
          </a:p>
        </c:rich>
      </c:tx>
      <c:overlay val="0"/>
      <c:spPr>
        <a:noFill/>
        <a:ln>
          <a:noFill/>
        </a:ln>
        <a:effectLst/>
      </c:spPr>
    </c:title>
    <c:autoTitleDeleted val="0"/>
    <c:plotArea>
      <c:layout>
        <c:manualLayout>
          <c:layoutTarget val="inner"/>
          <c:xMode val="edge"/>
          <c:yMode val="edge"/>
          <c:x val="2.3516835916622129E-2"/>
          <c:y val="0.25432035078669074"/>
          <c:w val="0.95296632816675575"/>
          <c:h val="0.5693410970004813"/>
        </c:manualLayout>
      </c:layout>
      <c:lineChart>
        <c:grouping val="standard"/>
        <c:varyColors val="0"/>
        <c:ser>
          <c:idx val="0"/>
          <c:order val="0"/>
          <c:tx>
            <c:strRef>
              <c:f>діаграма!$A$10</c:f>
              <c:strCache>
                <c:ptCount val="1"/>
                <c:pt idx="0">
                  <c:v>Податкові надходження, тис.гривень</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gradFill>
                <a:gsLst>
                  <a:gs pos="73000">
                    <a:srgbClr val="CCDAEC"/>
                  </a:gs>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діаграма!$B$8:$E$8</c:f>
              <c:strCache>
                <c:ptCount val="4"/>
                <c:pt idx="0">
                  <c:v>фактично надійшло у 2016 році</c:v>
                </c:pt>
                <c:pt idx="1">
                  <c:v>фактично надійшло у 2017 році</c:v>
                </c:pt>
                <c:pt idx="2">
                  <c:v>уточнений план на 2018 рік</c:v>
                </c:pt>
                <c:pt idx="3">
                  <c:v>прогноз на 2019 рік</c:v>
                </c:pt>
              </c:strCache>
            </c:strRef>
          </c:cat>
          <c:val>
            <c:numRef>
              <c:f>діаграма!$B$10:$E$10</c:f>
              <c:numCache>
                <c:formatCode>#,##0.0_ ;[Red]\-#,##0.0\ </c:formatCode>
                <c:ptCount val="4"/>
                <c:pt idx="0">
                  <c:v>43370.029910000005</c:v>
                </c:pt>
                <c:pt idx="1">
                  <c:v>54198.56127999998</c:v>
                </c:pt>
                <c:pt idx="2">
                  <c:v>58627.59</c:v>
                </c:pt>
                <c:pt idx="3">
                  <c:v>68784</c:v>
                </c:pt>
              </c:numCache>
            </c:numRef>
          </c:val>
          <c:smooth val="0"/>
          <c:extLst xmlns:c16r2="http://schemas.microsoft.com/office/drawing/2015/06/chart">
            <c:ext xmlns:c16="http://schemas.microsoft.com/office/drawing/2014/chart" uri="{C3380CC4-5D6E-409C-BE32-E72D297353CC}">
              <c16:uniqueId val="{00000000-AAC1-42B6-82A5-4EA4FA53E9F4}"/>
            </c:ext>
          </c:extLst>
        </c:ser>
        <c:ser>
          <c:idx val="1"/>
          <c:order val="1"/>
          <c:tx>
            <c:strRef>
              <c:f>діаграма!$A$11</c:f>
              <c:strCache>
                <c:ptCount val="1"/>
                <c:pt idx="0">
                  <c:v>Неподаткові надходження, тис.гривень</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gradFill>
                <a:gsLst>
                  <a:gs pos="73000">
                    <a:srgbClr val="CCDAEC"/>
                  </a:gs>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діаграма!$B$8:$E$8</c:f>
              <c:strCache>
                <c:ptCount val="4"/>
                <c:pt idx="0">
                  <c:v>фактично надійшло у 2016 році</c:v>
                </c:pt>
                <c:pt idx="1">
                  <c:v>фактично надійшло у 2017 році</c:v>
                </c:pt>
                <c:pt idx="2">
                  <c:v>уточнений план на 2018 рік</c:v>
                </c:pt>
                <c:pt idx="3">
                  <c:v>прогноз на 2019 рік</c:v>
                </c:pt>
              </c:strCache>
            </c:strRef>
          </c:cat>
          <c:val>
            <c:numRef>
              <c:f>діаграма!$B$11:$E$11</c:f>
              <c:numCache>
                <c:formatCode>#,##0.0_ ;[Red]\-#,##0.0\ </c:formatCode>
                <c:ptCount val="4"/>
                <c:pt idx="0">
                  <c:v>11467.128219999984</c:v>
                </c:pt>
                <c:pt idx="1">
                  <c:v>19549.798250000007</c:v>
                </c:pt>
                <c:pt idx="2">
                  <c:v>10241.387000000002</c:v>
                </c:pt>
                <c:pt idx="3">
                  <c:v>5139.3999999999942</c:v>
                </c:pt>
              </c:numCache>
            </c:numRef>
          </c:val>
          <c:smooth val="0"/>
          <c:extLst xmlns:c16r2="http://schemas.microsoft.com/office/drawing/2015/06/chart">
            <c:ext xmlns:c16="http://schemas.microsoft.com/office/drawing/2014/chart" uri="{C3380CC4-5D6E-409C-BE32-E72D297353CC}">
              <c16:uniqueId val="{00000001-AAC1-42B6-82A5-4EA4FA53E9F4}"/>
            </c:ext>
          </c:extLst>
        </c:ser>
        <c:dLbls>
          <c:showLegendKey val="0"/>
          <c:showVal val="0"/>
          <c:showCatName val="0"/>
          <c:showSerName val="0"/>
          <c:showPercent val="0"/>
          <c:showBubbleSize val="0"/>
        </c:dLbls>
        <c:marker val="1"/>
        <c:smooth val="0"/>
        <c:axId val="177090560"/>
        <c:axId val="177092096"/>
      </c:lineChart>
      <c:catAx>
        <c:axId val="177090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7092096"/>
        <c:crosses val="autoZero"/>
        <c:auto val="1"/>
        <c:lblAlgn val="ctr"/>
        <c:lblOffset val="100"/>
        <c:noMultiLvlLbl val="0"/>
      </c:catAx>
      <c:valAx>
        <c:axId val="177092096"/>
        <c:scaling>
          <c:orientation val="minMax"/>
        </c:scaling>
        <c:delete val="1"/>
        <c:axPos val="l"/>
        <c:majorGridlines>
          <c:spPr>
            <a:ln w="9525" cap="flat" cmpd="sng" algn="ctr">
              <a:solidFill>
                <a:schemeClr val="tx1">
                  <a:lumMod val="15000"/>
                  <a:lumOff val="85000"/>
                </a:schemeClr>
              </a:solidFill>
              <a:round/>
            </a:ln>
            <a:effectLst/>
          </c:spPr>
        </c:majorGridlines>
        <c:numFmt formatCode="#,##0.0_ ;[Red]\-#,##0.0\ " sourceLinked="1"/>
        <c:majorTickMark val="none"/>
        <c:minorTickMark val="none"/>
        <c:tickLblPos val="nextTo"/>
        <c:crossAx val="17709056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uk-UA"/>
              <a:t>Структура власних доходів загального фонду міського бюджету на 2019 рік</a:t>
            </a:r>
          </a:p>
        </c:rich>
      </c:tx>
      <c:layout>
        <c:manualLayout>
          <c:xMode val="edge"/>
          <c:yMode val="edge"/>
          <c:x val="0.14733289284857565"/>
          <c:y val="2.3575638506876228E-2"/>
        </c:manualLayout>
      </c:layout>
      <c:overlay val="0"/>
      <c:spPr>
        <a:noFill/>
        <a:ln>
          <a:noFill/>
        </a:ln>
        <a:effectLst/>
      </c:spPr>
    </c:title>
    <c:autoTitleDeleted val="0"/>
    <c:view3D>
      <c:rotX val="20"/>
      <c:rotY val="24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14"/>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3F8A-4149-96F0-242E83C5A1CF}"/>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3F8A-4149-96F0-242E83C5A1CF}"/>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5-3F8A-4149-96F0-242E83C5A1CF}"/>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7-3F8A-4149-96F0-242E83C5A1CF}"/>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9-3F8A-4149-96F0-242E83C5A1CF}"/>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B-3F8A-4149-96F0-242E83C5A1CF}"/>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D-3F8A-4149-96F0-242E83C5A1CF}"/>
              </c:ext>
            </c:extLst>
          </c:dPt>
          <c:dLbls>
            <c:dLbl>
              <c:idx val="0"/>
              <c:layout>
                <c:manualLayout>
                  <c:x val="5.2562425122687044E-2"/>
                  <c:y val="0.11916264090177137"/>
                </c:manualLayout>
              </c:layout>
              <c:tx>
                <c:rich>
                  <a:bodyPr/>
                  <a:lstStyle/>
                  <a:p>
                    <a:fld id="{53C7368D-7617-40D3-B026-07EE80967C97}" type="CATEGORYNAME">
                      <a:rPr lang="uk-UA"/>
                      <a:pPr/>
                      <a:t>[ІМ’Я КАТЕГОРІЇ]</a:t>
                    </a:fld>
                    <a:endParaRPr lang="uk-UA" baseline="0"/>
                  </a:p>
                  <a:p>
                    <a:fld id="{4B0DC1BE-D894-419A-BD9F-F1EBA326BEEE}" type="VALUE">
                      <a:rPr lang="uk-UA"/>
                      <a:pPr/>
                      <a:t>[ЗНАЧЕННЯ]</a:t>
                    </a:fld>
                    <a:r>
                      <a:rPr lang="uk-UA"/>
                      <a:t>тис.гривень</a:t>
                    </a:r>
                    <a:endParaRPr lang="uk-UA" baseline="0"/>
                  </a:p>
                  <a:p>
                    <a:fld id="{A5550012-2EF3-4A82-8899-81B93E86B309}" type="PERCENTAGE">
                      <a:rPr lang="uk-UA"/>
                      <a:pPr/>
                      <a:t>[ВІДСОТОК]</a:t>
                    </a:fld>
                    <a:endParaRPr lang="uk-UA"/>
                  </a:p>
                </c:rich>
              </c:tx>
              <c:dLblPos val="bestFit"/>
              <c:showLegendKey val="0"/>
              <c:showVal val="1"/>
              <c:showCatName val="1"/>
              <c:showSerName val="0"/>
              <c:showPercent val="1"/>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3F8A-4149-96F0-242E83C5A1CF}"/>
                </c:ext>
              </c:extLst>
            </c:dLbl>
            <c:dLbl>
              <c:idx val="1"/>
              <c:layout>
                <c:manualLayout>
                  <c:x val="-3.3289535911035131E-2"/>
                  <c:y val="-6.7632850241545889E-2"/>
                </c:manualLayout>
              </c:layout>
              <c:tx>
                <c:rich>
                  <a:bodyPr/>
                  <a:lstStyle/>
                  <a:p>
                    <a:fld id="{EAF2B4C7-7F01-4C67-A4D0-02041957B5D9}" type="CATEGORYNAME">
                      <a:rPr lang="uk-UA"/>
                      <a:pPr/>
                      <a:t>[ІМ’Я КАТЕГОРІЇ]</a:t>
                    </a:fld>
                    <a:endParaRPr lang="uk-UA" baseline="0"/>
                  </a:p>
                  <a:p>
                    <a:fld id="{11AC346E-E8B9-499A-BB3E-AE58152F6741}" type="VALUE">
                      <a:rPr lang="uk-UA"/>
                      <a:pPr/>
                      <a:t>[ЗНАЧЕННЯ]</a:t>
                    </a:fld>
                    <a:r>
                      <a:rPr lang="uk-UA"/>
                      <a:t>тис.гривень</a:t>
                    </a:r>
                    <a:endParaRPr lang="uk-UA" baseline="0"/>
                  </a:p>
                  <a:p>
                    <a:fld id="{C4E943E0-5B0B-48A9-9CEB-8DF01C1CEA92}" type="PERCENTAGE">
                      <a:rPr lang="uk-UA"/>
                      <a:pPr/>
                      <a:t>[ВІДСОТОК]</a:t>
                    </a:fld>
                    <a:endParaRPr lang="uk-UA"/>
                  </a:p>
                </c:rich>
              </c:tx>
              <c:dLblPos val="bestFit"/>
              <c:showLegendKey val="0"/>
              <c:showVal val="1"/>
              <c:showCatName val="1"/>
              <c:showSerName val="0"/>
              <c:showPercent val="1"/>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3F8A-4149-96F0-242E83C5A1CF}"/>
                </c:ext>
              </c:extLst>
            </c:dLbl>
            <c:dLbl>
              <c:idx val="2"/>
              <c:layout>
                <c:manualLayout>
                  <c:x val="0"/>
                  <c:y val="8.6956521739130432E-2"/>
                </c:manualLayout>
              </c:layout>
              <c:tx>
                <c:rich>
                  <a:bodyPr/>
                  <a:lstStyle/>
                  <a:p>
                    <a:fld id="{9A170412-1E11-4090-AE98-7AB4011A9A7A}" type="CATEGORYNAME">
                      <a:rPr lang="uk-UA"/>
                      <a:pPr/>
                      <a:t>[ІМ’Я КАТЕГОРІЇ]</a:t>
                    </a:fld>
                    <a:endParaRPr lang="uk-UA" baseline="0"/>
                  </a:p>
                  <a:p>
                    <a:fld id="{AA0AB80D-6E20-4399-8266-670BC271CA25}" type="VALUE">
                      <a:rPr lang="uk-UA"/>
                      <a:pPr/>
                      <a:t>[ЗНАЧЕННЯ]</a:t>
                    </a:fld>
                    <a:r>
                      <a:rPr lang="uk-UA"/>
                      <a:t>тис.гривень</a:t>
                    </a:r>
                    <a:endParaRPr lang="uk-UA" baseline="0"/>
                  </a:p>
                  <a:p>
                    <a:fld id="{4D7CC9E1-72C9-48DB-8192-539B793451EA}" type="PERCENTAGE">
                      <a:rPr lang="uk-UA"/>
                      <a:pPr/>
                      <a:t>[ВІДСОТОК]</a:t>
                    </a:fld>
                    <a:endParaRPr lang="uk-UA"/>
                  </a:p>
                </c:rich>
              </c:tx>
              <c:dLblPos val="bestFit"/>
              <c:showLegendKey val="0"/>
              <c:showVal val="1"/>
              <c:showCatName val="1"/>
              <c:showSerName val="0"/>
              <c:showPercent val="1"/>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5-3F8A-4149-96F0-242E83C5A1CF}"/>
                </c:ext>
              </c:extLst>
            </c:dLbl>
            <c:dLbl>
              <c:idx val="3"/>
              <c:layout>
                <c:manualLayout>
                  <c:x val="-6.4826990984647351E-2"/>
                  <c:y val="-1.1808773943670719E-16"/>
                </c:manualLayout>
              </c:layout>
              <c:tx>
                <c:rich>
                  <a:bodyPr/>
                  <a:lstStyle/>
                  <a:p>
                    <a:fld id="{BDC8502D-C7E0-4160-A221-AF6856430414}" type="CATEGORYNAME">
                      <a:rPr lang="uk-UA"/>
                      <a:pPr/>
                      <a:t>[ІМ’Я КАТЕГОРІЇ]</a:t>
                    </a:fld>
                    <a:endParaRPr lang="uk-UA" baseline="0"/>
                  </a:p>
                  <a:p>
                    <a:fld id="{B2B17193-3B1C-4158-A08F-55DD7F4F55F2}" type="VALUE">
                      <a:rPr lang="uk-UA"/>
                      <a:pPr/>
                      <a:t>[ЗНАЧЕННЯ]</a:t>
                    </a:fld>
                    <a:r>
                      <a:rPr lang="uk-UA"/>
                      <a:t>тис.гривень</a:t>
                    </a:r>
                    <a:endParaRPr lang="uk-UA" baseline="0"/>
                  </a:p>
                  <a:p>
                    <a:fld id="{20838D4C-7FE0-45F4-AFCB-4E510E775EE1}" type="PERCENTAGE">
                      <a:rPr lang="uk-UA"/>
                      <a:pPr/>
                      <a:t>[ВІДСОТОК]</a:t>
                    </a:fld>
                    <a:endParaRPr lang="uk-UA"/>
                  </a:p>
                </c:rich>
              </c:tx>
              <c:dLblPos val="bestFit"/>
              <c:showLegendKey val="0"/>
              <c:showVal val="1"/>
              <c:showCatName val="1"/>
              <c:showSerName val="0"/>
              <c:showPercent val="1"/>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7-3F8A-4149-96F0-242E83C5A1CF}"/>
                </c:ext>
              </c:extLst>
            </c:dLbl>
            <c:dLbl>
              <c:idx val="4"/>
              <c:layout>
                <c:manualLayout>
                  <c:x val="9.9868607733105352E-2"/>
                  <c:y val="4.5088566827697261E-2"/>
                </c:manualLayout>
              </c:layout>
              <c:tx>
                <c:rich>
                  <a:bodyPr/>
                  <a:lstStyle/>
                  <a:p>
                    <a:fld id="{EB7DBDC8-D059-4FF0-9A92-C990318BEEB7}" type="CATEGORYNAME">
                      <a:rPr lang="uk-UA"/>
                      <a:pPr/>
                      <a:t>[ІМ’Я КАТЕГОРІЇ]</a:t>
                    </a:fld>
                    <a:endParaRPr lang="uk-UA" baseline="0"/>
                  </a:p>
                  <a:p>
                    <a:fld id="{28FEB627-D8E9-42BD-BDBC-F4B66321054C}" type="VALUE">
                      <a:rPr lang="uk-UA"/>
                      <a:pPr/>
                      <a:t>[ЗНАЧЕННЯ]</a:t>
                    </a:fld>
                    <a:r>
                      <a:rPr lang="uk-UA"/>
                      <a:t>тис.гривень</a:t>
                    </a:r>
                    <a:endParaRPr lang="uk-UA" baseline="0"/>
                  </a:p>
                  <a:p>
                    <a:fld id="{95C9A3B6-E9DD-40E5-B164-A3D1724B8360}" type="PERCENTAGE">
                      <a:rPr lang="uk-UA"/>
                      <a:pPr/>
                      <a:t>[ВІДСОТОК]</a:t>
                    </a:fld>
                    <a:endParaRPr lang="uk-UA"/>
                  </a:p>
                </c:rich>
              </c:tx>
              <c:dLblPos val="bestFit"/>
              <c:showLegendKey val="0"/>
              <c:showVal val="1"/>
              <c:showCatName val="1"/>
              <c:showSerName val="0"/>
              <c:showPercent val="1"/>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9-3F8A-4149-96F0-242E83C5A1CF}"/>
                </c:ext>
              </c:extLst>
            </c:dLbl>
            <c:dLbl>
              <c:idx val="5"/>
              <c:layout>
                <c:manualLayout>
                  <c:x val="4.2049940098149635E-2"/>
                  <c:y val="0.13526570048309167"/>
                </c:manualLayout>
              </c:layout>
              <c:tx>
                <c:rich>
                  <a:bodyPr/>
                  <a:lstStyle/>
                  <a:p>
                    <a:fld id="{B72085F7-66CD-4CB1-8EF8-8520BB5965FC}" type="CATEGORYNAME">
                      <a:rPr lang="uk-UA"/>
                      <a:pPr/>
                      <a:t>[ІМ’Я КАТЕГОРІЇ]</a:t>
                    </a:fld>
                    <a:endParaRPr lang="uk-UA" baseline="0"/>
                  </a:p>
                  <a:p>
                    <a:fld id="{1ED0A32F-BBCE-4F7E-A0D6-73C9B6BEB56D}" type="VALUE">
                      <a:rPr lang="uk-UA"/>
                      <a:pPr/>
                      <a:t>[ЗНАЧЕННЯ]</a:t>
                    </a:fld>
                    <a:r>
                      <a:rPr lang="uk-UA"/>
                      <a:t>тис.гривень</a:t>
                    </a:r>
                    <a:endParaRPr lang="uk-UA" baseline="0"/>
                  </a:p>
                  <a:p>
                    <a:fld id="{7280836F-EA0F-4CB8-B333-E79C84C0FE19}" type="PERCENTAGE">
                      <a:rPr lang="uk-UA"/>
                      <a:pPr/>
                      <a:t>[ВІДСОТОК]</a:t>
                    </a:fld>
                    <a:endParaRPr lang="uk-UA"/>
                  </a:p>
                </c:rich>
              </c:tx>
              <c:dLblPos val="bestFit"/>
              <c:showLegendKey val="0"/>
              <c:showVal val="1"/>
              <c:showCatName val="1"/>
              <c:showSerName val="0"/>
              <c:showPercent val="1"/>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B-3F8A-4149-96F0-242E83C5A1CF}"/>
                </c:ext>
              </c:extLst>
            </c:dLbl>
            <c:dLbl>
              <c:idx val="6"/>
              <c:layout>
                <c:manualLayout>
                  <c:x val="4.0297859260726737E-2"/>
                  <c:y val="-6.7632850241546014E-2"/>
                </c:manualLayout>
              </c:layout>
              <c:tx>
                <c:rich>
                  <a:bodyPr/>
                  <a:lstStyle/>
                  <a:p>
                    <a:fld id="{EF78A6E2-9B1E-46DA-940C-95D0EFDA2FC3}" type="CATEGORYNAME">
                      <a:rPr lang="uk-UA"/>
                      <a:pPr/>
                      <a:t>[ІМ’Я КАТЕГОРІЇ]</a:t>
                    </a:fld>
                    <a:endParaRPr lang="uk-UA" baseline="0"/>
                  </a:p>
                  <a:p>
                    <a:fld id="{80945257-C114-42C2-8B42-30CAD44E6153}" type="VALUE">
                      <a:rPr lang="uk-UA"/>
                      <a:pPr/>
                      <a:t>[ЗНАЧЕННЯ]</a:t>
                    </a:fld>
                    <a:r>
                      <a:rPr lang="uk-UA"/>
                      <a:t>тис.гривень</a:t>
                    </a:r>
                    <a:endParaRPr lang="uk-UA" baseline="0"/>
                  </a:p>
                  <a:p>
                    <a:fld id="{24477B89-5D43-4517-BD48-60FB6B47F40A}" type="PERCENTAGE">
                      <a:rPr lang="uk-UA"/>
                      <a:pPr/>
                      <a:t>[ВІДСОТОК]</a:t>
                    </a:fld>
                    <a:endParaRPr lang="uk-UA"/>
                  </a:p>
                </c:rich>
              </c:tx>
              <c:dLblPos val="bestFit"/>
              <c:showLegendKey val="0"/>
              <c:showVal val="1"/>
              <c:showCatName val="1"/>
              <c:showSerName val="0"/>
              <c:showPercent val="1"/>
              <c:showBubbleSize val="0"/>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D-3F8A-4149-96F0-242E83C5A1CF}"/>
                </c:ext>
              </c:extLst>
            </c:dLbl>
            <c:numFmt formatCode="0.0%" sourceLinked="0"/>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діаграма2!$A$4:$A$10</c:f>
              <c:strCache>
                <c:ptCount val="7"/>
                <c:pt idx="0">
                  <c:v>Податок на доходи з фізичних осіб</c:v>
                </c:pt>
                <c:pt idx="1">
                  <c:v>Акцизний податок</c:v>
                </c:pt>
                <c:pt idx="2">
                  <c:v>Податок на нерухомість</c:v>
                </c:pt>
                <c:pt idx="3">
                  <c:v>Плата за землю</c:v>
                </c:pt>
                <c:pt idx="4">
                  <c:v>Єдиний податок</c:v>
                </c:pt>
                <c:pt idx="5">
                  <c:v>Плата за розміщення тимчасово вільних коштів</c:v>
                </c:pt>
                <c:pt idx="6">
                  <c:v>Інші надходження</c:v>
                </c:pt>
              </c:strCache>
            </c:strRef>
          </c:cat>
          <c:val>
            <c:numRef>
              <c:f>діаграма2!$B$4:$B$10</c:f>
              <c:numCache>
                <c:formatCode>_-* #,##0.0_₴_-;\-* #,##0.0_₴_-;_-* "-"??_₴_-;_-@_-</c:formatCode>
                <c:ptCount val="7"/>
                <c:pt idx="0">
                  <c:v>48252</c:v>
                </c:pt>
                <c:pt idx="1">
                  <c:v>3936</c:v>
                </c:pt>
                <c:pt idx="2">
                  <c:v>3384</c:v>
                </c:pt>
                <c:pt idx="3">
                  <c:v>7452</c:v>
                </c:pt>
                <c:pt idx="4">
                  <c:v>5760</c:v>
                </c:pt>
                <c:pt idx="5">
                  <c:v>5000</c:v>
                </c:pt>
                <c:pt idx="6">
                  <c:v>139.4</c:v>
                </c:pt>
              </c:numCache>
            </c:numRef>
          </c:val>
          <c:extLst xmlns:c16r2="http://schemas.microsoft.com/office/drawing/2015/06/chart">
            <c:ext xmlns:c16="http://schemas.microsoft.com/office/drawing/2014/chart" uri="{C3380CC4-5D6E-409C-BE32-E72D297353CC}">
              <c16:uniqueId val="{0000000E-3F8A-4149-96F0-242E83C5A1CF}"/>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50</Pages>
  <Words>19055</Words>
  <Characters>108620</Characters>
  <Application>Microsoft Office Word</Application>
  <DocSecurity>0</DocSecurity>
  <Lines>905</Lines>
  <Paragraphs>254</Paragraphs>
  <ScaleCrop>false</ScaleCrop>
  <Company>SPecialiST RePack</Company>
  <LinksUpToDate>false</LinksUpToDate>
  <CharactersWithSpaces>127421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1</cp:revision>
  <dcterms:created xsi:type="dcterms:W3CDTF">2018-12-11T09:41:00Z</dcterms:created>
  <dcterms:modified xsi:type="dcterms:W3CDTF">2018-12-11T09:42:00Z</dcterms:modified>
</cp:coreProperties>
</file>