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4A" w:rsidRPr="00491465" w:rsidRDefault="00130F4A" w:rsidP="00130F4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91465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130F4A" w:rsidRPr="00491465" w:rsidRDefault="00130F4A" w:rsidP="00130F4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 46 </w:t>
      </w:r>
      <w:r w:rsidRPr="004914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 </w:t>
      </w:r>
      <w:proofErr w:type="spellStart"/>
      <w:r w:rsidRPr="00491465">
        <w:rPr>
          <w:rFonts w:ascii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130F4A" w:rsidRDefault="00130F4A" w:rsidP="00130F4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465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VII скликання</w:t>
      </w:r>
    </w:p>
    <w:p w:rsidR="00130F4A" w:rsidRDefault="00130F4A" w:rsidP="00130F4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14 травня  2018</w:t>
      </w:r>
      <w:r w:rsidRPr="004914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130F4A" w:rsidRPr="00491465" w:rsidRDefault="00130F4A" w:rsidP="00130F4A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34" w:tblpY="81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653"/>
        <w:gridCol w:w="851"/>
      </w:tblGrid>
      <w:tr w:rsidR="00130F4A" w:rsidRPr="00491465" w:rsidTr="00CB0521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0F4A" w:rsidRPr="00491465" w:rsidTr="00CB0521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Default="00130F4A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AD41B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створення Комунального некомерційного підприємства «</w:t>
            </w:r>
            <w:proofErr w:type="spellStart"/>
            <w:r w:rsidRPr="00AD41B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Зеленодольський</w:t>
            </w:r>
            <w:proofErr w:type="spellEnd"/>
            <w:r w:rsidRPr="00AD41B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ЦП МСД» та затвердження Статуту</w:t>
            </w:r>
          </w:p>
          <w:p w:rsidR="00130F4A" w:rsidRPr="00AD41B2" w:rsidRDefault="00130F4A" w:rsidP="00CB05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. Ярошенко О.М.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0F4A" w:rsidRPr="00491465" w:rsidTr="00130F4A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4A" w:rsidRPr="00A05778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914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затвердження  Статутів</w:t>
            </w:r>
          </w:p>
          <w:p w:rsidR="00130F4A" w:rsidRPr="00491465" w:rsidRDefault="00130F4A" w:rsidP="00CB05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Новопольська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Н.А.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0F4A" w:rsidRPr="00491465" w:rsidTr="00130F4A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9146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t xml:space="preserve"> </w:t>
            </w:r>
            <w:r w:rsidRPr="00A0577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безкоштовне 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арчування дітей </w:t>
            </w:r>
            <w:r w:rsidRPr="00A0577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 пришкільних відпочинкових таборах</w:t>
            </w:r>
          </w:p>
          <w:p w:rsidR="00130F4A" w:rsidRPr="00491465" w:rsidRDefault="00130F4A" w:rsidP="00CB05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0F4A" w:rsidRPr="00491465" w:rsidTr="00CB0521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міських програм</w:t>
            </w:r>
          </w:p>
          <w:p w:rsidR="00130F4A" w:rsidRPr="00491465" w:rsidRDefault="00130F4A" w:rsidP="00CB05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5C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545C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0F4A" w:rsidRPr="00491465" w:rsidTr="00CB0521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E36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внесен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ня змін до рішення міської ради </w:t>
            </w:r>
            <w:r w:rsidRPr="00CE36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 20 груд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ня 2017 року № 625 «Про міський </w:t>
            </w:r>
            <w:r w:rsidRPr="00CE364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на 2018 рік»</w:t>
            </w:r>
          </w:p>
          <w:p w:rsidR="00130F4A" w:rsidRDefault="00130F4A" w:rsidP="00CB05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4A" w:rsidRPr="00491465" w:rsidRDefault="00130F4A" w:rsidP="00CB0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30F4A" w:rsidRDefault="00130F4A" w:rsidP="00130F4A">
      <w:pPr>
        <w:jc w:val="right"/>
        <w:rPr>
          <w:b/>
          <w:i/>
          <w:sz w:val="28"/>
          <w:szCs w:val="28"/>
          <w:lang w:val="uk-UA"/>
        </w:rPr>
      </w:pPr>
      <w:r w:rsidRPr="00130F4A">
        <w:rPr>
          <w:b/>
          <w:i/>
          <w:sz w:val="28"/>
          <w:szCs w:val="28"/>
          <w:lang w:val="uk-UA"/>
        </w:rPr>
        <w:t>ПРОЕКТИ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130F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створення </w:t>
      </w:r>
      <w:r w:rsidRPr="00130F4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комунального некомерційного 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підприємства «</w:t>
      </w:r>
      <w:proofErr w:type="spellStart"/>
      <w:r w:rsidRPr="00130F4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Зеленодольський</w:t>
      </w:r>
      <w:proofErr w:type="spellEnd"/>
      <w:r w:rsidRPr="00130F4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центр  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первинної медико-санітарної  допомоги»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та </w:t>
      </w:r>
      <w:proofErr w:type="spellStart"/>
      <w:r w:rsidRPr="00130F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затвердження</w:t>
      </w:r>
      <w:proofErr w:type="spellEnd"/>
      <w:r w:rsidRPr="00130F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Статуту</w:t>
      </w:r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головного лікаря комунального закладу 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 первинної медико – санітарної допомоги»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Піскунової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щодо створення комунального некомерційного підприємства </w:t>
      </w:r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 ст. 57 Господарського кодексу України, ст. 25, п. 30 ч. 1 ст. 26</w:t>
      </w:r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місцеве самоврядування в Україні», відповідно до </w:t>
      </w:r>
      <w:r w:rsidRPr="00130F4A">
        <w:rPr>
          <w:rFonts w:ascii="Times New Roman" w:eastAsia="Times New Roman" w:hAnsi="Times New Roman" w:cs="Arial"/>
          <w:sz w:val="28"/>
          <w:szCs w:val="28"/>
          <w:lang w:val="uk-UA" w:eastAsia="ru-RU"/>
        </w:rPr>
        <w:t>Концепції реформи  фінансування системи охорони здоров’я України, схваленої  розпорядженням  Кабінету Міністрів України від 30.11.2016 року № 1013-р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Зеленодольська міська рада 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130F4A" w:rsidRPr="00130F4A" w:rsidRDefault="00130F4A" w:rsidP="00130F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Створити комунальне  некомерційне  підприємство </w:t>
      </w:r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 </w:t>
      </w:r>
      <w:proofErr w:type="spellStart"/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ради.</w:t>
      </w:r>
    </w:p>
    <w:p w:rsidR="00130F4A" w:rsidRPr="00130F4A" w:rsidRDefault="00130F4A" w:rsidP="00130F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Статут комунального  некомерційного  підприємства </w:t>
      </w:r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Зеленодольський</w:t>
      </w:r>
      <w:proofErr w:type="spellEnd"/>
      <w:r w:rsidRPr="00130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  первинної медико-санітарної  допомоги»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новій  редакції (додається).</w:t>
      </w:r>
    </w:p>
    <w:p w:rsidR="00130F4A" w:rsidRPr="00130F4A" w:rsidRDefault="00130F4A" w:rsidP="00130F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акт приймання -  передачі (додається).</w:t>
      </w:r>
    </w:p>
    <w:p w:rsidR="00130F4A" w:rsidRPr="00130F4A" w:rsidRDefault="00130F4A" w:rsidP="00130F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таким, що втратило чинність рішення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07.04.2017 за № 423 «</w:t>
      </w:r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0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 затвердження Статуту </w:t>
      </w:r>
      <w:r w:rsidRPr="00130F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0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комунального закладу «</w:t>
      </w:r>
      <w:proofErr w:type="spellStart"/>
      <w:r w:rsidRPr="00130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Зеленодольський</w:t>
      </w:r>
      <w:proofErr w:type="spellEnd"/>
      <w:r w:rsidRPr="00130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центр первинної медико – санітарної допомоги» в новій редакції.</w:t>
      </w:r>
    </w:p>
    <w:p w:rsidR="00130F4A" w:rsidRPr="00CB0521" w:rsidRDefault="00130F4A" w:rsidP="00130F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</w:t>
      </w:r>
      <w:r w:rsidRPr="00130F4A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130F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соціального захисту населення, освіти, культури та спорту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охорони </w:t>
      </w:r>
      <w:proofErr w:type="spellStart"/>
      <w:r w:rsidRPr="00130F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здоров</w:t>
      </w:r>
      <w:proofErr w:type="spellEnd"/>
      <w:r w:rsidRPr="00130F4A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val="uk-UA" w:eastAsia="ru-RU"/>
        </w:rPr>
        <w:t>ۥ</w:t>
      </w:r>
      <w:r w:rsidRPr="00130F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та роботи з  молоддю.</w:t>
      </w:r>
    </w:p>
    <w:p w:rsidR="00CB0521" w:rsidRPr="00130F4A" w:rsidRDefault="00CB0521" w:rsidP="00CB0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122" w:tblpY="-57"/>
        <w:tblW w:w="4848" w:type="dxa"/>
        <w:tblLook w:val="0000" w:firstRow="0" w:lastRow="0" w:firstColumn="0" w:lastColumn="0" w:noHBand="0" w:noVBand="0"/>
      </w:tblPr>
      <w:tblGrid>
        <w:gridCol w:w="4848"/>
      </w:tblGrid>
      <w:tr w:rsidR="00130F4A" w:rsidRPr="00130F4A" w:rsidTr="00CB0521">
        <w:trPr>
          <w:trHeight w:val="490"/>
        </w:trPr>
        <w:tc>
          <w:tcPr>
            <w:tcW w:w="4848" w:type="dxa"/>
          </w:tcPr>
          <w:p w:rsidR="00130F4A" w:rsidRPr="00130F4A" w:rsidRDefault="00130F4A" w:rsidP="0013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Про</w:t>
            </w:r>
            <w:r w:rsidRPr="00130F4A">
              <w:rPr>
                <w:rFonts w:ascii="Times New Roman" w:eastAsia="Times New Roman" w:hAnsi="Times New Roman" w:cs="Arial"/>
                <w:b/>
                <w:i/>
                <w:sz w:val="28"/>
                <w:szCs w:val="28"/>
                <w:lang w:val="uk-UA" w:eastAsia="ru-RU"/>
              </w:rPr>
              <w:t xml:space="preserve"> затвердження  Статутів</w:t>
            </w:r>
          </w:p>
        </w:tc>
      </w:tr>
    </w:tbl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 xml:space="preserve">       У зв’язку зі зміною поштової адреси закладів освіти </w:t>
      </w:r>
      <w:proofErr w:type="spellStart"/>
      <w:r w:rsidRPr="00130F4A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 xml:space="preserve"> міської об'єднаної територіальної громади  та необхідністю внесення  зміни </w:t>
      </w:r>
      <w:r w:rsidRPr="00130F4A">
        <w:rPr>
          <w:rFonts w:ascii="Times New Roman" w:eastAsia="Times New Roman" w:hAnsi="Times New Roman" w:cs="Arial"/>
          <w:sz w:val="28"/>
          <w:szCs w:val="28"/>
          <w:lang w:val="uk-UA" w:eastAsia="ru-RU"/>
        </w:rPr>
        <w:t>до Статутів цих закладів</w:t>
      </w:r>
      <w:r w:rsidRPr="00130F4A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>, відповідно до ст. 57 Господарського Кодексу України, ст. 25 Закону України «Про місцеве самоврядування в Україні», Законів України  «Про освіту», «Про загальну середню освіту», Положення про загальноосвітній навчальний заклад, затвердженого постановою Кабінету Міністрів України від 27 серпня 2010 №778, Зеленодольська міська  рада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Arial"/>
          <w:b/>
          <w:color w:val="000000"/>
          <w:sz w:val="28"/>
          <w:szCs w:val="28"/>
          <w:lang w:val="uk-UA" w:eastAsia="ru-RU"/>
        </w:rPr>
        <w:t>ВИРІШИЛА:</w:t>
      </w:r>
      <w:r w:rsidRPr="00130F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130F4A" w:rsidRPr="00130F4A" w:rsidRDefault="00130F4A" w:rsidP="00130F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 Статути у  новій  редакції :</w:t>
      </w:r>
    </w:p>
    <w:p w:rsidR="00130F4A" w:rsidRPr="00130F4A" w:rsidRDefault="00130F4A" w:rsidP="00825EFB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загальноосвітньої школи   І-ІІІ ступенів  №1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 Дніпропетровської області ;</w:t>
      </w:r>
    </w:p>
    <w:p w:rsidR="00130F4A" w:rsidRPr="00130F4A" w:rsidRDefault="00130F4A" w:rsidP="00825EFB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ліцею-інтернату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130F4A" w:rsidRPr="00130F4A" w:rsidRDefault="00130F4A" w:rsidP="00825EFB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загальноосвітньої школи   І-ІІІ ступенів  №1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 Дніпропетровської області  ;</w:t>
      </w:r>
    </w:p>
    <w:p w:rsidR="00130F4A" w:rsidRPr="00130F4A" w:rsidRDefault="00130F4A" w:rsidP="00825EFB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загальноосвітньої школи   І-ІІІ ступенів  №2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 Дніпропетровської області  ;</w:t>
      </w:r>
    </w:p>
    <w:p w:rsidR="00130F4A" w:rsidRPr="00130F4A" w:rsidRDefault="00130F4A" w:rsidP="00825EFB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дошкільного навчального закладу  ясла-садок  «Малятко»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с.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;</w:t>
      </w:r>
    </w:p>
    <w:p w:rsidR="00130F4A" w:rsidRPr="00130F4A" w:rsidRDefault="00130F4A" w:rsidP="00825EFB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дошкільного навчального закладу  ясла-садок  «Дзвіночок»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с.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0F4A" w:rsidRP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Керівникам закладів  освіти   провести  державну  реєстрацію Статутів із змінами відповідно до чинного законодавства, привести у  відповідність ділову  документацію.</w:t>
      </w:r>
    </w:p>
    <w:p w:rsidR="00130F4A" w:rsidRDefault="00130F4A" w:rsidP="00130F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3.Координацію роботи  по виконанню даного рішення покласти на  начальника відділу соціального захисту, освіти, культури, охорони  здоров’я, спорту  та  роботи  з молоддю  </w:t>
      </w:r>
      <w:proofErr w:type="spellStart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Кобзіста</w:t>
      </w:r>
      <w:proofErr w:type="spellEnd"/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та контроль на постійну комісію ради з питань</w:t>
      </w:r>
      <w:r w:rsidRPr="00130F4A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130F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соціального захисту населення, освіти, культури та спорту</w:t>
      </w:r>
      <w:r w:rsidRPr="00130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охорони здоров’я та роботи з  молоддю.</w:t>
      </w:r>
    </w:p>
    <w:p w:rsidR="00CB0521" w:rsidRDefault="00CB0521" w:rsidP="00130F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безкоштовне  харчування дітей </w:t>
      </w:r>
    </w:p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 пришкільних відпочинкових таборах</w:t>
      </w:r>
    </w:p>
    <w:p w:rsidR="00CB0521" w:rsidRPr="00CB0521" w:rsidRDefault="00CB0521" w:rsidP="00CB05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05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ст.25 Закону України «Про місцеве самоврядування в Україні», п.5 Порядку надання послуг з харчування дітей у дошкільних, учнів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загальноосвітніх та професійно-технічних навчальних закладах, операції з надання яких звільняються від обкладення податком на додану вартість, затвердженого Постановою Кабінету Міністрів України від 2 лютого 2011 р. № 116, Зеленодольська  міська  рада  вирішила :</w:t>
      </w:r>
    </w:p>
    <w:p w:rsidR="00CB0521" w:rsidRPr="00CB0521" w:rsidRDefault="00CB0521" w:rsidP="00825EFB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 безоплатне  одноразове харчування (сніданки) вихованців пришкільних відпочинкових таборів з денним перебуванням  в загальноосвітніх школах та ліцеї – інтернаті.</w:t>
      </w:r>
    </w:p>
    <w:p w:rsidR="00CB0521" w:rsidRDefault="00CB0521" w:rsidP="00825EFB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начальника відділу соціального захисту, освіти, культури, охорони здоров'я, спорту та роботи з молоддю виконавчого комітету </w:t>
      </w:r>
      <w:proofErr w:type="spellStart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   </w:t>
      </w:r>
    </w:p>
    <w:p w:rsidR="00CB0521" w:rsidRDefault="00CB0521" w:rsidP="00CB052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</w:t>
      </w:r>
      <w:r w:rsidRPr="00CB052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внесення змін до міських програм на 2018 </w:t>
      </w:r>
      <w:proofErr w:type="gramStart"/>
      <w:r w:rsidRPr="00CB052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CB052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ік </w:t>
      </w:r>
    </w:p>
    <w:p w:rsidR="00CB0521" w:rsidRPr="00CB0521" w:rsidRDefault="00CB0521" w:rsidP="00CB0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Зеленодольська міська рада вирішила:</w:t>
      </w:r>
    </w:p>
    <w:p w:rsidR="00CB0521" w:rsidRPr="00CB0521" w:rsidRDefault="00CB0521" w:rsidP="00CB052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міських  програм на 2018 рік:</w:t>
      </w:r>
    </w:p>
    <w:p w:rsidR="00CB0521" w:rsidRPr="00CB0521" w:rsidRDefault="00CB0521" w:rsidP="00825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програми </w:t>
      </w:r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видатків на проведення робіт, пов’язаних з ремонтом та утриманням доріг </w:t>
      </w:r>
      <w:proofErr w:type="spellStart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 (додаток 1);</w:t>
      </w:r>
    </w:p>
    <w:p w:rsidR="00CB0521" w:rsidRPr="00CB0521" w:rsidRDefault="00CB0521" w:rsidP="00825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програми економічного і соціального розвитку </w:t>
      </w:r>
      <w:proofErr w:type="spellStart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2).</w:t>
      </w:r>
      <w:r w:rsidRPr="00CB0521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 xml:space="preserve"> </w:t>
      </w:r>
    </w:p>
    <w:p w:rsidR="00CB0521" w:rsidRDefault="00CB0521" w:rsidP="00825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    </w:t>
      </w:r>
    </w:p>
    <w:bookmarkEnd w:id="0"/>
    <w:p w:rsidR="00CB0521" w:rsidRDefault="00CB0521" w:rsidP="00CB052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521" w:rsidRPr="00CB0521" w:rsidRDefault="00CB0521" w:rsidP="00CB0521">
      <w:pPr>
        <w:rPr>
          <w:rFonts w:ascii="Times New Roman" w:eastAsiaTheme="minorHAnsi" w:hAnsi="Times New Roman" w:cs="Times New Roman"/>
          <w:b/>
          <w:sz w:val="24"/>
          <w:szCs w:val="24"/>
          <w:lang w:val="uk-UA"/>
        </w:rPr>
      </w:pPr>
      <w:r w:rsidRPr="00CB0521">
        <w:rPr>
          <w:rFonts w:ascii="Times New Roman" w:eastAsiaTheme="minorHAnsi" w:hAnsi="Times New Roman" w:cs="Times New Roman"/>
          <w:b/>
          <w:sz w:val="24"/>
          <w:szCs w:val="24"/>
          <w:lang w:val="uk-UA"/>
        </w:rPr>
        <w:t>Пояснювальна записка до внесення  змін до міських програм</w:t>
      </w:r>
    </w:p>
    <w:p w:rsidR="00CB0521" w:rsidRPr="00CB0521" w:rsidRDefault="00CB0521" w:rsidP="00CB05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Пропонуєтьсв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в заході </w:t>
      </w: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щодо видатків на проведення робіт, пов’язаних з ремонтом та утриманням доріг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об’єднаної територіальної громади на 2018 рік  в заході «Розробка робочого проекту капітального ремонту доріг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с.Велика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Костромка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(Центральна, адміністративна площа, Кооперативна),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с.Мар'янське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(Шкільна, Центральна),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с.Мала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Костромка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(Шкільна),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м.Зеленодольськ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(Петропавлівська, Садова,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Н.Малаєвої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Рибалко, Паркова,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пров.Козацький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)»</w:t>
      </w:r>
    </w:p>
    <w:p w:rsidR="00CB0521" w:rsidRPr="00CB0521" w:rsidRDefault="00CB0521" w:rsidP="00CB0521">
      <w:pPr>
        <w:rPr>
          <w:rFonts w:ascii="Times New Roman" w:eastAsiaTheme="minorHAnsi" w:hAnsi="Times New Roman" w:cs="Times New Roman"/>
          <w:b/>
          <w:sz w:val="24"/>
          <w:szCs w:val="24"/>
          <w:lang w:val="uk-UA"/>
        </w:rPr>
      </w:pPr>
      <w:r w:rsidRPr="00CB0521">
        <w:rPr>
          <w:rFonts w:ascii="Times New Roman" w:eastAsiaTheme="minorHAnsi" w:hAnsi="Times New Roman" w:cs="Times New Roman"/>
          <w:b/>
          <w:sz w:val="24"/>
          <w:szCs w:val="24"/>
          <w:lang w:val="uk-UA"/>
        </w:rPr>
        <w:t xml:space="preserve">            по </w:t>
      </w:r>
      <w:proofErr w:type="spellStart"/>
      <w:r w:rsidRPr="00CB0521">
        <w:rPr>
          <w:rFonts w:ascii="Times New Roman" w:eastAsiaTheme="minorHAnsi" w:hAnsi="Times New Roman" w:cs="Times New Roman"/>
          <w:b/>
          <w:sz w:val="24"/>
          <w:szCs w:val="24"/>
          <w:lang w:val="uk-UA"/>
        </w:rPr>
        <w:t>с.М.Костромка</w:t>
      </w:r>
      <w:proofErr w:type="spellEnd"/>
      <w:r w:rsidRPr="00CB0521">
        <w:rPr>
          <w:rFonts w:ascii="Times New Roman" w:eastAsiaTheme="minorHAnsi" w:hAnsi="Times New Roman" w:cs="Times New Roman"/>
          <w:b/>
          <w:sz w:val="24"/>
          <w:szCs w:val="24"/>
          <w:lang w:val="uk-UA"/>
        </w:rPr>
        <w:t xml:space="preserve"> вул. Шкільну замінити на </w:t>
      </w:r>
      <w:proofErr w:type="spellStart"/>
      <w:r w:rsidRPr="00CB0521">
        <w:rPr>
          <w:rFonts w:ascii="Times New Roman" w:eastAsiaTheme="minorHAnsi" w:hAnsi="Times New Roman" w:cs="Times New Roman"/>
          <w:b/>
          <w:sz w:val="24"/>
          <w:szCs w:val="24"/>
          <w:lang w:val="uk-UA"/>
        </w:rPr>
        <w:t>вул.Високопільська</w:t>
      </w:r>
      <w:proofErr w:type="spellEnd"/>
    </w:p>
    <w:p w:rsidR="00CB0521" w:rsidRPr="00CB0521" w:rsidRDefault="00CB0521" w:rsidP="00CB0521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b/>
          <w:sz w:val="24"/>
          <w:szCs w:val="24"/>
          <w:lang w:val="uk-UA"/>
        </w:rPr>
      </w:pPr>
      <w:r w:rsidRPr="00CB0521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Включити до міської програми економічного і соціального розвитку </w:t>
      </w:r>
      <w:proofErr w:type="spellStart"/>
      <w:r w:rsidRPr="00CB0521">
        <w:rPr>
          <w:rFonts w:ascii="Times New Roman" w:eastAsiaTheme="minorHAnsi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CB0521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  об’єднаної  територіальної громади захід «Придбання сценічних костюмів та взуття для колективу «</w:t>
      </w:r>
      <w:proofErr w:type="spellStart"/>
      <w:r w:rsidRPr="00CB0521">
        <w:rPr>
          <w:rFonts w:ascii="Times New Roman" w:eastAsiaTheme="minorHAnsi" w:hAnsi="Times New Roman" w:cs="Times New Roman"/>
          <w:sz w:val="24"/>
          <w:szCs w:val="24"/>
          <w:lang w:val="uk-UA"/>
        </w:rPr>
        <w:t>Мар’янські</w:t>
      </w:r>
      <w:proofErr w:type="spellEnd"/>
      <w:r w:rsidRPr="00CB0521">
        <w:rPr>
          <w:rFonts w:ascii="Times New Roman" w:eastAsiaTheme="minorHAnsi" w:hAnsi="Times New Roman" w:cs="Times New Roman"/>
          <w:sz w:val="24"/>
          <w:szCs w:val="24"/>
          <w:lang w:val="uk-UA"/>
        </w:rPr>
        <w:t xml:space="preserve"> ложкарі» на суму 19600 грн. (кошти були передбачені 25 квітня).</w:t>
      </w:r>
    </w:p>
    <w:p w:rsidR="00CB0521" w:rsidRPr="00CB0521" w:rsidRDefault="00CB0521" w:rsidP="00CB0521">
      <w:pPr>
        <w:rPr>
          <w:rFonts w:ascii="Times New Roman" w:eastAsiaTheme="minorHAnsi" w:hAnsi="Times New Roman" w:cs="Times New Roman"/>
          <w:b/>
          <w:sz w:val="24"/>
          <w:szCs w:val="24"/>
          <w:lang w:val="uk-UA"/>
        </w:rPr>
      </w:pPr>
      <w:r w:rsidRPr="00CB0521">
        <w:rPr>
          <w:rFonts w:ascii="Times New Roman" w:eastAsiaTheme="minorHAnsi" w:hAnsi="Times New Roman" w:cs="Times New Roman"/>
          <w:b/>
          <w:sz w:val="24"/>
          <w:szCs w:val="24"/>
          <w:lang w:val="uk-UA"/>
        </w:rPr>
        <w:t xml:space="preserve">Заступник міського голови                                                             </w:t>
      </w:r>
      <w:proofErr w:type="spellStart"/>
      <w:r w:rsidRPr="00CB0521">
        <w:rPr>
          <w:rFonts w:ascii="Times New Roman" w:eastAsiaTheme="minorHAnsi" w:hAnsi="Times New Roman" w:cs="Times New Roman"/>
          <w:b/>
          <w:sz w:val="24"/>
          <w:szCs w:val="24"/>
          <w:lang w:val="uk-UA"/>
        </w:rPr>
        <w:t>Л.Ф.Чудак</w:t>
      </w:r>
      <w:proofErr w:type="spellEnd"/>
    </w:p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B0521" w:rsidRPr="00CB0521" w:rsidRDefault="00CB0521" w:rsidP="00CB052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 1</w:t>
      </w:r>
    </w:p>
    <w:p w:rsidR="00CB0521" w:rsidRPr="00CB0521" w:rsidRDefault="00CB0521" w:rsidP="00CB052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міської ради</w:t>
      </w:r>
    </w:p>
    <w:p w:rsidR="00CB0521" w:rsidRPr="00CB0521" w:rsidRDefault="0072665D" w:rsidP="00CB052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14 травня 2018 року № </w:t>
      </w:r>
    </w:p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ПРОГРАМА</w:t>
      </w: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щодо видатків на проведення робіт, </w:t>
      </w: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пов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язаних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ремонтом та утриманням доріг </w:t>
      </w:r>
    </w:p>
    <w:p w:rsidR="00CB0521" w:rsidRPr="00CB0521" w:rsidRDefault="00CB0521" w:rsidP="00726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об’єднаної територіальної громади на 2018 рік (зі змінами)</w:t>
      </w: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Розділ І.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Заходи програми, пов’язані з будівництвом, реконструкцією, ремонтом та утриманням доріг здійснюються в інтересах жителів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об’єднаної територіальної громади.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Правовою основою Програми є чинне законодавство України, зокрема Конституція України, Закон України «Про місцеве самоврядування в Україні», Бюджетний Кодекс України (ст. 91).                                                 </w:t>
      </w: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Розділ ІІ. </w:t>
      </w:r>
    </w:p>
    <w:p w:rsidR="00CB0521" w:rsidRPr="00CB0521" w:rsidRDefault="00CB0521" w:rsidP="00CB052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Зважаючи на незадовільний техніко-експлуатаційний стан більшості автомобільних доріг, основною метою Програми є збереження у 2018 році наявної мережі автомобільних доріг загального користування в населених пунктах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об’єднаної територіальної громади та забезпечення задовільних умов руху автотранспорту й безпеки дорожнього руху.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Основними завданнями програми є:</w:t>
      </w:r>
    </w:p>
    <w:p w:rsidR="00CB0521" w:rsidRPr="00CB0521" w:rsidRDefault="00CB0521" w:rsidP="00CB0521">
      <w:pPr>
        <w:numPr>
          <w:ilvl w:val="0"/>
          <w:numId w:val="7"/>
        </w:numPr>
        <w:tabs>
          <w:tab w:val="clear" w:pos="360"/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забезпечення належного утримання та ефективної експлуатації доріг на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півдвідомчій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території;</w:t>
      </w:r>
    </w:p>
    <w:p w:rsidR="00CB0521" w:rsidRPr="00CB0521" w:rsidRDefault="00CB0521" w:rsidP="00CB0521">
      <w:pPr>
        <w:numPr>
          <w:ilvl w:val="0"/>
          <w:numId w:val="7"/>
        </w:numPr>
        <w:tabs>
          <w:tab w:val="clear" w:pos="360"/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території.</w:t>
      </w:r>
    </w:p>
    <w:p w:rsidR="00CB0521" w:rsidRPr="00CB0521" w:rsidRDefault="00CB0521" w:rsidP="00CB0521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впорядкування дорожнього руху на території м. Зеленодольськ,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с.М.Костромка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с.Мар’янське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с.В.Костромка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                                       </w:t>
      </w: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 ІІІ.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Здіснення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намічених заходів дасть змогу:</w:t>
      </w:r>
    </w:p>
    <w:p w:rsidR="00CB0521" w:rsidRPr="00CB0521" w:rsidRDefault="00CB0521" w:rsidP="00CB0521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збереження наявної мережі доріг загального користування місцевого значення від руйнування; своєчасне виконання поточного та капітального ремонту та виконання заходів з безпеки дорожнього руху;</w:t>
      </w:r>
    </w:p>
    <w:p w:rsidR="00CB0521" w:rsidRPr="00CB0521" w:rsidRDefault="00CB0521" w:rsidP="00CB0521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незадовільних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автотранспорту, </w:t>
      </w:r>
      <w:proofErr w:type="gram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0521" w:rsidRPr="00CB0521" w:rsidRDefault="00CB0521" w:rsidP="00CB0521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транспортного, </w:t>
      </w:r>
      <w:proofErr w:type="spellStart"/>
      <w:proofErr w:type="gram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ішохідного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bookmarkStart w:id="1" w:name="bookmark0"/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bookmarkEnd w:id="1"/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0521" w:rsidRPr="00CB0521" w:rsidRDefault="00CB0521" w:rsidP="00CB0521">
      <w:pPr>
        <w:numPr>
          <w:ilvl w:val="0"/>
          <w:numId w:val="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поточного утримання доріг населених пунктів в належному стані.</w:t>
      </w:r>
    </w:p>
    <w:p w:rsidR="00CB0521" w:rsidRPr="00CB0521" w:rsidRDefault="00CB0521" w:rsidP="00CB0521">
      <w:pPr>
        <w:widowControl w:val="0"/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співфінансування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B0521" w:rsidRPr="00CB0521" w:rsidRDefault="00CB0521" w:rsidP="00CB0521">
      <w:pPr>
        <w:tabs>
          <w:tab w:val="left" w:pos="1080"/>
        </w:tabs>
        <w:spacing w:after="0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CB0521">
        <w:rPr>
          <w:rFonts w:ascii="Times New Roman" w:eastAsia="Times New Roman" w:hAnsi="Times New Roman" w:cs="Times New Roman"/>
          <w:b/>
          <w:lang w:eastAsia="ru-RU"/>
        </w:rPr>
        <w:t>Розділ</w:t>
      </w:r>
      <w:proofErr w:type="spellEnd"/>
      <w:r w:rsidRPr="00CB0521">
        <w:rPr>
          <w:rFonts w:ascii="Times New Roman" w:eastAsia="Times New Roman" w:hAnsi="Times New Roman" w:cs="Times New Roman"/>
          <w:b/>
          <w:lang w:eastAsia="ru-RU"/>
        </w:rPr>
        <w:t xml:space="preserve"> І</w:t>
      </w:r>
      <w:r w:rsidRPr="00CB0521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Pr="00CB0521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CB0521" w:rsidRPr="00CB0521" w:rsidRDefault="00CB0521" w:rsidP="00CB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Задля реалізації програми здійснити наступне :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Створити робочу групу по координації роботи щодо ремонту і утриманню доріг у населених пунктах міської ради у складі: перший заступник міського голови, начальник відділу будівництва та інвестицій, начальник відділу житлово-комунального-господарства, заступник міського голови з фінансових питань діяльності виконавчих органів ради – головний бухгалтер.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2.Щоквартально заслуховувати звіт про здійснення заходів, визначених даною програмою, на сесіях міської ради.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3.Затвердити рішенням виконавчого комітету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перелік об</w:t>
      </w:r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єктів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види робіт, на яких буде використовуватися праця засуджених за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вироком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суду до громадських робіт.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4.Здійснювати проведення ремонту доріг в межах населених пунктів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об’єднаної територіальної громади.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Передбачити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</w:t>
      </w:r>
      <w:proofErr w:type="spellStart"/>
      <w:proofErr w:type="gram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іському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900000 гривень</w:t>
      </w:r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0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Розділ  </w:t>
      </w:r>
      <w:r w:rsidRPr="00CB05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CB0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CB0521" w:rsidRPr="00CB0521" w:rsidRDefault="00CB0521" w:rsidP="00CB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цілях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в межах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кошторисних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proofErr w:type="gramStart"/>
      <w:r w:rsidRPr="00CB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B0521" w:rsidRPr="00CB0521" w:rsidRDefault="00CB0521" w:rsidP="00CB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13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25"/>
        <w:gridCol w:w="2018"/>
        <w:gridCol w:w="1945"/>
        <w:gridCol w:w="781"/>
        <w:gridCol w:w="1051"/>
        <w:gridCol w:w="1123"/>
        <w:gridCol w:w="916"/>
        <w:gridCol w:w="777"/>
      </w:tblGrid>
      <w:tr w:rsidR="00CB0521" w:rsidRPr="00CB0521" w:rsidTr="00CB0521">
        <w:trPr>
          <w:tblCellSpacing w:w="20" w:type="dxa"/>
        </w:trPr>
        <w:tc>
          <w:tcPr>
            <w:tcW w:w="46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1978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Найменування заходів</w:t>
            </w:r>
          </w:p>
        </w:tc>
        <w:tc>
          <w:tcPr>
            <w:tcW w:w="19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Одиниці виміру</w:t>
            </w:r>
          </w:p>
        </w:tc>
        <w:tc>
          <w:tcPr>
            <w:tcW w:w="74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Кіль-кість</w:t>
            </w:r>
          </w:p>
        </w:tc>
        <w:tc>
          <w:tcPr>
            <w:tcW w:w="101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Середня вартість (ціна) за одиницю, грн.</w:t>
            </w:r>
          </w:p>
        </w:tc>
        <w:tc>
          <w:tcPr>
            <w:tcW w:w="1083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Сума, грн.</w:t>
            </w:r>
          </w:p>
        </w:tc>
        <w:tc>
          <w:tcPr>
            <w:tcW w:w="87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КПК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КЕКВ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Обслуговування доріг в осінньо-зимовий період</w:t>
            </w:r>
          </w:p>
        </w:tc>
        <w:tc>
          <w:tcPr>
            <w:tcW w:w="19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Населені пункти, охоплені заходами з обслуговування доріг в осінньо-зимовий період</w:t>
            </w:r>
          </w:p>
        </w:tc>
        <w:tc>
          <w:tcPr>
            <w:tcW w:w="74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50000,00</w:t>
            </w:r>
          </w:p>
        </w:tc>
        <w:tc>
          <w:tcPr>
            <w:tcW w:w="1083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87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0217461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2240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Поточний ремонт доріг</w:t>
            </w:r>
          </w:p>
        </w:tc>
        <w:tc>
          <w:tcPr>
            <w:tcW w:w="19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кв.м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74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143,68</w:t>
            </w:r>
          </w:p>
        </w:tc>
        <w:tc>
          <w:tcPr>
            <w:tcW w:w="101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348</w:t>
            </w:r>
          </w:p>
        </w:tc>
        <w:tc>
          <w:tcPr>
            <w:tcW w:w="1083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50000,00</w:t>
            </w:r>
          </w:p>
        </w:tc>
        <w:tc>
          <w:tcPr>
            <w:tcW w:w="87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0217461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2240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Розробка робочого проекту капітального ремонту доріг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с.Велика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Костромка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(Центральна, адміністративна площа, Кооперативна),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с.Мар'янське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(Шкільна, Центральна),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с.Мала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Костромка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Високопільська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),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м.Зеленодольськ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(Петропавлівська, Садова,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Н.Малаєвої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, Рибалко, Паркова,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пров.Козацький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Населені пункти, охоплені заходами</w:t>
            </w:r>
          </w:p>
        </w:tc>
        <w:tc>
          <w:tcPr>
            <w:tcW w:w="74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175000,00</w:t>
            </w:r>
          </w:p>
        </w:tc>
        <w:tc>
          <w:tcPr>
            <w:tcW w:w="1083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700000,00</w:t>
            </w:r>
          </w:p>
        </w:tc>
        <w:tc>
          <w:tcPr>
            <w:tcW w:w="87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0217461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978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Підсипка доріг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с.М.Костромка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та до міського кладовища</w:t>
            </w:r>
          </w:p>
        </w:tc>
        <w:tc>
          <w:tcPr>
            <w:tcW w:w="19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Населені пункти, охоплені заходами</w:t>
            </w:r>
          </w:p>
        </w:tc>
        <w:tc>
          <w:tcPr>
            <w:tcW w:w="74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1083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150000,00</w:t>
            </w:r>
          </w:p>
        </w:tc>
        <w:tc>
          <w:tcPr>
            <w:tcW w:w="87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0217461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2240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19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74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01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083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900000,00</w:t>
            </w:r>
          </w:p>
        </w:tc>
        <w:tc>
          <w:tcPr>
            <w:tcW w:w="87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</w:tr>
    </w:tbl>
    <w:p w:rsidR="00CB0521" w:rsidRPr="00CB0521" w:rsidRDefault="00CB0521" w:rsidP="00CB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B0521" w:rsidRPr="00CB0521" w:rsidRDefault="00CB0521" w:rsidP="00CB052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Додаток  2</w:t>
      </w:r>
    </w:p>
    <w:p w:rsidR="00CB0521" w:rsidRPr="00CB0521" w:rsidRDefault="00CB0521" w:rsidP="00CB052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 рішення міської ради</w:t>
      </w:r>
    </w:p>
    <w:p w:rsidR="00CB0521" w:rsidRPr="00CB0521" w:rsidRDefault="0072665D" w:rsidP="00CB052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від 14 травня 2018 року №  </w:t>
      </w:r>
    </w:p>
    <w:p w:rsidR="00CB0521" w:rsidRPr="00CB0521" w:rsidRDefault="00CB0521" w:rsidP="00CB05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</w:pP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x-none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0"/>
          <w:lang w:val="uk-UA" w:eastAsia="x-none"/>
        </w:rPr>
        <w:t xml:space="preserve"> ПРОГРАМА</w:t>
      </w: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0"/>
          <w:lang w:val="uk-UA" w:eastAsia="x-none"/>
        </w:rPr>
        <w:t xml:space="preserve">економічного і соціального розвитку </w:t>
      </w: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uk-UA" w:eastAsia="x-none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uk-UA" w:eastAsia="x-none"/>
        </w:rPr>
        <w:t xml:space="preserve"> об’єднаної територіальної громади на 2018 рік (зі змінами)</w:t>
      </w: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Розділ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І.</w:t>
      </w:r>
    </w:p>
    <w:p w:rsidR="00CB0521" w:rsidRPr="00CB0521" w:rsidRDefault="00CB0521" w:rsidP="00CB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1.1.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Назва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економічного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і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розвитку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об’єднаної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територіальної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громади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</w:p>
    <w:p w:rsidR="00CB0521" w:rsidRPr="00CB0521" w:rsidRDefault="00CB0521" w:rsidP="00CB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1.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2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Цільова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спрямованість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Соціально-економічний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розвиток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міста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с.М.Костромка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с.Мар’янське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с.В.Костромка</w:t>
      </w:r>
      <w:proofErr w:type="spellEnd"/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1.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3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Зміст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соціально-економічний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1.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4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Підстава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для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розроблення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 Закон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України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«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Про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місцеве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самоврядування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в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Україні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»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ст. 71 Бюджетного Кодексу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України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Закон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України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«Про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державне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прогнозування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розроблення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економічного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розвитку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України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».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1.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5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Термін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реалізації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: 201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8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рік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1.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6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Актуальність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та мета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: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Соціально-економічний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розвиток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регіонів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є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пріоритетним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напрямком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економічної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і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політики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держави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Метою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lastRenderedPageBreak/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є –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підвищення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добробуту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населення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вирішення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соціально-економічних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проблем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об’єднаної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територіальної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громади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забезпечення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подальшого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економічного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розвитку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усіх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сфер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господарського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комплексу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міста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 xml:space="preserve"> і сіл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поліпшення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матеріально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 xml:space="preserve"> 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-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технічної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бази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бюджетних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установ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комунальних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підприємств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об’єднаної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територіальної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громади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1.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7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категорія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на яку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розраховано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реалізацію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населення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м.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с.М.Костромка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с.Мар’янське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с.В.Костромка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бюджетні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установи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комунальні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підприємства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об’єднаної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територіальної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громади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1.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8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.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Галузь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регіони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використання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Галузями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використання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є :</w:t>
      </w:r>
    </w:p>
    <w:p w:rsidR="00CB0521" w:rsidRPr="00CB0521" w:rsidRDefault="00CB0521" w:rsidP="00CB05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здійснення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управління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Зеленодольською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об’єднаною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територіальною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громадою,</w:t>
      </w:r>
    </w:p>
    <w:p w:rsidR="00CB0521" w:rsidRPr="00CB0521" w:rsidRDefault="00CB0521" w:rsidP="00CB05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житлово-комунальне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господарство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,</w:t>
      </w:r>
    </w:p>
    <w:p w:rsidR="00CB0521" w:rsidRPr="00CB0521" w:rsidRDefault="00CB0521" w:rsidP="00CB05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установи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освіти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, культури, охорони здоров’я та інші галузі бюджетної сфери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                                                              </w:t>
      </w: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Розділ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ІІ.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2.1.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Замовник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Виконавчий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комітет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міської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ради.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2.2.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Керівник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(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відповідальний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за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реалізацію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):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Виконавчий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комітет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міської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ради.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2.3.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Перелік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організацій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що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беруть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участь у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реалізації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Виконавчий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комітет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міської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ради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підпорядковані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бюджетні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установи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x-none"/>
        </w:rPr>
      </w:pPr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                                                            </w:t>
      </w: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Розділ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ІІІ.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3.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1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Кількість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розділів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– 5.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3.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2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Кількість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основних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завдань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– 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41.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                                                        </w:t>
      </w: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Розділ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І</w:t>
      </w:r>
      <w:r w:rsidRPr="00CB0521">
        <w:rPr>
          <w:rFonts w:ascii="Times New Roman" w:eastAsia="Times New Roman" w:hAnsi="Times New Roman" w:cs="Times New Roman"/>
          <w:b/>
          <w:sz w:val="24"/>
          <w:szCs w:val="20"/>
          <w:lang w:val="en-US" w:eastAsia="x-none"/>
        </w:rPr>
        <w:t>V</w:t>
      </w:r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.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4.1.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Загальний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обсяг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фінансування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1574940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грн., у тому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числі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за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рахунок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спеціального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фонду 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міського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бюджету  – 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1574940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грн.</w:t>
      </w:r>
    </w:p>
    <w:p w:rsidR="00CB0521" w:rsidRPr="00CB0521" w:rsidRDefault="00CB0521" w:rsidP="00CB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4.2.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Джерела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фінансування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 xml:space="preserve">міський </w:t>
      </w: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бюджет </w:t>
      </w:r>
    </w:p>
    <w:p w:rsidR="00CB0521" w:rsidRPr="00CB0521" w:rsidRDefault="00CB0521" w:rsidP="00CB052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4.3. Контроль за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виконанням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: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Здійснює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постійна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комісія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Зеленодольської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міської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ради з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питань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соціально-економічного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розвитку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міста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інвестиційної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політики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планування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бюджету,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фінансів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підприємництва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та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торгівлі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.                                                                   </w:t>
      </w:r>
    </w:p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                                                                                                  </w:t>
      </w:r>
    </w:p>
    <w:p w:rsidR="00CB0521" w:rsidRPr="00CB0521" w:rsidRDefault="00CB0521" w:rsidP="00CB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proofErr w:type="spellStart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Розділ</w:t>
      </w:r>
      <w:proofErr w:type="spellEnd"/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</w:t>
      </w:r>
      <w:r w:rsidRPr="00CB0521">
        <w:rPr>
          <w:rFonts w:ascii="Times New Roman" w:eastAsia="Times New Roman" w:hAnsi="Times New Roman" w:cs="Times New Roman"/>
          <w:b/>
          <w:sz w:val="24"/>
          <w:szCs w:val="20"/>
          <w:lang w:val="en-US" w:eastAsia="x-none"/>
        </w:rPr>
        <w:t>V</w:t>
      </w:r>
      <w:r w:rsidRPr="00CB0521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.</w:t>
      </w:r>
    </w:p>
    <w:p w:rsidR="00CB0521" w:rsidRPr="00CB0521" w:rsidRDefault="00CB0521" w:rsidP="00CB052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</w:pPr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5.1.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Перелік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заходів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proofErr w:type="spellStart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програми</w:t>
      </w:r>
      <w:proofErr w:type="spellEnd"/>
      <w:r w:rsidRPr="00CB0521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:</w:t>
      </w:r>
    </w:p>
    <w:tbl>
      <w:tblPr>
        <w:tblW w:w="918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24"/>
        <w:gridCol w:w="2754"/>
        <w:gridCol w:w="1145"/>
        <w:gridCol w:w="717"/>
        <w:gridCol w:w="1086"/>
        <w:gridCol w:w="1141"/>
        <w:gridCol w:w="1036"/>
        <w:gridCol w:w="777"/>
      </w:tblGrid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Найменування заходів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Одиниці виміру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Кіль-кість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Середня вартість (ціна) за одиницю, грн.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Сума, грн.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КПК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КЕКВ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Центр надання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адмінпослуг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виконкому міської ради: робоча станція для оформлення та видачі паспортних документів (закордонних паспортів та ID-карток)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390000,00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390000,00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0210150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ДНЗ «Попелюшка»: ноутбук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0211010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Зеленодольська ЗОШ І-ІІІ ступенів №1: ноутбук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Зеленодольська ЗОШ І-ІІІ ступенів №2: поповнення бібліотечних фондів шкільних бібліотек (книг та періодичних видань)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3072,00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3072,00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Великокостромська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ЗОШ І-ІІІ ступенів: поповнення бібліотечних фондів шкільних бібліотек (книг та періодичних видань)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3200,00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3200,00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Апостолівський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районний </w:t>
            </w: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ліцей-інтернат: поповнення бібліотечних фондів шкільних бібліотек (книг та періодичних видань)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бібліотечні </w:t>
            </w: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фонди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2900,00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2900,00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0211040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7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Великокостромська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сільська бібліотека: поповнення бібліотечних фондів бібліотек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3075,00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3075,00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0214030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Мар’янська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сільська бібліотека: поповнення бібліотечних фондів бібліотек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бібліотечні фонди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2882,00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2882,00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0214030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Палац культури Ювілейний (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м.Зеленодольськ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): персональний комп’ютер (ноутбук)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Палац культури Ювілейний (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м.Зеленодольськ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): сценічні костюми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Палац культури Ювілейний (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м.Зеленодольськ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): сценічне взуття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500,0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Великокостромський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сільськи будинок культури: персональний комп’ютер (ноутбук)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Мар’янський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сільський будинок культури: ноутбук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Мар’янський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сільський клуб «Дніпровський»: ноутбук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13500,00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13500,00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Експертиза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проекту "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ринку по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Молодіжний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Апостолівського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району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Дніпропетровської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області</w:t>
            </w:r>
            <w:proofErr w:type="spellEnd"/>
          </w:p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0217330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3142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Роботи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об'єкту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"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ринку по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Молодіжний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Апостолівського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району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Дніпропетровської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області</w:t>
            </w:r>
            <w:proofErr w:type="spellEnd"/>
          </w:p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17243,00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17243,00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0217330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3142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ремонт по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заміні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вікон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встановлення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топочної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загальноосвітній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вул</w:t>
            </w:r>
            <w:proofErr w:type="gram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ооперативна,55 (Фартушного,21)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с.В.Костромка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60590,00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60590,00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багатофункціональн</w:t>
            </w: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их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пристро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їв для</w:t>
            </w: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ого </w:t>
            </w: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ЦПР</w:t>
            </w: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:</w:t>
            </w:r>
          </w:p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0211090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Придбання за рахунок  субвенції з місцевого бюджету за рахунок залишку коштів освітньої субвенції, що утворився на початок бюджетного періоду для початкових класів загальноосвітніх шкіл ноутбуків ( Зеленодольська ЗШ №1 - 45348 грн. (3 шт.), Зеленодольська ЗШ № 2 - 30232 грн. (2 шт.), 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Мар'янська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ЗШ № 1 - 15115 грн. (1 шт.) 15466,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Мар'янська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ЗШ № 2 - 15115 грн (1 шт.) ,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Мар'янська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ПШ - 15466 грн. (1 шт.) багатофункціональний пристрій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Великокостромська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ЗШ - 15115 (1 шт.) 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15115,56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136040,00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1020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20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Виготовлення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проектно-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кошторисної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документації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капітальному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ремонту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внутрішньобудинкових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теплових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мереж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частині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відновлення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ізоляції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24840,00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24840,00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.0216011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Капітальний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ремонт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внутрішньобудинкових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теплових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мереж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частині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відновлення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ізоляції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289949,00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289949,00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6011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Будівництво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спортивного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майданчика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міні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-футбольного поля по вул</w:t>
            </w:r>
            <w:proofErr w:type="gram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портивна,12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м.Зеленодольську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108150,00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108150,00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7325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3122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23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проектору для АРЛІ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8463,00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8463,00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.0211040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ноутбуку для АРЛІ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6136,00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6136,00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1040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озробка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проекту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капітального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ремонту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будівлі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Зеленодольської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ради за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адресоб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Фартушного,19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Костромка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55000,00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55000,00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0150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озробка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проекту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реконструкції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будівлі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ДНЗ "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Дзвіночок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по вул.Тернівка,46 в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с.Мар'янське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25000,00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25000,00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7321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3142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Розробка проекту капітального ремонту санітарних  вузлів 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загальноосвітньої школи І- ІІІ ступенів № 1 за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вул.Спортивна,3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.0211020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Розробка проекту капітального ремонту санітарних  вузлів 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загальноосвітньої школи І- ІІІ ступенів № 1 за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вул.Спортивна,1а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.0211020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Розробка проекту 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капітального ремонту санітарних  вузлів 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загальноосвітньої школи І- ІІІ ступенів № 2 за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вул.Рибалко,7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.02110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3132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30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ноутбуків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ЗЦПР 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9500,00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19000,00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1090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системного блоку для ЗЦПР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6500,00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6500,00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1090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багатофункціональних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пристроїв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бухгалтерії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8500,00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17000,00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0211161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33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роект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реконструкції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вуличного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освітлення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вул.Шкільна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Весела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с.М.Костромка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20000,00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0217330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34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вуличних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лав -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гойдалок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9300,00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37200,00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0216030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35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ноутбуку ПК "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Ювілейний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(за рахунок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депутатськ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ї)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12000,00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0214060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36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Придбання ноутбуку для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ЗОШ І-ІІІ ступенів №2 (за рахунок депутатської  субвенції)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10000,00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0211020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37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GPRS модему для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побутового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лічильника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газу (2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старостат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В.Костромка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6200,00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.0210150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GPRS модему для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побутового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лічильника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газу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старостат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Мар'янське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.0210150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39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GPRS модему для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побутового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лічильника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газу ДНЗ "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Дзвіночок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с.Мар'янське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.0211010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ридбання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GPRS модему для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побутового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лічильника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газу ДНЗ "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Дзвіночок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с.В.Костромка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,00</w:t>
            </w: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.0211010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41</w:t>
            </w:r>
          </w:p>
        </w:tc>
        <w:tc>
          <w:tcPr>
            <w:tcW w:w="2714" w:type="dxa"/>
            <w:shd w:val="clear" w:color="auto" w:fill="auto"/>
            <w:vAlign w:val="bottom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сценічних костюмів та взуття для колективу «</w:t>
            </w:r>
            <w:proofErr w:type="spellStart"/>
            <w:r w:rsidRPr="00CB052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Мар’янські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ложкарі»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компл</w:t>
            </w:r>
            <w:proofErr w:type="spellEnd"/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1960,00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19600,00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.0214060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B0521" w:rsidRPr="00CB0521" w:rsidRDefault="00CB0521" w:rsidP="00C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</w:tr>
      <w:tr w:rsidR="00CB0521" w:rsidRPr="00CB0521" w:rsidTr="00CB0521">
        <w:trPr>
          <w:tblCellSpacing w:w="20" w:type="dxa"/>
        </w:trPr>
        <w:tc>
          <w:tcPr>
            <w:tcW w:w="46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714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С Ь О Г О </w:t>
            </w:r>
          </w:p>
        </w:tc>
        <w:tc>
          <w:tcPr>
            <w:tcW w:w="1105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67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04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1574940,00</w:t>
            </w:r>
          </w:p>
        </w:tc>
        <w:tc>
          <w:tcPr>
            <w:tcW w:w="996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  <w:tc>
          <w:tcPr>
            <w:tcW w:w="717" w:type="dxa"/>
            <w:shd w:val="clear" w:color="auto" w:fill="auto"/>
          </w:tcPr>
          <w:p w:rsidR="00CB0521" w:rsidRPr="00CB0521" w:rsidRDefault="00CB0521" w:rsidP="00CB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B052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Х</w:t>
            </w:r>
          </w:p>
        </w:tc>
      </w:tr>
    </w:tbl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0521" w:rsidRPr="00CB0521" w:rsidRDefault="00CB0521" w:rsidP="00CB05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521" w:rsidRPr="00CB0521" w:rsidRDefault="00CB0521" w:rsidP="00CB052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CB0521" w:rsidRPr="00CB0521" w:rsidRDefault="00CB0521" w:rsidP="00CB052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p w:rsidR="00CB0521" w:rsidRPr="00CB0521" w:rsidRDefault="00CB0521" w:rsidP="00CB0521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Про внесення змін до рішення міської ради</w:t>
      </w:r>
    </w:p>
    <w:p w:rsidR="00CB0521" w:rsidRPr="00CB0521" w:rsidRDefault="00CB0521" w:rsidP="00CB0521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від 20 грудня 2017 року № 625 «Про міський</w:t>
      </w:r>
    </w:p>
    <w:p w:rsidR="00CB0521" w:rsidRPr="00CB0521" w:rsidRDefault="00CB0521" w:rsidP="00CB0521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 xml:space="preserve">бюджет на 2018 рік» </w:t>
      </w:r>
    </w:p>
    <w:p w:rsidR="00CB0521" w:rsidRPr="00CB0521" w:rsidRDefault="00CB0521" w:rsidP="00CB052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CB0521" w:rsidRPr="00CB0521" w:rsidRDefault="00CB0521" w:rsidP="00CB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</w:pPr>
      <w:r w:rsidRPr="00CB0521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lastRenderedPageBreak/>
        <w:t>Н</w:t>
      </w:r>
      <w:r w:rsidRPr="00CB0521">
        <w:rPr>
          <w:rFonts w:ascii="Times New Roman" w:eastAsia="Arial Unicode MS" w:hAnsi="Times New Roman" w:cs="Times New Roman"/>
          <w:color w:val="000000"/>
          <w:sz w:val="28"/>
          <w:szCs w:val="27"/>
          <w:lang w:val="uk-UA" w:eastAsia="ar-SA"/>
        </w:rPr>
        <w:t xml:space="preserve">а підставі  підпункту 23 пункту 1 статті 26 Закону </w:t>
      </w:r>
      <w:r w:rsidRPr="00CB0521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України «Про місцеве самоврядування в Україні», Зеленодольська міська рада вирішила</w:t>
      </w:r>
      <w:r w:rsidRPr="00CB0521"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  <w:t>:</w:t>
      </w:r>
    </w:p>
    <w:p w:rsidR="00CB0521" w:rsidRPr="00CB0521" w:rsidRDefault="00CB0521" w:rsidP="00CB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</w:pPr>
      <w:r w:rsidRPr="00CB0521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1.</w:t>
      </w:r>
      <w:r w:rsidRPr="00CB0521"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  <w:t xml:space="preserve">  </w:t>
      </w:r>
      <w:proofErr w:type="spellStart"/>
      <w:r w:rsidRPr="00CB0521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Внести</w:t>
      </w:r>
      <w:proofErr w:type="spellEnd"/>
      <w:r w:rsidRPr="00CB0521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 xml:space="preserve"> зміни до рішення міської ради від 20 грудня 2017 року №625 «Про міський бюджет на 2018 рік»:</w:t>
      </w:r>
    </w:p>
    <w:p w:rsidR="00CB0521" w:rsidRPr="00CB0521" w:rsidRDefault="00CB0521" w:rsidP="00CB0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</w:pPr>
      <w:r w:rsidRPr="00CB0521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1.1. Пункт 1 рішення викласти у такій редакції: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«1. Визначити на 2018 рік: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доходи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міського бюджету в сумі 141904617 грн., у тому числі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доходи загального фонду міського бюджету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131015138 грн. доходи спеціального фонду міського бюджету – 10889479 грн., у тому числі бюджет розвитку – 136040 грн., згідно з додатком 1 до цього рішення;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видатки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міського бюджету в сумі 276529262 грн., у тому числі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видатки загального фонду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145237794  грн. видатки спеціального фонду міського бюджету – 131291468  грн.;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дефіцит загального фонду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 в сумі 14222656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грн. відповідно до додатка 2 до цього рішення;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дефіцит спеціального фонду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 в сумі 120401989 грн. відповідно до додатка 2 до цього рішення.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1.2. Пункт 2 рішення викласти у такій редакції: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«2. Затвердити бюджетні призначення головним розпорядникам коштів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бюджету на 2018 рік у розрізі відповідальних виконавців за бюджетними програмами, у тому числі по загальному фонду 145237794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 грн.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та спеціальному фонду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131291468 грн.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згідно з додатком 3 до цього рішення.».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1.3. Пункт 11 рішення викласти у такій редакції: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«11.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Затвердити у складі видатків міського бюджету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кошти на реалізацію місцевих програм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сумі 151475053 грн. </w:t>
      </w: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згідно з </w:t>
      </w:r>
      <w:hyperlink r:id="rId6" w:anchor="n107" w:history="1">
        <w:r w:rsidRPr="00CB0521">
          <w:rPr>
            <w:rFonts w:ascii="Times New Roman" w:eastAsia="Times New Roman" w:hAnsi="Times New Roman" w:cs="Times New Roman"/>
            <w:bCs/>
            <w:color w:val="111111"/>
            <w:sz w:val="28"/>
            <w:szCs w:val="28"/>
            <w:u w:val="single"/>
            <w:lang w:val="uk-UA"/>
          </w:rPr>
          <w:t>додатком 6</w:t>
        </w:r>
      </w:hyperlink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до цього рішення».</w:t>
      </w:r>
    </w:p>
    <w:p w:rsidR="00CB0521" w:rsidRPr="00CB0521" w:rsidRDefault="00CB0521" w:rsidP="00CB0521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1.4. Додатки 2, 3, 5, 6 до рішення викласти в редакції згідно з додатками 1, 2, 3, 4 до цього рішення. </w:t>
      </w:r>
    </w:p>
    <w:p w:rsidR="00CB0521" w:rsidRPr="00CB0521" w:rsidRDefault="00CB0521" w:rsidP="00CB0521">
      <w:pPr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B0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2. </w:t>
      </w:r>
      <w:r w:rsidRPr="00CB0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цього рішення покласти на комісію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CB0521" w:rsidRPr="00CB0521" w:rsidRDefault="00CB0521" w:rsidP="00CB052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52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CB0521" w:rsidRPr="00130F4A" w:rsidRDefault="00CB0521" w:rsidP="00130F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30F4A" w:rsidRPr="00130F4A" w:rsidRDefault="00130F4A" w:rsidP="00130F4A">
      <w:pPr>
        <w:rPr>
          <w:b/>
          <w:i/>
          <w:sz w:val="28"/>
          <w:szCs w:val="28"/>
          <w:lang w:val="uk-UA"/>
        </w:rPr>
      </w:pPr>
    </w:p>
    <w:p w:rsidR="00307D4F" w:rsidRPr="00CB0521" w:rsidRDefault="00307D4F">
      <w:pPr>
        <w:rPr>
          <w:lang w:val="uk-UA"/>
        </w:rPr>
      </w:pPr>
    </w:p>
    <w:sectPr w:rsidR="00307D4F" w:rsidRPr="00CB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244"/>
    <w:multiLevelType w:val="hybridMultilevel"/>
    <w:tmpl w:val="14484BDE"/>
    <w:lvl w:ilvl="0" w:tplc="108C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>
    <w:nsid w:val="15976C43"/>
    <w:multiLevelType w:val="hybridMultilevel"/>
    <w:tmpl w:val="F3AE0258"/>
    <w:lvl w:ilvl="0" w:tplc="49080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D06BC3"/>
    <w:multiLevelType w:val="hybridMultilevel"/>
    <w:tmpl w:val="67B2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71641D"/>
    <w:multiLevelType w:val="hybridMultilevel"/>
    <w:tmpl w:val="7B88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873E5"/>
    <w:multiLevelType w:val="hybridMultilevel"/>
    <w:tmpl w:val="00F89998"/>
    <w:lvl w:ilvl="0" w:tplc="930A8C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4A"/>
    <w:rsid w:val="00094203"/>
    <w:rsid w:val="000C359F"/>
    <w:rsid w:val="00130F4A"/>
    <w:rsid w:val="00307D4F"/>
    <w:rsid w:val="0072665D"/>
    <w:rsid w:val="00825EFB"/>
    <w:rsid w:val="00C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4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4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5515-17/print1361171652066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</cp:revision>
  <dcterms:created xsi:type="dcterms:W3CDTF">2018-06-04T11:26:00Z</dcterms:created>
  <dcterms:modified xsi:type="dcterms:W3CDTF">2018-06-04T12:34:00Z</dcterms:modified>
</cp:coreProperties>
</file>