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F57" w:rsidRDefault="004F2F57" w:rsidP="004F2F57">
      <w:pPr>
        <w:spacing w:after="0" w:line="240" w:lineRule="auto"/>
        <w:jc w:val="right"/>
        <w:rPr>
          <w:rFonts w:ascii="Times New Roman" w:hAnsi="Times New Roman"/>
          <w:sz w:val="28"/>
          <w:szCs w:val="28"/>
          <w:lang w:val="uk-UA"/>
        </w:rPr>
      </w:pPr>
      <w:r>
        <w:rPr>
          <w:rFonts w:ascii="Times New Roman" w:hAnsi="Times New Roman"/>
          <w:sz w:val="28"/>
          <w:szCs w:val="28"/>
          <w:lang w:val="uk-UA"/>
        </w:rPr>
        <w:t xml:space="preserve">Додаток </w:t>
      </w:r>
    </w:p>
    <w:p w:rsidR="004F2F57" w:rsidRDefault="004F2F57" w:rsidP="004F2F57">
      <w:pPr>
        <w:spacing w:after="0" w:line="240" w:lineRule="auto"/>
        <w:jc w:val="right"/>
        <w:rPr>
          <w:rFonts w:ascii="Times New Roman" w:hAnsi="Times New Roman"/>
          <w:sz w:val="28"/>
          <w:szCs w:val="28"/>
          <w:lang w:val="uk-UA"/>
        </w:rPr>
      </w:pPr>
      <w:r>
        <w:rPr>
          <w:rFonts w:ascii="Times New Roman" w:hAnsi="Times New Roman"/>
          <w:sz w:val="28"/>
          <w:szCs w:val="28"/>
          <w:lang w:val="uk-UA"/>
        </w:rPr>
        <w:t xml:space="preserve">До рішення </w:t>
      </w:r>
    </w:p>
    <w:p w:rsidR="004F2F57" w:rsidRDefault="004F2F57" w:rsidP="004F2F57">
      <w:pPr>
        <w:spacing w:after="0" w:line="240" w:lineRule="auto"/>
        <w:jc w:val="right"/>
        <w:rPr>
          <w:rFonts w:ascii="Times New Roman" w:hAnsi="Times New Roman"/>
          <w:sz w:val="28"/>
          <w:szCs w:val="28"/>
          <w:lang w:val="uk-UA"/>
        </w:rPr>
      </w:pPr>
      <w:r>
        <w:rPr>
          <w:rFonts w:ascii="Times New Roman" w:hAnsi="Times New Roman"/>
          <w:sz w:val="28"/>
          <w:szCs w:val="28"/>
          <w:lang w:val="uk-UA"/>
        </w:rPr>
        <w:t xml:space="preserve">Зеленодольської міської ради </w:t>
      </w:r>
    </w:p>
    <w:p w:rsidR="004F2F57" w:rsidRPr="00AD6D69" w:rsidRDefault="004F2F57" w:rsidP="004F2F57">
      <w:pPr>
        <w:spacing w:after="0" w:line="240" w:lineRule="auto"/>
        <w:jc w:val="right"/>
        <w:rPr>
          <w:rFonts w:ascii="Times New Roman" w:hAnsi="Times New Roman"/>
          <w:sz w:val="28"/>
          <w:szCs w:val="28"/>
          <w:lang w:val="uk-UA"/>
        </w:rPr>
      </w:pPr>
      <w:r>
        <w:rPr>
          <w:rFonts w:ascii="Times New Roman" w:hAnsi="Times New Roman"/>
          <w:sz w:val="28"/>
          <w:szCs w:val="28"/>
          <w:lang w:val="uk-UA"/>
        </w:rPr>
        <w:t xml:space="preserve">від </w:t>
      </w:r>
      <w:r w:rsidR="00D64DC8">
        <w:rPr>
          <w:rFonts w:ascii="Times New Roman" w:hAnsi="Times New Roman"/>
          <w:sz w:val="28"/>
          <w:szCs w:val="28"/>
          <w:lang w:val="uk-UA"/>
        </w:rPr>
        <w:t>__.12.2018</w:t>
      </w:r>
      <w:r>
        <w:rPr>
          <w:rFonts w:ascii="Times New Roman" w:hAnsi="Times New Roman"/>
          <w:sz w:val="28"/>
          <w:szCs w:val="28"/>
          <w:lang w:val="uk-UA"/>
        </w:rPr>
        <w:t xml:space="preserve"> №</w:t>
      </w:r>
      <w:r w:rsidR="00BF0A41">
        <w:rPr>
          <w:rFonts w:ascii="Times New Roman" w:hAnsi="Times New Roman"/>
          <w:sz w:val="28"/>
          <w:szCs w:val="28"/>
          <w:lang w:val="uk-UA"/>
        </w:rPr>
        <w:t>____</w:t>
      </w:r>
    </w:p>
    <w:p w:rsidR="004F2F57" w:rsidRPr="00AD6D69" w:rsidRDefault="004F2F57" w:rsidP="004F2F57">
      <w:pPr>
        <w:spacing w:after="0" w:line="240" w:lineRule="auto"/>
        <w:jc w:val="right"/>
        <w:rPr>
          <w:rFonts w:ascii="Times New Roman" w:hAnsi="Times New Roman"/>
          <w:sz w:val="28"/>
          <w:szCs w:val="28"/>
          <w:lang w:val="uk-UA"/>
        </w:rPr>
      </w:pPr>
    </w:p>
    <w:p w:rsidR="004F2F57" w:rsidRPr="00AD6D69" w:rsidRDefault="004F2F57" w:rsidP="004F2F57">
      <w:pPr>
        <w:jc w:val="center"/>
        <w:rPr>
          <w:rFonts w:ascii="Times New Roman" w:hAnsi="Times New Roman"/>
          <w:sz w:val="28"/>
          <w:szCs w:val="28"/>
          <w:lang w:val="uk-UA"/>
        </w:rPr>
      </w:pPr>
    </w:p>
    <w:p w:rsidR="004F2F57" w:rsidRDefault="004F2F57" w:rsidP="004F2F57">
      <w:pPr>
        <w:jc w:val="center"/>
        <w:rPr>
          <w:rFonts w:ascii="Times New Roman" w:hAnsi="Times New Roman"/>
          <w:sz w:val="28"/>
          <w:szCs w:val="28"/>
          <w:lang w:val="uk-UA"/>
        </w:rPr>
      </w:pPr>
    </w:p>
    <w:p w:rsidR="004F2F57" w:rsidRDefault="004F2F57" w:rsidP="004F2F57">
      <w:pPr>
        <w:jc w:val="center"/>
        <w:rPr>
          <w:rFonts w:ascii="Times New Roman" w:hAnsi="Times New Roman"/>
          <w:sz w:val="28"/>
          <w:szCs w:val="28"/>
          <w:lang w:val="uk-UA"/>
        </w:rPr>
      </w:pPr>
    </w:p>
    <w:p w:rsidR="004F2F57" w:rsidRDefault="004F2F57" w:rsidP="004F2F57">
      <w:pPr>
        <w:jc w:val="center"/>
        <w:rPr>
          <w:rFonts w:ascii="Times New Roman" w:hAnsi="Times New Roman"/>
          <w:sz w:val="28"/>
          <w:szCs w:val="28"/>
          <w:lang w:val="uk-UA"/>
        </w:rPr>
      </w:pPr>
    </w:p>
    <w:p w:rsidR="004F2F57" w:rsidRDefault="004F2F57" w:rsidP="004F2F57">
      <w:pPr>
        <w:jc w:val="center"/>
        <w:rPr>
          <w:rFonts w:ascii="Times New Roman" w:hAnsi="Times New Roman"/>
          <w:sz w:val="28"/>
          <w:szCs w:val="28"/>
          <w:lang w:val="uk-UA"/>
        </w:rPr>
      </w:pPr>
    </w:p>
    <w:p w:rsidR="004F2F57" w:rsidRDefault="004F2F57" w:rsidP="004F2F57">
      <w:pPr>
        <w:jc w:val="center"/>
        <w:rPr>
          <w:rFonts w:ascii="Times New Roman" w:hAnsi="Times New Roman"/>
          <w:sz w:val="28"/>
          <w:szCs w:val="28"/>
          <w:lang w:val="uk-UA"/>
        </w:rPr>
      </w:pPr>
    </w:p>
    <w:p w:rsidR="004F2F57" w:rsidRPr="00AD6D69" w:rsidRDefault="004F2F57" w:rsidP="004F2F57">
      <w:pPr>
        <w:jc w:val="center"/>
        <w:rPr>
          <w:rFonts w:ascii="Times New Roman" w:hAnsi="Times New Roman"/>
          <w:sz w:val="28"/>
          <w:szCs w:val="28"/>
          <w:lang w:val="uk-UA"/>
        </w:rPr>
      </w:pPr>
    </w:p>
    <w:p w:rsidR="004F2F57" w:rsidRPr="00AD6D69" w:rsidRDefault="004F2F57" w:rsidP="004F2F57">
      <w:pPr>
        <w:rPr>
          <w:rFonts w:ascii="Times New Roman" w:hAnsi="Times New Roman"/>
          <w:b/>
          <w:sz w:val="40"/>
          <w:szCs w:val="40"/>
          <w:lang w:val="uk-UA"/>
        </w:rPr>
      </w:pPr>
    </w:p>
    <w:p w:rsidR="004F2F57" w:rsidRPr="00AD6D69" w:rsidRDefault="004F2F57" w:rsidP="004F2F57">
      <w:pPr>
        <w:jc w:val="center"/>
        <w:rPr>
          <w:rFonts w:ascii="Times New Roman" w:hAnsi="Times New Roman"/>
          <w:b/>
          <w:sz w:val="40"/>
          <w:szCs w:val="40"/>
          <w:lang w:val="uk-UA"/>
        </w:rPr>
      </w:pPr>
      <w:r w:rsidRPr="00AD6D69">
        <w:rPr>
          <w:rFonts w:ascii="Times New Roman" w:hAnsi="Times New Roman"/>
          <w:b/>
          <w:sz w:val="40"/>
          <w:szCs w:val="40"/>
          <w:lang w:val="uk-UA"/>
        </w:rPr>
        <w:t>ПЛАН СОЦІАЛЬНО-ЕКОНОМІЧНОГО РОЗВИТКУ ЗЕЛЕНОДОЛЬСЬКОЇ МІСЬКОЇ ОБ’ЄДНАНОЇ ТЕРИТОРІАЛЬНОЇ ГРОМАДИ НА 201</w:t>
      </w:r>
      <w:r w:rsidR="00392362">
        <w:rPr>
          <w:rFonts w:ascii="Times New Roman" w:hAnsi="Times New Roman"/>
          <w:b/>
          <w:sz w:val="40"/>
          <w:szCs w:val="40"/>
          <w:lang w:val="uk-UA"/>
        </w:rPr>
        <w:t>9</w:t>
      </w:r>
      <w:r w:rsidRPr="00AD6D69">
        <w:rPr>
          <w:rFonts w:ascii="Times New Roman" w:hAnsi="Times New Roman"/>
          <w:b/>
          <w:sz w:val="40"/>
          <w:szCs w:val="40"/>
          <w:lang w:val="uk-UA"/>
        </w:rPr>
        <w:t xml:space="preserve"> РІК</w:t>
      </w:r>
    </w:p>
    <w:p w:rsidR="004F2F57" w:rsidRPr="00AD6D69" w:rsidRDefault="004F2F57" w:rsidP="004F2F57">
      <w:pPr>
        <w:jc w:val="center"/>
        <w:rPr>
          <w:rFonts w:ascii="Times New Roman" w:hAnsi="Times New Roman"/>
          <w:b/>
          <w:sz w:val="40"/>
          <w:szCs w:val="40"/>
          <w:lang w:val="uk-UA"/>
        </w:rPr>
      </w:pPr>
    </w:p>
    <w:p w:rsidR="004F2F57" w:rsidRPr="00AD6D69" w:rsidRDefault="004F2F57" w:rsidP="004F2F57">
      <w:pPr>
        <w:jc w:val="center"/>
        <w:rPr>
          <w:rFonts w:ascii="Times New Roman" w:hAnsi="Times New Roman"/>
          <w:b/>
          <w:sz w:val="40"/>
          <w:szCs w:val="40"/>
          <w:lang w:val="uk-UA"/>
        </w:rPr>
      </w:pPr>
    </w:p>
    <w:p w:rsidR="004F2F57" w:rsidRPr="00AD6D69" w:rsidRDefault="004F2F57" w:rsidP="004F2F57">
      <w:pPr>
        <w:jc w:val="center"/>
        <w:rPr>
          <w:rFonts w:ascii="Times New Roman" w:hAnsi="Times New Roman"/>
          <w:b/>
          <w:sz w:val="40"/>
          <w:szCs w:val="40"/>
          <w:lang w:val="uk-UA"/>
        </w:rPr>
      </w:pPr>
    </w:p>
    <w:p w:rsidR="004F2F57" w:rsidRPr="00AD6D69" w:rsidRDefault="004F2F57" w:rsidP="004F2F57">
      <w:pPr>
        <w:jc w:val="center"/>
        <w:rPr>
          <w:rFonts w:ascii="Times New Roman" w:hAnsi="Times New Roman"/>
          <w:b/>
          <w:sz w:val="40"/>
          <w:szCs w:val="40"/>
          <w:lang w:val="uk-UA"/>
        </w:rPr>
      </w:pPr>
    </w:p>
    <w:p w:rsidR="004F2F57" w:rsidRPr="00AD6D69" w:rsidRDefault="004F2F57" w:rsidP="004F2F57">
      <w:pPr>
        <w:jc w:val="center"/>
        <w:rPr>
          <w:rFonts w:ascii="Times New Roman" w:hAnsi="Times New Roman"/>
          <w:b/>
          <w:sz w:val="40"/>
          <w:szCs w:val="40"/>
          <w:lang w:val="uk-UA"/>
        </w:rPr>
      </w:pPr>
    </w:p>
    <w:p w:rsidR="004F2F57" w:rsidRPr="00AD6D69" w:rsidRDefault="004F2F57" w:rsidP="004F2F57">
      <w:pPr>
        <w:rPr>
          <w:rFonts w:ascii="Times New Roman" w:hAnsi="Times New Roman"/>
          <w:b/>
          <w:sz w:val="40"/>
          <w:szCs w:val="40"/>
          <w:lang w:val="uk-UA"/>
        </w:rPr>
      </w:pPr>
    </w:p>
    <w:p w:rsidR="004F2F57" w:rsidRPr="00C33EC9" w:rsidRDefault="004F2F57" w:rsidP="004F2F57">
      <w:pPr>
        <w:jc w:val="center"/>
        <w:rPr>
          <w:rFonts w:ascii="Times New Roman" w:hAnsi="Times New Roman"/>
          <w:b/>
          <w:sz w:val="28"/>
          <w:szCs w:val="28"/>
          <w:lang w:val="uk-UA"/>
        </w:rPr>
      </w:pPr>
      <w:proofErr w:type="spellStart"/>
      <w:r w:rsidRPr="00C33EC9">
        <w:rPr>
          <w:rFonts w:ascii="Times New Roman" w:hAnsi="Times New Roman"/>
          <w:b/>
          <w:sz w:val="28"/>
          <w:szCs w:val="28"/>
          <w:lang w:val="uk-UA"/>
        </w:rPr>
        <w:t>м.Зеленодольськ</w:t>
      </w:r>
      <w:proofErr w:type="spellEnd"/>
      <w:r w:rsidRPr="00C33EC9">
        <w:rPr>
          <w:rFonts w:ascii="Times New Roman" w:hAnsi="Times New Roman"/>
          <w:b/>
          <w:sz w:val="28"/>
          <w:szCs w:val="28"/>
          <w:lang w:val="uk-UA"/>
        </w:rPr>
        <w:t xml:space="preserve"> </w:t>
      </w:r>
    </w:p>
    <w:p w:rsidR="004F2F57" w:rsidRPr="00C33EC9" w:rsidRDefault="004F2F57" w:rsidP="004F2F57">
      <w:pPr>
        <w:jc w:val="center"/>
        <w:rPr>
          <w:rFonts w:ascii="Times New Roman" w:hAnsi="Times New Roman"/>
          <w:b/>
          <w:sz w:val="28"/>
          <w:szCs w:val="28"/>
          <w:lang w:val="uk-UA"/>
        </w:rPr>
      </w:pPr>
      <w:r w:rsidRPr="00C33EC9">
        <w:rPr>
          <w:rFonts w:ascii="Times New Roman" w:hAnsi="Times New Roman"/>
          <w:b/>
          <w:sz w:val="28"/>
          <w:szCs w:val="28"/>
          <w:lang w:val="uk-UA"/>
        </w:rPr>
        <w:t>201</w:t>
      </w:r>
      <w:r w:rsidR="00D64DC8">
        <w:rPr>
          <w:rFonts w:ascii="Times New Roman" w:hAnsi="Times New Roman"/>
          <w:b/>
          <w:sz w:val="28"/>
          <w:szCs w:val="28"/>
          <w:lang w:val="uk-UA"/>
        </w:rPr>
        <w:t>8</w:t>
      </w:r>
    </w:p>
    <w:p w:rsidR="004F2F57" w:rsidRPr="00AD6D69" w:rsidRDefault="004F2F57" w:rsidP="004F2F57">
      <w:pPr>
        <w:jc w:val="center"/>
        <w:rPr>
          <w:rFonts w:ascii="Times New Roman" w:hAnsi="Times New Roman"/>
          <w:b/>
          <w:sz w:val="28"/>
          <w:szCs w:val="28"/>
          <w:lang w:val="uk-UA"/>
        </w:rPr>
      </w:pPr>
    </w:p>
    <w:p w:rsidR="004F2F57" w:rsidRPr="00B85CF6" w:rsidRDefault="004F2F57" w:rsidP="004F2F57">
      <w:pPr>
        <w:spacing w:after="0" w:line="240" w:lineRule="auto"/>
        <w:jc w:val="center"/>
        <w:rPr>
          <w:rFonts w:ascii="Times New Roman" w:hAnsi="Times New Roman"/>
          <w:b/>
          <w:sz w:val="32"/>
          <w:szCs w:val="32"/>
          <w:lang w:val="uk-UA"/>
        </w:rPr>
      </w:pPr>
      <w:r w:rsidRPr="00B85CF6">
        <w:rPr>
          <w:rFonts w:ascii="Times New Roman" w:hAnsi="Times New Roman"/>
          <w:b/>
          <w:sz w:val="32"/>
          <w:szCs w:val="32"/>
          <w:lang w:val="uk-UA"/>
        </w:rPr>
        <w:lastRenderedPageBreak/>
        <w:t>ЗМІСТ</w:t>
      </w:r>
    </w:p>
    <w:p w:rsidR="004F2F57" w:rsidRPr="00B85CF6" w:rsidRDefault="004F2F57" w:rsidP="004F2F57">
      <w:pPr>
        <w:pStyle w:val="a8"/>
        <w:numPr>
          <w:ilvl w:val="0"/>
          <w:numId w:val="20"/>
        </w:numPr>
        <w:tabs>
          <w:tab w:val="left" w:pos="142"/>
          <w:tab w:val="left" w:pos="567"/>
        </w:tabs>
        <w:spacing w:before="0" w:after="0"/>
        <w:ind w:left="0" w:right="0" w:firstLine="0"/>
        <w:jc w:val="left"/>
        <w:rPr>
          <w:rFonts w:ascii="Times New Roman" w:hAnsi="Times New Roman" w:cs="Times New Roman"/>
          <w:b/>
          <w:sz w:val="28"/>
          <w:szCs w:val="28"/>
          <w:lang w:val="uk-UA"/>
        </w:rPr>
      </w:pPr>
      <w:r w:rsidRPr="00B85CF6">
        <w:rPr>
          <w:rFonts w:ascii="Times New Roman" w:hAnsi="Times New Roman" w:cs="Times New Roman"/>
          <w:b/>
          <w:sz w:val="28"/>
          <w:szCs w:val="28"/>
          <w:lang w:val="uk-UA"/>
        </w:rPr>
        <w:t>ВСТУП</w:t>
      </w:r>
    </w:p>
    <w:p w:rsidR="004F2F57" w:rsidRPr="00B85CF6" w:rsidRDefault="004F2F57" w:rsidP="004F2F57">
      <w:pPr>
        <w:pStyle w:val="a8"/>
        <w:numPr>
          <w:ilvl w:val="0"/>
          <w:numId w:val="20"/>
        </w:numPr>
        <w:tabs>
          <w:tab w:val="left" w:pos="142"/>
          <w:tab w:val="left" w:pos="567"/>
        </w:tabs>
        <w:spacing w:before="0" w:after="0"/>
        <w:ind w:left="0" w:right="0" w:firstLine="0"/>
        <w:jc w:val="left"/>
        <w:rPr>
          <w:rFonts w:ascii="Times New Roman" w:hAnsi="Times New Roman" w:cs="Times New Roman"/>
          <w:b/>
          <w:sz w:val="28"/>
          <w:szCs w:val="28"/>
          <w:lang w:val="uk-UA"/>
        </w:rPr>
      </w:pPr>
      <w:r w:rsidRPr="00B85CF6">
        <w:rPr>
          <w:rFonts w:ascii="Times New Roman" w:hAnsi="Times New Roman" w:cs="Times New Roman"/>
          <w:b/>
          <w:sz w:val="28"/>
          <w:szCs w:val="28"/>
          <w:lang w:val="uk-UA"/>
        </w:rPr>
        <w:t>АНАЛІТИЧНА ЧАСТИНА</w:t>
      </w:r>
    </w:p>
    <w:p w:rsidR="004F2F57" w:rsidRPr="00B85CF6" w:rsidRDefault="004F2F57" w:rsidP="004F2F57">
      <w:pPr>
        <w:pStyle w:val="a8"/>
        <w:numPr>
          <w:ilvl w:val="1"/>
          <w:numId w:val="20"/>
        </w:numPr>
        <w:tabs>
          <w:tab w:val="left" w:pos="142"/>
          <w:tab w:val="left" w:pos="567"/>
        </w:tabs>
        <w:spacing w:before="0" w:after="0"/>
        <w:ind w:left="0" w:right="0" w:firstLine="0"/>
        <w:jc w:val="left"/>
        <w:rPr>
          <w:rFonts w:ascii="Times New Roman" w:eastAsia="Times New Roman" w:hAnsi="Times New Roman" w:cs="Times New Roman"/>
          <w:b/>
          <w:noProof/>
          <w:sz w:val="28"/>
          <w:szCs w:val="28"/>
          <w:lang w:val="uk-UA" w:eastAsia="ru-RU"/>
        </w:rPr>
      </w:pPr>
      <w:r w:rsidRPr="00B85CF6">
        <w:rPr>
          <w:rFonts w:ascii="Times New Roman" w:eastAsia="Times New Roman" w:hAnsi="Times New Roman" w:cs="Times New Roman"/>
          <w:b/>
          <w:noProof/>
          <w:sz w:val="28"/>
          <w:szCs w:val="28"/>
          <w:lang w:val="uk-UA" w:eastAsia="ru-RU"/>
        </w:rPr>
        <w:t xml:space="preserve">ЗАГАЛЬНА ХАРАКТЕРИСТИКА  </w:t>
      </w:r>
    </w:p>
    <w:p w:rsidR="004F2F57" w:rsidRPr="00B85CF6" w:rsidRDefault="004F2F57" w:rsidP="004F2F57">
      <w:pPr>
        <w:pStyle w:val="a8"/>
        <w:numPr>
          <w:ilvl w:val="1"/>
          <w:numId w:val="20"/>
        </w:numPr>
        <w:shd w:val="clear" w:color="auto" w:fill="FFFFFF"/>
        <w:tabs>
          <w:tab w:val="left" w:pos="142"/>
          <w:tab w:val="left" w:pos="567"/>
          <w:tab w:val="left" w:pos="1260"/>
        </w:tabs>
        <w:spacing w:before="0" w:after="0"/>
        <w:ind w:left="0" w:right="0" w:firstLine="0"/>
        <w:jc w:val="left"/>
        <w:rPr>
          <w:rFonts w:ascii="Times New Roman" w:eastAsia="Times New Roman" w:hAnsi="Times New Roman" w:cs="Times New Roman"/>
          <w:b/>
          <w:noProof/>
          <w:sz w:val="28"/>
          <w:szCs w:val="28"/>
          <w:lang w:val="uk-UA" w:eastAsia="ru-RU"/>
        </w:rPr>
      </w:pPr>
      <w:r w:rsidRPr="00B85CF6">
        <w:rPr>
          <w:rFonts w:ascii="Times New Roman" w:eastAsia="Times New Roman" w:hAnsi="Times New Roman" w:cs="Times New Roman"/>
          <w:b/>
          <w:noProof/>
          <w:sz w:val="28"/>
          <w:szCs w:val="28"/>
          <w:lang w:val="uk-UA" w:eastAsia="ru-RU"/>
        </w:rPr>
        <w:t xml:space="preserve">АНАЛІЗ ФІНАНСОВО-БЮДЖЕТНОЇ СИТУАЦІЇ </w:t>
      </w:r>
    </w:p>
    <w:p w:rsidR="004F2F57" w:rsidRPr="00B85CF6" w:rsidRDefault="004F2F57" w:rsidP="004F2F57">
      <w:pPr>
        <w:pStyle w:val="a8"/>
        <w:numPr>
          <w:ilvl w:val="1"/>
          <w:numId w:val="20"/>
        </w:numPr>
        <w:shd w:val="clear" w:color="auto" w:fill="FFFFFF"/>
        <w:tabs>
          <w:tab w:val="left" w:pos="142"/>
          <w:tab w:val="left" w:pos="567"/>
          <w:tab w:val="left" w:pos="1260"/>
        </w:tabs>
        <w:spacing w:before="0" w:after="0"/>
        <w:ind w:left="0" w:right="0" w:firstLine="0"/>
        <w:jc w:val="left"/>
        <w:rPr>
          <w:rFonts w:ascii="Times New Roman" w:eastAsia="Times New Roman" w:hAnsi="Times New Roman" w:cs="Times New Roman"/>
          <w:b/>
          <w:noProof/>
          <w:sz w:val="28"/>
          <w:szCs w:val="28"/>
          <w:lang w:val="uk-UA" w:eastAsia="ru-RU"/>
        </w:rPr>
      </w:pPr>
      <w:r w:rsidRPr="00B85CF6">
        <w:rPr>
          <w:rFonts w:ascii="Times New Roman" w:eastAsia="Times New Roman" w:hAnsi="Times New Roman" w:cs="Times New Roman"/>
          <w:b/>
          <w:noProof/>
          <w:sz w:val="28"/>
          <w:szCs w:val="28"/>
          <w:lang w:val="uk-UA" w:eastAsia="ru-RU"/>
        </w:rPr>
        <w:t>SWAT-АНАЛІЗ</w:t>
      </w:r>
    </w:p>
    <w:p w:rsidR="004F2F57" w:rsidRPr="00B85CF6" w:rsidRDefault="004F2F57" w:rsidP="004F2F57">
      <w:pPr>
        <w:pStyle w:val="a8"/>
        <w:numPr>
          <w:ilvl w:val="0"/>
          <w:numId w:val="20"/>
        </w:numPr>
        <w:shd w:val="clear" w:color="auto" w:fill="FFFFFF"/>
        <w:tabs>
          <w:tab w:val="left" w:pos="142"/>
          <w:tab w:val="left" w:pos="567"/>
        </w:tabs>
        <w:spacing w:before="0" w:after="0"/>
        <w:ind w:right="0"/>
        <w:jc w:val="left"/>
        <w:rPr>
          <w:rFonts w:ascii="Times New Roman" w:hAnsi="Times New Roman" w:cs="Times New Roman"/>
          <w:sz w:val="28"/>
          <w:szCs w:val="28"/>
          <w:lang w:val="uk-UA" w:eastAsia="ru-RU"/>
        </w:rPr>
      </w:pPr>
      <w:r w:rsidRPr="00B85CF6">
        <w:rPr>
          <w:rFonts w:ascii="Times New Roman" w:eastAsia="Times New Roman" w:hAnsi="Times New Roman" w:cs="Times New Roman"/>
          <w:b/>
          <w:noProof/>
          <w:sz w:val="28"/>
          <w:szCs w:val="28"/>
          <w:lang w:val="uk-UA" w:eastAsia="ru-RU"/>
        </w:rPr>
        <w:t xml:space="preserve">  </w:t>
      </w:r>
      <w:r w:rsidRPr="00B85CF6">
        <w:rPr>
          <w:rFonts w:ascii="Times New Roman" w:eastAsia="Times New Roman" w:hAnsi="Times New Roman" w:cs="Times New Roman"/>
          <w:b/>
          <w:noProof/>
          <w:color w:val="000000" w:themeColor="text1"/>
          <w:sz w:val="28"/>
          <w:szCs w:val="28"/>
          <w:lang w:val="uk-UA" w:eastAsia="ru-RU"/>
        </w:rPr>
        <w:t>СТРАТЕГІЧНІ НАПРЯМКИ РОЗВИТКУ ЗЕЛЕНОДОЛЬСЬКОЇ МІСЬКОЇ    ОБ’ЄДНАНОЇ ТЕРИТОРІАЛЬНОЇ ГРОМАДИ</w:t>
      </w:r>
      <w:r w:rsidRPr="00B85CF6">
        <w:rPr>
          <w:rFonts w:ascii="Times New Roman" w:hAnsi="Times New Roman" w:cs="Times New Roman"/>
          <w:sz w:val="28"/>
          <w:szCs w:val="28"/>
          <w:lang w:val="uk-UA" w:eastAsia="ru-RU"/>
        </w:rPr>
        <w:t xml:space="preserve">      </w:t>
      </w:r>
    </w:p>
    <w:p w:rsidR="004F2F57" w:rsidRPr="00B85CF6" w:rsidRDefault="004F2F57" w:rsidP="004F2F57">
      <w:pPr>
        <w:pStyle w:val="a8"/>
        <w:numPr>
          <w:ilvl w:val="0"/>
          <w:numId w:val="20"/>
        </w:numPr>
        <w:shd w:val="clear" w:color="auto" w:fill="FFFFFF"/>
        <w:tabs>
          <w:tab w:val="left" w:pos="142"/>
          <w:tab w:val="left" w:pos="567"/>
        </w:tabs>
        <w:spacing w:before="0" w:after="0"/>
        <w:ind w:right="0"/>
        <w:jc w:val="left"/>
        <w:rPr>
          <w:rFonts w:ascii="Times New Roman" w:hAnsi="Times New Roman" w:cs="Times New Roman"/>
          <w:b/>
          <w:sz w:val="28"/>
          <w:szCs w:val="28"/>
          <w:lang w:val="uk-UA" w:eastAsia="ru-RU"/>
        </w:rPr>
      </w:pPr>
      <w:r w:rsidRPr="00B85CF6">
        <w:rPr>
          <w:rFonts w:ascii="Times New Roman" w:hAnsi="Times New Roman" w:cs="Times New Roman"/>
          <w:b/>
          <w:color w:val="000000" w:themeColor="text1"/>
          <w:sz w:val="28"/>
          <w:szCs w:val="28"/>
          <w:lang w:val="uk-UA"/>
        </w:rPr>
        <w:t>ЗАХИСТ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w:t>
      </w:r>
      <w:r w:rsidRPr="00B85CF6">
        <w:rPr>
          <w:rFonts w:ascii="Times New Roman" w:hAnsi="Times New Roman" w:cs="Times New Roman"/>
          <w:b/>
          <w:sz w:val="28"/>
          <w:szCs w:val="28"/>
          <w:lang w:val="uk-UA" w:eastAsia="ru-RU"/>
        </w:rPr>
        <w:t xml:space="preserve"> </w:t>
      </w:r>
    </w:p>
    <w:p w:rsidR="00C53FCD" w:rsidRDefault="004F2F57" w:rsidP="00C53FCD">
      <w:pPr>
        <w:pStyle w:val="a8"/>
        <w:numPr>
          <w:ilvl w:val="0"/>
          <w:numId w:val="20"/>
        </w:numPr>
        <w:shd w:val="clear" w:color="auto" w:fill="FFFFFF"/>
        <w:tabs>
          <w:tab w:val="left" w:pos="142"/>
          <w:tab w:val="left" w:pos="567"/>
        </w:tabs>
        <w:spacing w:before="0" w:after="0"/>
        <w:ind w:right="0"/>
        <w:jc w:val="left"/>
        <w:rPr>
          <w:rFonts w:ascii="Times New Roman" w:hAnsi="Times New Roman" w:cs="Times New Roman"/>
          <w:b/>
          <w:sz w:val="28"/>
          <w:szCs w:val="28"/>
          <w:lang w:val="uk-UA" w:eastAsia="ru-RU"/>
        </w:rPr>
      </w:pPr>
      <w:r w:rsidRPr="00B85CF6">
        <w:rPr>
          <w:rFonts w:ascii="Times New Roman" w:hAnsi="Times New Roman" w:cs="Times New Roman"/>
          <w:b/>
          <w:sz w:val="28"/>
          <w:szCs w:val="28"/>
          <w:lang w:val="uk-UA"/>
        </w:rPr>
        <w:t>МОНІТОРИНГ РЕАЛІЗАЦІЇ ПЛАНУ СОЦІАЛЬНО ЕКОНОМІЧНОГО РОЗВИТКУ ЗЕЛЕНОДОЛЬСЬКОЇ МІСЬКОЇ ОБ’ЄДНАНОЇ ТЕРИТОРІАЛЬНОЇ ГРОМАДИ</w:t>
      </w:r>
    </w:p>
    <w:p w:rsidR="00C53FCD" w:rsidRPr="0009121B" w:rsidRDefault="0009121B" w:rsidP="0009121B">
      <w:pPr>
        <w:pStyle w:val="a8"/>
        <w:numPr>
          <w:ilvl w:val="0"/>
          <w:numId w:val="20"/>
        </w:numPr>
        <w:spacing w:before="0" w:after="0"/>
        <w:ind w:right="0"/>
        <w:jc w:val="left"/>
        <w:rPr>
          <w:rFonts w:ascii="Times New Roman" w:hAnsi="Times New Roman" w:cs="Times New Roman"/>
          <w:b/>
          <w:sz w:val="28"/>
          <w:szCs w:val="28"/>
          <w:lang w:val="uk-UA"/>
        </w:rPr>
      </w:pPr>
      <w:r>
        <w:rPr>
          <w:rFonts w:ascii="Times New Roman" w:hAnsi="Times New Roman" w:cs="Times New Roman"/>
          <w:b/>
          <w:sz w:val="28"/>
          <w:szCs w:val="28"/>
          <w:lang w:val="uk-UA" w:eastAsia="ru-RU"/>
        </w:rPr>
        <w:t xml:space="preserve">ДОДАТОК 1 </w:t>
      </w:r>
      <w:r w:rsidRPr="00B85CF6">
        <w:rPr>
          <w:rFonts w:ascii="Times New Roman" w:hAnsi="Times New Roman" w:cs="Times New Roman"/>
          <w:b/>
          <w:sz w:val="28"/>
          <w:szCs w:val="28"/>
          <w:lang w:val="uk-UA" w:eastAsia="ru-RU"/>
        </w:rPr>
        <w:t>ДО ПЛАНУ</w:t>
      </w:r>
      <w:r w:rsidRPr="00B85CF6">
        <w:rPr>
          <w:rFonts w:ascii="Times New Roman" w:hAnsi="Times New Roman" w:cs="Times New Roman"/>
          <w:b/>
          <w:sz w:val="28"/>
          <w:szCs w:val="28"/>
          <w:lang w:val="uk-UA"/>
        </w:rPr>
        <w:t xml:space="preserve"> ДО ПЛАНУ СОЦІАЛЬНО-ЕКОНОМІЧНОГО РОЗВИТКУ ЗЕЛЕНОДОЛЬСЬКОЇ </w:t>
      </w:r>
      <w:proofErr w:type="spellStart"/>
      <w:r w:rsidRPr="00B85CF6">
        <w:rPr>
          <w:rFonts w:ascii="Times New Roman" w:hAnsi="Times New Roman" w:cs="Times New Roman"/>
          <w:b/>
          <w:sz w:val="28"/>
          <w:szCs w:val="28"/>
          <w:lang w:val="uk-UA"/>
        </w:rPr>
        <w:t>МОТГ</w:t>
      </w:r>
      <w:proofErr w:type="spellEnd"/>
      <w:r w:rsidRPr="00B85CF6">
        <w:rPr>
          <w:rFonts w:ascii="Times New Roman" w:hAnsi="Times New Roman" w:cs="Times New Roman"/>
          <w:b/>
          <w:sz w:val="28"/>
          <w:szCs w:val="28"/>
          <w:lang w:val="uk-UA"/>
        </w:rPr>
        <w:t xml:space="preserve"> НА 201</w:t>
      </w:r>
      <w:r>
        <w:rPr>
          <w:rFonts w:ascii="Times New Roman" w:hAnsi="Times New Roman" w:cs="Times New Roman"/>
          <w:b/>
          <w:sz w:val="28"/>
          <w:szCs w:val="28"/>
          <w:lang w:val="uk-UA"/>
        </w:rPr>
        <w:t>9</w:t>
      </w:r>
      <w:r w:rsidRPr="00B85CF6">
        <w:rPr>
          <w:rFonts w:ascii="Times New Roman" w:hAnsi="Times New Roman" w:cs="Times New Roman"/>
          <w:b/>
          <w:sz w:val="28"/>
          <w:szCs w:val="28"/>
          <w:lang w:val="uk-UA"/>
        </w:rPr>
        <w:t xml:space="preserve"> РІК</w:t>
      </w:r>
      <w:r>
        <w:rPr>
          <w:rFonts w:ascii="Times New Roman" w:hAnsi="Times New Roman" w:cs="Times New Roman"/>
          <w:b/>
          <w:sz w:val="28"/>
          <w:szCs w:val="28"/>
          <w:lang w:val="uk-UA"/>
        </w:rPr>
        <w:t xml:space="preserve"> </w:t>
      </w:r>
    </w:p>
    <w:p w:rsidR="00BB2E38" w:rsidRDefault="004F2F57" w:rsidP="00BB2E38">
      <w:pPr>
        <w:pStyle w:val="a8"/>
        <w:numPr>
          <w:ilvl w:val="0"/>
          <w:numId w:val="20"/>
        </w:numPr>
        <w:spacing w:before="0" w:after="0"/>
        <w:ind w:right="0"/>
        <w:jc w:val="left"/>
        <w:rPr>
          <w:rFonts w:ascii="Times New Roman" w:hAnsi="Times New Roman" w:cs="Times New Roman"/>
          <w:b/>
          <w:sz w:val="28"/>
          <w:szCs w:val="28"/>
          <w:lang w:val="uk-UA"/>
        </w:rPr>
      </w:pPr>
      <w:r w:rsidRPr="00B85CF6">
        <w:rPr>
          <w:rFonts w:ascii="Times New Roman" w:hAnsi="Times New Roman" w:cs="Times New Roman"/>
          <w:b/>
          <w:sz w:val="28"/>
          <w:szCs w:val="28"/>
          <w:lang w:val="uk-UA" w:eastAsia="ru-RU"/>
        </w:rPr>
        <w:t xml:space="preserve">ДОДАТОК </w:t>
      </w:r>
      <w:r w:rsidR="005374D4">
        <w:rPr>
          <w:rFonts w:ascii="Times New Roman" w:hAnsi="Times New Roman" w:cs="Times New Roman"/>
          <w:b/>
          <w:sz w:val="28"/>
          <w:szCs w:val="28"/>
          <w:lang w:val="uk-UA" w:eastAsia="ru-RU"/>
        </w:rPr>
        <w:t>2</w:t>
      </w:r>
      <w:r w:rsidRPr="00B85CF6">
        <w:rPr>
          <w:rFonts w:ascii="Times New Roman" w:hAnsi="Times New Roman" w:cs="Times New Roman"/>
          <w:b/>
          <w:sz w:val="28"/>
          <w:szCs w:val="28"/>
          <w:lang w:val="uk-UA" w:eastAsia="ru-RU"/>
        </w:rPr>
        <w:t xml:space="preserve"> ДО ПЛАНУ</w:t>
      </w:r>
      <w:r w:rsidRPr="00B85CF6">
        <w:rPr>
          <w:rFonts w:ascii="Times New Roman" w:hAnsi="Times New Roman" w:cs="Times New Roman"/>
          <w:b/>
          <w:sz w:val="28"/>
          <w:szCs w:val="28"/>
          <w:lang w:val="uk-UA"/>
        </w:rPr>
        <w:t xml:space="preserve"> ДО ПЛАНУ СОЦІАЛЬНО-ЕКОНОМІЧНОГО РОЗВИТКУ ЗЕЛЕНОДОЛЬСЬКОЇ </w:t>
      </w:r>
      <w:proofErr w:type="spellStart"/>
      <w:r w:rsidRPr="00B85CF6">
        <w:rPr>
          <w:rFonts w:ascii="Times New Roman" w:hAnsi="Times New Roman" w:cs="Times New Roman"/>
          <w:b/>
          <w:sz w:val="28"/>
          <w:szCs w:val="28"/>
          <w:lang w:val="uk-UA"/>
        </w:rPr>
        <w:t>МОТГ</w:t>
      </w:r>
      <w:proofErr w:type="spellEnd"/>
      <w:r w:rsidRPr="00B85CF6">
        <w:rPr>
          <w:rFonts w:ascii="Times New Roman" w:hAnsi="Times New Roman" w:cs="Times New Roman"/>
          <w:b/>
          <w:sz w:val="28"/>
          <w:szCs w:val="28"/>
          <w:lang w:val="uk-UA"/>
        </w:rPr>
        <w:t xml:space="preserve"> НА 201</w:t>
      </w:r>
      <w:r w:rsidR="005374D4">
        <w:rPr>
          <w:rFonts w:ascii="Times New Roman" w:hAnsi="Times New Roman" w:cs="Times New Roman"/>
          <w:b/>
          <w:sz w:val="28"/>
          <w:szCs w:val="28"/>
          <w:lang w:val="uk-UA"/>
        </w:rPr>
        <w:t>9</w:t>
      </w:r>
      <w:r w:rsidRPr="00B85CF6">
        <w:rPr>
          <w:rFonts w:ascii="Times New Roman" w:hAnsi="Times New Roman" w:cs="Times New Roman"/>
          <w:b/>
          <w:sz w:val="28"/>
          <w:szCs w:val="28"/>
          <w:lang w:val="uk-UA"/>
        </w:rPr>
        <w:t xml:space="preserve"> РІК</w:t>
      </w:r>
      <w:r w:rsidR="00BB2E38">
        <w:rPr>
          <w:rFonts w:ascii="Times New Roman" w:hAnsi="Times New Roman" w:cs="Times New Roman"/>
          <w:b/>
          <w:sz w:val="28"/>
          <w:szCs w:val="28"/>
          <w:lang w:val="uk-UA"/>
        </w:rPr>
        <w:t xml:space="preserve"> </w:t>
      </w:r>
    </w:p>
    <w:p w:rsidR="004F2F57" w:rsidRPr="00B378EB" w:rsidRDefault="004F2F57" w:rsidP="00BB2E38">
      <w:pPr>
        <w:pStyle w:val="a8"/>
        <w:numPr>
          <w:ilvl w:val="0"/>
          <w:numId w:val="20"/>
        </w:numPr>
        <w:spacing w:before="0" w:after="0"/>
        <w:ind w:right="0"/>
        <w:jc w:val="left"/>
        <w:rPr>
          <w:rFonts w:ascii="Times New Roman" w:hAnsi="Times New Roman" w:cs="Times New Roman"/>
          <w:b/>
          <w:sz w:val="28"/>
          <w:szCs w:val="28"/>
          <w:lang w:val="uk-UA"/>
        </w:rPr>
      </w:pPr>
      <w:r w:rsidRPr="00B378EB">
        <w:rPr>
          <w:rFonts w:ascii="Times New Roman" w:hAnsi="Times New Roman" w:cs="Times New Roman"/>
          <w:b/>
          <w:sz w:val="28"/>
          <w:szCs w:val="28"/>
          <w:lang w:val="uk-UA" w:eastAsia="ru-RU"/>
        </w:rPr>
        <w:t xml:space="preserve">ДОДАТОК </w:t>
      </w:r>
      <w:r w:rsidR="005374D4">
        <w:rPr>
          <w:rFonts w:ascii="Times New Roman" w:hAnsi="Times New Roman" w:cs="Times New Roman"/>
          <w:b/>
          <w:sz w:val="28"/>
          <w:szCs w:val="28"/>
          <w:lang w:val="uk-UA" w:eastAsia="ru-RU"/>
        </w:rPr>
        <w:t>3</w:t>
      </w:r>
      <w:r w:rsidRPr="00B378EB">
        <w:rPr>
          <w:rFonts w:ascii="Times New Roman" w:hAnsi="Times New Roman" w:cs="Times New Roman"/>
          <w:b/>
          <w:sz w:val="28"/>
          <w:szCs w:val="28"/>
          <w:lang w:val="uk-UA" w:eastAsia="ru-RU"/>
        </w:rPr>
        <w:t xml:space="preserve"> ДО ПЛАНУ</w:t>
      </w:r>
      <w:r w:rsidRPr="00B378EB">
        <w:rPr>
          <w:rFonts w:ascii="Times New Roman" w:hAnsi="Times New Roman" w:cs="Times New Roman"/>
          <w:b/>
          <w:sz w:val="28"/>
          <w:szCs w:val="28"/>
          <w:lang w:val="uk-UA"/>
        </w:rPr>
        <w:t xml:space="preserve"> ДО ПЛАНУ СОЦІАЛЬНО-ЕКОНОМІЧНОГО РОЗВИТКУ ЗЕЛЕНОДОЛЬСЬКОЇ </w:t>
      </w:r>
      <w:proofErr w:type="spellStart"/>
      <w:r w:rsidRPr="00B378EB">
        <w:rPr>
          <w:rFonts w:ascii="Times New Roman" w:hAnsi="Times New Roman" w:cs="Times New Roman"/>
          <w:b/>
          <w:sz w:val="28"/>
          <w:szCs w:val="28"/>
          <w:lang w:val="uk-UA"/>
        </w:rPr>
        <w:t>МОТГ</w:t>
      </w:r>
      <w:proofErr w:type="spellEnd"/>
      <w:r w:rsidRPr="00B378EB">
        <w:rPr>
          <w:rFonts w:ascii="Times New Roman" w:hAnsi="Times New Roman" w:cs="Times New Roman"/>
          <w:b/>
          <w:sz w:val="28"/>
          <w:szCs w:val="28"/>
          <w:lang w:val="uk-UA"/>
        </w:rPr>
        <w:t xml:space="preserve"> НА 201</w:t>
      </w:r>
      <w:r w:rsidR="00BF0A41" w:rsidRPr="00B378EB">
        <w:rPr>
          <w:rFonts w:ascii="Times New Roman" w:hAnsi="Times New Roman" w:cs="Times New Roman"/>
          <w:b/>
          <w:sz w:val="28"/>
          <w:szCs w:val="28"/>
          <w:lang w:val="uk-UA"/>
        </w:rPr>
        <w:t>8</w:t>
      </w:r>
      <w:r w:rsidRPr="00B378EB">
        <w:rPr>
          <w:rFonts w:ascii="Times New Roman" w:hAnsi="Times New Roman" w:cs="Times New Roman"/>
          <w:b/>
          <w:sz w:val="28"/>
          <w:szCs w:val="28"/>
          <w:lang w:val="uk-UA"/>
        </w:rPr>
        <w:t xml:space="preserve"> РІК</w:t>
      </w:r>
      <w:r w:rsidR="00BB2E38" w:rsidRPr="00B378EB">
        <w:rPr>
          <w:rFonts w:ascii="Times New Roman" w:hAnsi="Times New Roman" w:cs="Times New Roman"/>
          <w:b/>
          <w:sz w:val="28"/>
          <w:szCs w:val="28"/>
          <w:lang w:val="uk-UA"/>
        </w:rPr>
        <w:t xml:space="preserve"> </w:t>
      </w:r>
    </w:p>
    <w:p w:rsidR="004F2F57" w:rsidRDefault="004F2F57" w:rsidP="004F2F57">
      <w:pPr>
        <w:spacing w:after="0"/>
        <w:rPr>
          <w:rFonts w:ascii="Times New Roman" w:hAnsi="Times New Roman"/>
          <w:sz w:val="28"/>
          <w:szCs w:val="28"/>
          <w:lang w:val="uk-UA"/>
        </w:rPr>
      </w:pPr>
    </w:p>
    <w:p w:rsidR="00BF0A41" w:rsidRDefault="00BF0A41" w:rsidP="004F2F57">
      <w:pPr>
        <w:spacing w:after="0"/>
        <w:rPr>
          <w:rFonts w:ascii="Times New Roman" w:hAnsi="Times New Roman"/>
          <w:sz w:val="28"/>
          <w:szCs w:val="28"/>
          <w:lang w:val="uk-UA"/>
        </w:rPr>
      </w:pPr>
    </w:p>
    <w:p w:rsidR="00BF0A41" w:rsidRDefault="00BF0A41" w:rsidP="004F2F57">
      <w:pPr>
        <w:spacing w:after="0"/>
        <w:rPr>
          <w:rFonts w:ascii="Times New Roman" w:hAnsi="Times New Roman"/>
          <w:sz w:val="28"/>
          <w:szCs w:val="28"/>
          <w:lang w:val="uk-UA"/>
        </w:rPr>
      </w:pPr>
    </w:p>
    <w:p w:rsidR="00BF0A41" w:rsidRDefault="00BF0A41" w:rsidP="004F2F57">
      <w:pPr>
        <w:spacing w:after="0"/>
        <w:rPr>
          <w:rFonts w:ascii="Times New Roman" w:hAnsi="Times New Roman"/>
          <w:sz w:val="28"/>
          <w:szCs w:val="28"/>
          <w:lang w:val="uk-UA"/>
        </w:rPr>
      </w:pPr>
    </w:p>
    <w:p w:rsidR="00BF0A41" w:rsidRPr="009D7518" w:rsidRDefault="00BF0A41" w:rsidP="004F2F57">
      <w:pPr>
        <w:spacing w:after="0"/>
        <w:rPr>
          <w:rFonts w:ascii="Times New Roman" w:hAnsi="Times New Roman"/>
          <w:sz w:val="28"/>
          <w:szCs w:val="28"/>
          <w:lang w:val="uk-UA"/>
        </w:rPr>
      </w:pPr>
    </w:p>
    <w:p w:rsidR="004F2F57" w:rsidRPr="009D7518" w:rsidRDefault="004F2F57" w:rsidP="004F2F57">
      <w:pPr>
        <w:pStyle w:val="a8"/>
        <w:shd w:val="clear" w:color="auto" w:fill="FFFFFF"/>
        <w:tabs>
          <w:tab w:val="left" w:pos="142"/>
          <w:tab w:val="left" w:pos="567"/>
        </w:tabs>
        <w:spacing w:after="0" w:line="240" w:lineRule="auto"/>
        <w:ind w:left="360"/>
        <w:rPr>
          <w:b/>
          <w:sz w:val="28"/>
          <w:szCs w:val="28"/>
          <w:lang w:val="uk-UA" w:eastAsia="ru-RU"/>
        </w:rPr>
      </w:pPr>
      <w:r w:rsidRPr="009D7518">
        <w:rPr>
          <w:b/>
          <w:sz w:val="28"/>
          <w:szCs w:val="28"/>
          <w:lang w:val="uk-UA" w:eastAsia="ru-RU"/>
        </w:rPr>
        <w:t xml:space="preserve">                                          </w:t>
      </w:r>
    </w:p>
    <w:p w:rsidR="004F2F57" w:rsidRPr="009D7518" w:rsidRDefault="004F2F57" w:rsidP="004F2F57">
      <w:pPr>
        <w:pStyle w:val="a8"/>
        <w:shd w:val="clear" w:color="auto" w:fill="FFFFFF"/>
        <w:tabs>
          <w:tab w:val="left" w:pos="142"/>
          <w:tab w:val="left" w:pos="1260"/>
        </w:tabs>
        <w:spacing w:after="0" w:line="240" w:lineRule="auto"/>
        <w:ind w:left="1137"/>
        <w:rPr>
          <w:rFonts w:ascii="Times New Roman" w:eastAsia="Times New Roman" w:hAnsi="Times New Roman"/>
          <w:b/>
          <w:noProof/>
          <w:sz w:val="28"/>
          <w:szCs w:val="28"/>
          <w:lang w:val="uk-UA" w:eastAsia="ru-RU"/>
        </w:rPr>
      </w:pPr>
    </w:p>
    <w:p w:rsidR="004F2F57" w:rsidRPr="00B378EB" w:rsidRDefault="004F2F57" w:rsidP="004F2F57">
      <w:pPr>
        <w:spacing w:after="0" w:line="240" w:lineRule="auto"/>
        <w:jc w:val="center"/>
        <w:rPr>
          <w:rFonts w:ascii="Times New Roman" w:hAnsi="Times New Roman"/>
          <w:b/>
          <w:sz w:val="28"/>
          <w:szCs w:val="28"/>
          <w:lang w:val="uk-UA"/>
        </w:rPr>
      </w:pPr>
      <w:r w:rsidRPr="00B378EB">
        <w:rPr>
          <w:rFonts w:ascii="Times New Roman" w:hAnsi="Times New Roman"/>
          <w:b/>
          <w:sz w:val="28"/>
          <w:szCs w:val="28"/>
          <w:lang w:val="uk-UA"/>
        </w:rPr>
        <w:lastRenderedPageBreak/>
        <w:t>ВСТУП</w:t>
      </w:r>
    </w:p>
    <w:p w:rsidR="004F2F57" w:rsidRPr="00B378EB" w:rsidRDefault="004F2F57" w:rsidP="004F2F57">
      <w:pPr>
        <w:spacing w:after="0" w:line="240" w:lineRule="auto"/>
        <w:ind w:firstLine="652"/>
        <w:jc w:val="both"/>
        <w:rPr>
          <w:rFonts w:ascii="Times New Roman" w:hAnsi="Times New Roman"/>
          <w:sz w:val="28"/>
          <w:szCs w:val="28"/>
          <w:lang w:val="uk-UA"/>
        </w:rPr>
      </w:pPr>
      <w:r w:rsidRPr="00B378EB">
        <w:rPr>
          <w:rFonts w:ascii="Times New Roman" w:hAnsi="Times New Roman"/>
          <w:sz w:val="28"/>
          <w:szCs w:val="28"/>
          <w:lang w:val="uk-UA"/>
        </w:rPr>
        <w:t>План соціально-економічного розвитку Зеленодольської  міської об’єднаної територіальної громади на 201</w:t>
      </w:r>
      <w:r w:rsidR="0061129E">
        <w:rPr>
          <w:rFonts w:ascii="Times New Roman" w:hAnsi="Times New Roman"/>
          <w:sz w:val="28"/>
          <w:szCs w:val="28"/>
          <w:lang w:val="uk-UA"/>
        </w:rPr>
        <w:t>9</w:t>
      </w:r>
      <w:r w:rsidRPr="00B378EB">
        <w:rPr>
          <w:rFonts w:ascii="Times New Roman" w:hAnsi="Times New Roman"/>
          <w:sz w:val="28"/>
          <w:szCs w:val="28"/>
          <w:lang w:val="uk-UA"/>
        </w:rPr>
        <w:t xml:space="preserve"> рік (далі – План) розроблено  структурними підрозділами виконавчого комітету Зеленодольської міської ради. </w:t>
      </w: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378EB">
        <w:rPr>
          <w:rFonts w:ascii="Times New Roman" w:eastAsia="Times New Roman" w:hAnsi="Times New Roman"/>
          <w:noProof/>
          <w:sz w:val="28"/>
          <w:szCs w:val="28"/>
          <w:lang w:val="uk-UA" w:eastAsia="ru-RU"/>
        </w:rPr>
        <w:t xml:space="preserve">Законодавчою основою для розроблення Програми є Закон України «Про державне прогнозування та розроблення програм економічного і соціального розвитку України» та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 </w:t>
      </w:r>
      <w:r w:rsidRPr="00B378EB">
        <w:rPr>
          <w:rFonts w:ascii="Times New Roman" w:hAnsi="Times New Roman"/>
          <w:sz w:val="28"/>
          <w:szCs w:val="28"/>
          <w:lang w:val="uk-UA"/>
        </w:rPr>
        <w:t xml:space="preserve">та рекомендації Міністерства регіонального розвитку, будівництва та житлово-комунального господарства України щодо типової структури плану та показників </w:t>
      </w:r>
      <w:proofErr w:type="spellStart"/>
      <w:r w:rsidRPr="00B378EB">
        <w:rPr>
          <w:rFonts w:ascii="Times New Roman" w:hAnsi="Times New Roman"/>
          <w:sz w:val="28"/>
          <w:szCs w:val="28"/>
          <w:lang w:val="uk-UA"/>
        </w:rPr>
        <w:t>соціально-</w:t>
      </w:r>
      <w:proofErr w:type="spellEnd"/>
      <w:r w:rsidRPr="00B378EB">
        <w:rPr>
          <w:rFonts w:ascii="Times New Roman" w:hAnsi="Times New Roman"/>
          <w:sz w:val="28"/>
          <w:szCs w:val="28"/>
          <w:lang w:val="uk-UA"/>
        </w:rPr>
        <w:t xml:space="preserve"> економічного розвитку об’єднаної територіальної громади. </w:t>
      </w:r>
    </w:p>
    <w:p w:rsidR="004F2F57" w:rsidRPr="00B378EB" w:rsidRDefault="004F2F57" w:rsidP="004F2F57">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План розроблено з урахуванням завдань і положень:</w:t>
      </w:r>
    </w:p>
    <w:p w:rsidR="004F2F57" w:rsidRPr="00B378EB" w:rsidRDefault="004F2F57" w:rsidP="004F2F57">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Державної стратегії регіонального розвитку на період до 2020 року, затвердженої Постановою Кабінету Міністрів України від 6 серпня </w:t>
      </w:r>
      <w:r w:rsidRPr="00B378EB">
        <w:rPr>
          <w:rFonts w:ascii="Times New Roman" w:eastAsia="Times New Roman" w:hAnsi="Times New Roman"/>
          <w:noProof/>
          <w:sz w:val="28"/>
          <w:szCs w:val="28"/>
          <w:lang w:val="uk-UA" w:eastAsia="ru-RU"/>
        </w:rPr>
        <w:br/>
        <w:t>2014 року №385;</w:t>
      </w:r>
    </w:p>
    <w:p w:rsidR="004F2F57" w:rsidRPr="00B378EB" w:rsidRDefault="004F2F57" w:rsidP="004F2F57">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Стратегії розвитку Дніпропетровської області на період </w:t>
      </w:r>
      <w:r w:rsidRPr="00B378EB">
        <w:rPr>
          <w:rFonts w:ascii="Times New Roman" w:eastAsia="Times New Roman" w:hAnsi="Times New Roman"/>
          <w:noProof/>
          <w:sz w:val="28"/>
          <w:szCs w:val="28"/>
          <w:lang w:val="uk-UA" w:eastAsia="ru-RU"/>
        </w:rPr>
        <w:br/>
        <w:t xml:space="preserve">до 2020 року, затвердженої рішенням обласної ради від 26 вересня    </w:t>
      </w:r>
      <w:r w:rsidRPr="00B378EB">
        <w:rPr>
          <w:rFonts w:ascii="Times New Roman" w:eastAsia="Times New Roman" w:hAnsi="Times New Roman"/>
          <w:noProof/>
          <w:sz w:val="28"/>
          <w:szCs w:val="28"/>
          <w:lang w:val="uk-UA" w:eastAsia="ru-RU"/>
        </w:rPr>
        <w:br/>
        <w:t>2014 року №561-27/VІ;</w:t>
      </w:r>
    </w:p>
    <w:p w:rsidR="004F2F57" w:rsidRPr="00B378EB" w:rsidRDefault="004F2F57" w:rsidP="004F2F57">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Стратегії </w:t>
      </w:r>
      <w:r w:rsidR="00D64DC8">
        <w:rPr>
          <w:rFonts w:ascii="Times New Roman" w:eastAsia="Times New Roman" w:hAnsi="Times New Roman"/>
          <w:noProof/>
          <w:sz w:val="28"/>
          <w:szCs w:val="28"/>
          <w:lang w:val="uk-UA" w:eastAsia="ru-RU"/>
        </w:rPr>
        <w:t xml:space="preserve">сталого </w:t>
      </w:r>
      <w:r w:rsidRPr="00B378EB">
        <w:rPr>
          <w:rFonts w:ascii="Times New Roman" w:hAnsi="Times New Roman"/>
          <w:sz w:val="28"/>
          <w:szCs w:val="28"/>
          <w:lang w:val="uk-UA"/>
        </w:rPr>
        <w:t xml:space="preserve">розвитку Зеленодольської міської об'єднаної територіальної громади  </w:t>
      </w:r>
      <w:r w:rsidR="00D64DC8">
        <w:rPr>
          <w:rFonts w:ascii="Times New Roman" w:hAnsi="Times New Roman"/>
          <w:sz w:val="28"/>
          <w:szCs w:val="28"/>
          <w:lang w:val="uk-UA"/>
        </w:rPr>
        <w:t xml:space="preserve">на 2018-2028 роки, затвердженої рішенням Зеленодольської міської </w:t>
      </w:r>
      <w:r w:rsidR="0009121B">
        <w:rPr>
          <w:rFonts w:ascii="Times New Roman" w:hAnsi="Times New Roman"/>
          <w:sz w:val="28"/>
          <w:szCs w:val="28"/>
          <w:lang w:val="uk-UA"/>
        </w:rPr>
        <w:t>ради від 25.04.2018р  №713</w:t>
      </w:r>
      <w:r w:rsidRPr="00B378EB">
        <w:rPr>
          <w:rFonts w:ascii="Times New Roman" w:hAnsi="Times New Roman"/>
          <w:sz w:val="28"/>
          <w:szCs w:val="28"/>
          <w:lang w:val="uk-UA"/>
        </w:rPr>
        <w:t>.</w:t>
      </w:r>
    </w:p>
    <w:p w:rsidR="004F2F57" w:rsidRPr="00B378EB" w:rsidRDefault="004F2F57" w:rsidP="004F2F57">
      <w:pPr>
        <w:shd w:val="clear" w:color="auto" w:fill="FFFFFF"/>
        <w:tabs>
          <w:tab w:val="left" w:pos="142"/>
          <w:tab w:val="left" w:pos="1260"/>
          <w:tab w:val="left" w:pos="4253"/>
        </w:tabs>
        <w:spacing w:after="0" w:line="240" w:lineRule="auto"/>
        <w:ind w:firstLine="709"/>
        <w:jc w:val="both"/>
        <w:rPr>
          <w:rFonts w:ascii="Times New Roman" w:eastAsia="Times New Roman" w:hAnsi="Times New Roman"/>
          <w:noProof/>
          <w:spacing w:val="-2"/>
          <w:sz w:val="28"/>
          <w:szCs w:val="28"/>
          <w:lang w:val="uk-UA"/>
        </w:rPr>
      </w:pPr>
      <w:r w:rsidRPr="00B378EB">
        <w:rPr>
          <w:rFonts w:ascii="Times New Roman" w:eastAsia="Times New Roman" w:hAnsi="Times New Roman"/>
          <w:noProof/>
          <w:spacing w:val="-2"/>
          <w:sz w:val="28"/>
          <w:szCs w:val="28"/>
          <w:lang w:val="uk-UA"/>
        </w:rPr>
        <w:t xml:space="preserve">План визначає мету, актуальні проблеми соціально-економічного розвитку  Зеленодольської міської об'єднаної територіальної громади , основні пріоритетні напрями дій, завдання, заходи, спрямовані на структурні зміни в економіці, підвищення конкурентоспроможності, вирішення соціально-економічних проблем в усіх сферах діяльності. </w:t>
      </w:r>
    </w:p>
    <w:p w:rsidR="004F2F57" w:rsidRPr="00B378EB" w:rsidRDefault="004F2F57" w:rsidP="004F2F57">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Прогнозні розрахунки та заходи Плану розроблені на основі аналізу поточної соціально-економічної ситуації у господарському комплексі Зеленодольської об’єднаної територіальної громади, з урахуванням тенденцій останніх місяців, пропозицій провідних підприємств базових галузей економіки.</w:t>
      </w:r>
    </w:p>
    <w:p w:rsidR="004F2F57" w:rsidRPr="00B378EB" w:rsidRDefault="004F2F57" w:rsidP="004F2F57">
      <w:pPr>
        <w:shd w:val="clear" w:color="auto" w:fill="FFFFFF"/>
        <w:tabs>
          <w:tab w:val="left" w:pos="142"/>
          <w:tab w:val="left" w:pos="1260"/>
          <w:tab w:val="left" w:pos="4253"/>
        </w:tabs>
        <w:spacing w:after="0" w:line="240" w:lineRule="auto"/>
        <w:ind w:firstLine="709"/>
        <w:jc w:val="both"/>
        <w:rPr>
          <w:rFonts w:ascii="Times New Roman" w:eastAsia="Times New Roman" w:hAnsi="Times New Roman"/>
          <w:noProof/>
          <w:sz w:val="28"/>
          <w:szCs w:val="28"/>
          <w:lang w:val="uk-UA"/>
        </w:rPr>
      </w:pPr>
      <w:r w:rsidRPr="00B378EB">
        <w:rPr>
          <w:rFonts w:ascii="Times New Roman" w:eastAsia="Times New Roman" w:hAnsi="Times New Roman"/>
          <w:noProof/>
          <w:sz w:val="28"/>
          <w:szCs w:val="28"/>
          <w:shd w:val="clear" w:color="auto" w:fill="FFFFFF"/>
          <w:lang w:val="uk-UA"/>
        </w:rPr>
        <w:t>Фінансування передбачених Планом заходів може здійснюватися за рахунок бюджету  Зеленодольської міської ради, інвесторів, а також коштів державного б</w:t>
      </w:r>
      <w:r w:rsidRPr="00B378EB">
        <w:rPr>
          <w:rFonts w:ascii="Times New Roman" w:eastAsia="Times New Roman" w:hAnsi="Times New Roman"/>
          <w:noProof/>
          <w:sz w:val="28"/>
          <w:szCs w:val="28"/>
          <w:lang w:val="uk-UA"/>
        </w:rPr>
        <w:t>юджету, що спрямовуються на реалізацію державних цільових програм.</w:t>
      </w:r>
    </w:p>
    <w:p w:rsidR="004F2F57" w:rsidRPr="00B378EB" w:rsidRDefault="004F2F57" w:rsidP="004F2F57">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F2F57" w:rsidRPr="00B378EB" w:rsidRDefault="004F2F57" w:rsidP="004F2F57">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noProof/>
          <w:sz w:val="28"/>
          <w:szCs w:val="28"/>
          <w:lang w:val="uk-UA" w:eastAsia="ru-RU"/>
        </w:rPr>
      </w:pPr>
    </w:p>
    <w:p w:rsidR="004F2F57" w:rsidRPr="00B378EB" w:rsidRDefault="004F2F57" w:rsidP="004F2F57">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b/>
          <w:noProof/>
          <w:sz w:val="28"/>
          <w:szCs w:val="28"/>
          <w:lang w:val="uk-UA" w:eastAsia="ru-RU"/>
        </w:rPr>
      </w:pPr>
      <w:r w:rsidRPr="00B378EB">
        <w:rPr>
          <w:rFonts w:ascii="Times New Roman" w:eastAsia="Times New Roman" w:hAnsi="Times New Roman"/>
          <w:b/>
          <w:noProof/>
          <w:sz w:val="28"/>
          <w:szCs w:val="28"/>
          <w:lang w:val="uk-UA" w:eastAsia="ru-RU"/>
        </w:rPr>
        <w:t>2.АНАЛІТИЧНА ЧАСТИНА</w:t>
      </w:r>
    </w:p>
    <w:p w:rsidR="004F2F57" w:rsidRPr="00B378EB" w:rsidRDefault="004F2F57" w:rsidP="004F2F57">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b/>
          <w:noProof/>
          <w:sz w:val="28"/>
          <w:szCs w:val="28"/>
          <w:lang w:val="uk-UA" w:eastAsia="ru-RU"/>
        </w:rPr>
      </w:pPr>
      <w:r w:rsidRPr="00B378EB">
        <w:rPr>
          <w:rFonts w:ascii="Times New Roman" w:eastAsia="Times New Roman" w:hAnsi="Times New Roman"/>
          <w:b/>
          <w:noProof/>
          <w:sz w:val="28"/>
          <w:szCs w:val="28"/>
          <w:lang w:val="uk-UA" w:eastAsia="ru-RU"/>
        </w:rPr>
        <w:t xml:space="preserve">2.1 ЗАГАЛЬНА ХАРАКТЕРИСТИКА  </w:t>
      </w:r>
    </w:p>
    <w:p w:rsidR="004F2F57" w:rsidRPr="00B378EB" w:rsidRDefault="004F2F57" w:rsidP="004F2F57">
      <w:pPr>
        <w:keepNext/>
        <w:widowControl w:val="0"/>
        <w:shd w:val="clear" w:color="auto" w:fill="FFFFFF"/>
        <w:tabs>
          <w:tab w:val="left" w:pos="142"/>
          <w:tab w:val="left" w:pos="959"/>
        </w:tabs>
        <w:spacing w:after="0" w:line="240" w:lineRule="auto"/>
        <w:ind w:firstLine="936"/>
        <w:contextualSpacing/>
        <w:rPr>
          <w:rFonts w:ascii="Times New Roman" w:eastAsia="Times New Roman" w:hAnsi="Times New Roman"/>
          <w:b/>
          <w:noProof/>
          <w:sz w:val="28"/>
          <w:szCs w:val="28"/>
          <w:lang w:val="uk-UA" w:eastAsia="ru-RU"/>
        </w:rPr>
      </w:pPr>
    </w:p>
    <w:p w:rsidR="004F2F57" w:rsidRPr="00B378EB" w:rsidRDefault="004F2F57" w:rsidP="004F2F57">
      <w:pPr>
        <w:keepNext/>
        <w:widowControl w:val="0"/>
        <w:shd w:val="clear" w:color="auto" w:fill="FFFFFF"/>
        <w:tabs>
          <w:tab w:val="left" w:pos="142"/>
          <w:tab w:val="left" w:pos="959"/>
        </w:tabs>
        <w:spacing w:after="0" w:line="240" w:lineRule="auto"/>
        <w:ind w:firstLine="936"/>
        <w:contextualSpacing/>
        <w:jc w:val="both"/>
        <w:rPr>
          <w:rFonts w:ascii="Times New Roman" w:eastAsia="Times New Roman" w:hAnsi="Times New Roman"/>
          <w:noProof/>
          <w:sz w:val="28"/>
          <w:szCs w:val="28"/>
          <w:lang w:val="uk-UA" w:eastAsia="ru-RU"/>
        </w:rPr>
      </w:pPr>
      <w:r w:rsidRPr="00B378EB">
        <w:rPr>
          <w:rFonts w:ascii="Times New Roman" w:eastAsia="Times New Roman" w:hAnsi="Times New Roman"/>
          <w:b/>
          <w:noProof/>
          <w:sz w:val="28"/>
          <w:szCs w:val="28"/>
          <w:lang w:val="uk-UA" w:eastAsia="ru-RU"/>
        </w:rPr>
        <w:t xml:space="preserve">Зеленодольська міська  об'єднана  територіальна  громада  </w:t>
      </w:r>
      <w:r w:rsidRPr="00B378EB">
        <w:rPr>
          <w:rFonts w:ascii="Times New Roman" w:eastAsia="Times New Roman" w:hAnsi="Times New Roman"/>
          <w:noProof/>
          <w:sz w:val="28"/>
          <w:szCs w:val="28"/>
          <w:lang w:val="uk-UA" w:eastAsia="ru-RU"/>
        </w:rPr>
        <w:t xml:space="preserve"> – об’єднана територіальна громада,  </w:t>
      </w:r>
      <w:r w:rsidRPr="00B378EB">
        <w:rPr>
          <w:rFonts w:ascii="Times New Roman" w:eastAsia="Times New Roman" w:hAnsi="Times New Roman"/>
          <w:noProof/>
          <w:spacing w:val="-4"/>
          <w:sz w:val="28"/>
          <w:szCs w:val="28"/>
          <w:lang w:val="uk-UA" w:eastAsia="ru-RU"/>
        </w:rPr>
        <w:t xml:space="preserve">утворена відповідно до перспективного плану формування територій громад Дніпропетровської області на виконання Закону України  «Про добровільне об’єднання територіальних громад», що </w:t>
      </w:r>
      <w:r w:rsidRPr="00B378EB">
        <w:rPr>
          <w:rFonts w:ascii="Times New Roman" w:eastAsia="Times New Roman" w:hAnsi="Times New Roman"/>
          <w:noProof/>
          <w:sz w:val="28"/>
          <w:szCs w:val="28"/>
          <w:lang w:val="uk-UA" w:eastAsia="ru-RU"/>
        </w:rPr>
        <w:t>включає в себе 4 населених пункта: м.Зеленодольськ, с.Мала Костромка, с.Велика Костромка та с.Мар’янське.</w:t>
      </w:r>
    </w:p>
    <w:p w:rsidR="004F2F57" w:rsidRPr="00B378EB" w:rsidRDefault="004F2F57" w:rsidP="004F2F57">
      <w:pPr>
        <w:keepNext/>
        <w:widowControl w:val="0"/>
        <w:shd w:val="clear" w:color="auto" w:fill="FFFFFF"/>
        <w:tabs>
          <w:tab w:val="left" w:pos="142"/>
          <w:tab w:val="left" w:pos="959"/>
        </w:tabs>
        <w:spacing w:after="0" w:line="240" w:lineRule="auto"/>
        <w:ind w:firstLine="936"/>
        <w:contextualSpacing/>
        <w:jc w:val="both"/>
        <w:rPr>
          <w:rFonts w:ascii="Times New Roman" w:hAnsi="Times New Roman"/>
          <w:sz w:val="28"/>
          <w:szCs w:val="28"/>
          <w:lang w:val="uk-UA"/>
        </w:rPr>
      </w:pPr>
      <w:r w:rsidRPr="00B378EB">
        <w:rPr>
          <w:rFonts w:ascii="Times New Roman" w:hAnsi="Times New Roman"/>
          <w:sz w:val="28"/>
          <w:szCs w:val="28"/>
          <w:lang w:val="uk-UA"/>
        </w:rPr>
        <w:t xml:space="preserve">Центр Зеленодольської </w:t>
      </w:r>
      <w:proofErr w:type="spellStart"/>
      <w:r w:rsidRPr="00B378EB">
        <w:rPr>
          <w:rFonts w:ascii="Times New Roman" w:hAnsi="Times New Roman"/>
          <w:sz w:val="28"/>
          <w:szCs w:val="28"/>
          <w:lang w:val="uk-UA"/>
        </w:rPr>
        <w:t>МОТГ</w:t>
      </w:r>
      <w:proofErr w:type="spellEnd"/>
      <w:r w:rsidRPr="00B378EB">
        <w:rPr>
          <w:rFonts w:ascii="Times New Roman" w:hAnsi="Times New Roman"/>
          <w:sz w:val="28"/>
          <w:szCs w:val="28"/>
          <w:lang w:val="uk-UA"/>
        </w:rPr>
        <w:t xml:space="preserve"> </w:t>
      </w:r>
      <w:proofErr w:type="spellStart"/>
      <w:r w:rsidRPr="00B378EB">
        <w:rPr>
          <w:rFonts w:ascii="Times New Roman" w:hAnsi="Times New Roman"/>
          <w:sz w:val="28"/>
          <w:szCs w:val="28"/>
          <w:lang w:val="uk-UA"/>
        </w:rPr>
        <w:t>Зеленодольськ</w:t>
      </w:r>
      <w:proofErr w:type="spellEnd"/>
      <w:r w:rsidRPr="00B378EB">
        <w:rPr>
          <w:rFonts w:ascii="Times New Roman" w:hAnsi="Times New Roman"/>
          <w:sz w:val="28"/>
          <w:szCs w:val="28"/>
          <w:lang w:val="uk-UA"/>
        </w:rPr>
        <w:t xml:space="preserve"> – місто районного підпорядкування </w:t>
      </w:r>
      <w:proofErr w:type="spellStart"/>
      <w:r w:rsidRPr="00B378EB">
        <w:rPr>
          <w:rFonts w:ascii="Times New Roman" w:hAnsi="Times New Roman"/>
          <w:sz w:val="28"/>
          <w:szCs w:val="28"/>
          <w:lang w:val="uk-UA"/>
        </w:rPr>
        <w:t>Апостолівського</w:t>
      </w:r>
      <w:proofErr w:type="spellEnd"/>
      <w:r w:rsidRPr="00B378EB">
        <w:rPr>
          <w:rFonts w:ascii="Times New Roman" w:hAnsi="Times New Roman"/>
          <w:sz w:val="28"/>
          <w:szCs w:val="28"/>
          <w:lang w:val="uk-UA"/>
        </w:rPr>
        <w:t xml:space="preserve"> району Дніпропетровської області розташовано в 190 км на південний захід від </w:t>
      </w:r>
      <w:proofErr w:type="spellStart"/>
      <w:r w:rsidRPr="00B378EB">
        <w:rPr>
          <w:rFonts w:ascii="Times New Roman" w:hAnsi="Times New Roman"/>
          <w:sz w:val="28"/>
          <w:szCs w:val="28"/>
          <w:lang w:val="uk-UA"/>
        </w:rPr>
        <w:t>м.Дніпропетровськ</w:t>
      </w:r>
      <w:proofErr w:type="spellEnd"/>
      <w:r w:rsidRPr="00B378EB">
        <w:rPr>
          <w:rFonts w:ascii="Times New Roman" w:hAnsi="Times New Roman"/>
          <w:sz w:val="28"/>
          <w:szCs w:val="28"/>
          <w:lang w:val="uk-UA"/>
        </w:rPr>
        <w:t xml:space="preserve">, та в 45км від </w:t>
      </w:r>
      <w:proofErr w:type="spellStart"/>
      <w:r w:rsidRPr="00B378EB">
        <w:rPr>
          <w:rFonts w:ascii="Times New Roman" w:hAnsi="Times New Roman"/>
          <w:sz w:val="28"/>
          <w:szCs w:val="28"/>
          <w:lang w:val="uk-UA"/>
        </w:rPr>
        <w:t>м.Кривий</w:t>
      </w:r>
      <w:proofErr w:type="spellEnd"/>
      <w:r w:rsidRPr="00B378EB">
        <w:rPr>
          <w:rFonts w:ascii="Times New Roman" w:hAnsi="Times New Roman"/>
          <w:sz w:val="28"/>
          <w:szCs w:val="28"/>
          <w:lang w:val="uk-UA"/>
        </w:rPr>
        <w:t xml:space="preserve"> Ріг.</w:t>
      </w:r>
    </w:p>
    <w:p w:rsidR="004F2F57" w:rsidRPr="00B378EB" w:rsidRDefault="004F2F57" w:rsidP="004F2F57">
      <w:pPr>
        <w:keepNext/>
        <w:widowControl w:val="0"/>
        <w:shd w:val="clear" w:color="auto" w:fill="FFFFFF"/>
        <w:tabs>
          <w:tab w:val="left" w:pos="142"/>
          <w:tab w:val="left" w:pos="959"/>
        </w:tabs>
        <w:spacing w:after="0" w:line="240" w:lineRule="auto"/>
        <w:ind w:firstLine="936"/>
        <w:contextualSpacing/>
        <w:jc w:val="both"/>
        <w:rPr>
          <w:rFonts w:ascii="Times New Roman" w:eastAsia="Times New Roman" w:hAnsi="Times New Roman"/>
          <w:noProof/>
          <w:sz w:val="28"/>
          <w:szCs w:val="28"/>
          <w:lang w:val="uk-UA" w:eastAsia="ru-RU"/>
        </w:rPr>
      </w:pPr>
      <w:r w:rsidRPr="00B378EB">
        <w:rPr>
          <w:rFonts w:ascii="Times New Roman" w:hAnsi="Times New Roman"/>
          <w:sz w:val="28"/>
          <w:szCs w:val="28"/>
          <w:lang w:val="uk-UA"/>
        </w:rPr>
        <w:t xml:space="preserve">Через місто проходить автомобільна дорога Т 0419 та місцева автодорога м. </w:t>
      </w:r>
      <w:proofErr w:type="spellStart"/>
      <w:r w:rsidRPr="00B378EB">
        <w:rPr>
          <w:rFonts w:ascii="Times New Roman" w:hAnsi="Times New Roman"/>
          <w:sz w:val="28"/>
          <w:szCs w:val="28"/>
          <w:lang w:val="uk-UA"/>
        </w:rPr>
        <w:t>Апостолове-с</w:t>
      </w:r>
      <w:proofErr w:type="spellEnd"/>
      <w:r w:rsidRPr="00B378EB">
        <w:rPr>
          <w:rFonts w:ascii="Times New Roman" w:hAnsi="Times New Roman"/>
          <w:sz w:val="28"/>
          <w:szCs w:val="28"/>
          <w:lang w:val="uk-UA"/>
        </w:rPr>
        <w:t xml:space="preserve">. Велика </w:t>
      </w:r>
      <w:proofErr w:type="spellStart"/>
      <w:r w:rsidRPr="00B378EB">
        <w:rPr>
          <w:rFonts w:ascii="Times New Roman" w:hAnsi="Times New Roman"/>
          <w:sz w:val="28"/>
          <w:szCs w:val="28"/>
          <w:lang w:val="uk-UA"/>
        </w:rPr>
        <w:t>Костромка</w:t>
      </w:r>
      <w:proofErr w:type="spellEnd"/>
      <w:r w:rsidRPr="00B378EB">
        <w:rPr>
          <w:rFonts w:ascii="Times New Roman" w:hAnsi="Times New Roman"/>
          <w:sz w:val="28"/>
          <w:szCs w:val="28"/>
          <w:lang w:val="uk-UA"/>
        </w:rPr>
        <w:t xml:space="preserve">. В </w:t>
      </w:r>
      <w:proofErr w:type="spellStart"/>
      <w:r w:rsidRPr="00B378EB">
        <w:rPr>
          <w:rFonts w:ascii="Times New Roman" w:hAnsi="Times New Roman"/>
          <w:sz w:val="28"/>
          <w:szCs w:val="28"/>
          <w:lang w:val="uk-UA"/>
        </w:rPr>
        <w:t>північно</w:t>
      </w:r>
      <w:proofErr w:type="spellEnd"/>
      <w:r w:rsidRPr="00B378EB">
        <w:rPr>
          <w:rFonts w:ascii="Times New Roman" w:hAnsi="Times New Roman"/>
          <w:sz w:val="28"/>
          <w:szCs w:val="28"/>
          <w:lang w:val="uk-UA"/>
        </w:rPr>
        <w:t xml:space="preserve"> західній частині від міста проходить залізниця. Найближча залізнична станція «Дубки» розташована в 2-х км від міста.</w:t>
      </w:r>
    </w:p>
    <w:p w:rsidR="004F2F57" w:rsidRPr="00B378EB" w:rsidRDefault="004F2F57" w:rsidP="004F2F57">
      <w:pPr>
        <w:keepNext/>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ab/>
        <w:t>Громада має  потужний природно-ресурсний потенціал, вигідне географічне розташування, з</w:t>
      </w:r>
      <w:r w:rsidRPr="00B378EB">
        <w:rPr>
          <w:rFonts w:ascii="Times New Roman" w:eastAsia="Times New Roman" w:hAnsi="Times New Roman"/>
          <w:noProof/>
          <w:color w:val="000000"/>
          <w:sz w:val="28"/>
          <w:szCs w:val="28"/>
          <w:lang w:val="uk-UA" w:eastAsia="ru-RU"/>
        </w:rPr>
        <w:t xml:space="preserve"> розвиненим промисловим, сільськогосподарським виробництвом, високим рівнем розвитку транспорту і зв’язку. </w:t>
      </w:r>
    </w:p>
    <w:p w:rsidR="004F2F57" w:rsidRPr="00B378EB" w:rsidRDefault="004F2F57" w:rsidP="004F2F57">
      <w:pPr>
        <w:widowControl w:val="0"/>
        <w:shd w:val="clear" w:color="auto" w:fill="FFFFFF"/>
        <w:tabs>
          <w:tab w:val="left" w:pos="142"/>
          <w:tab w:val="left" w:pos="959"/>
        </w:tabs>
        <w:spacing w:after="0" w:line="240" w:lineRule="auto"/>
        <w:ind w:firstLine="720"/>
        <w:contextualSpacing/>
        <w:jc w:val="both"/>
        <w:rPr>
          <w:rFonts w:ascii="Times New Roman" w:hAnsi="Times New Roman"/>
          <w:noProof/>
          <w:color w:val="000000"/>
          <w:sz w:val="28"/>
          <w:szCs w:val="28"/>
          <w:lang w:val="uk-UA" w:eastAsia="ru-RU"/>
        </w:rPr>
      </w:pPr>
      <w:r w:rsidRPr="00B378EB">
        <w:rPr>
          <w:rFonts w:ascii="Times New Roman" w:hAnsi="Times New Roman"/>
          <w:noProof/>
          <w:color w:val="000000"/>
          <w:sz w:val="28"/>
          <w:szCs w:val="28"/>
          <w:lang w:val="uk-UA" w:eastAsia="ru-RU"/>
        </w:rPr>
        <w:t xml:space="preserve">Загальна територія Зеленодольської МОТГ -  31,19га.  </w:t>
      </w:r>
    </w:p>
    <w:p w:rsidR="004F2F57" w:rsidRPr="00B378EB" w:rsidRDefault="004F2F57" w:rsidP="004F2F57">
      <w:pPr>
        <w:widowControl w:val="0"/>
        <w:shd w:val="clear" w:color="auto" w:fill="FFFFFF"/>
        <w:tabs>
          <w:tab w:val="left" w:pos="142"/>
          <w:tab w:val="left" w:pos="959"/>
        </w:tabs>
        <w:spacing w:after="0" w:line="240" w:lineRule="auto"/>
        <w:ind w:firstLine="720"/>
        <w:contextualSpacing/>
        <w:jc w:val="both"/>
        <w:rPr>
          <w:rFonts w:ascii="Times New Roman" w:eastAsia="Times New Roman" w:hAnsi="Times New Roman"/>
          <w:noProof/>
          <w:color w:val="000000"/>
          <w:sz w:val="28"/>
          <w:szCs w:val="28"/>
          <w:lang w:val="uk-UA" w:eastAsia="ru-RU"/>
        </w:rPr>
      </w:pPr>
      <w:r w:rsidRPr="00B378EB">
        <w:rPr>
          <w:rFonts w:ascii="Times New Roman" w:eastAsia="Times New Roman" w:hAnsi="Times New Roman"/>
          <w:noProof/>
          <w:color w:val="000000"/>
          <w:sz w:val="28"/>
          <w:szCs w:val="28"/>
          <w:lang w:val="uk-UA" w:eastAsia="ru-RU"/>
        </w:rPr>
        <w:t>На території Зеленодольської міської об’єднаної територіальної громади налічується: населених пунктів – 4, у тому числі (міських – 1, сільських – 3).</w:t>
      </w:r>
    </w:p>
    <w:p w:rsidR="004F2F57" w:rsidRPr="00B378EB" w:rsidRDefault="004F2F57" w:rsidP="00713420">
      <w:pPr>
        <w:widowControl w:val="0"/>
        <w:shd w:val="clear" w:color="auto" w:fill="FFFFFF"/>
        <w:tabs>
          <w:tab w:val="left" w:pos="142"/>
          <w:tab w:val="left" w:pos="959"/>
        </w:tabs>
        <w:spacing w:after="0" w:line="240" w:lineRule="auto"/>
        <w:ind w:firstLine="652"/>
        <w:contextualSpacing/>
        <w:jc w:val="both"/>
        <w:rPr>
          <w:rFonts w:ascii="Times New Roman" w:hAnsi="Times New Roman"/>
          <w:sz w:val="28"/>
          <w:szCs w:val="28"/>
          <w:lang w:val="uk-UA"/>
        </w:rPr>
      </w:pPr>
      <w:r w:rsidRPr="00B378EB">
        <w:rPr>
          <w:rFonts w:ascii="Times New Roman" w:hAnsi="Times New Roman"/>
          <w:sz w:val="28"/>
          <w:szCs w:val="28"/>
          <w:lang w:val="uk-UA"/>
        </w:rPr>
        <w:t xml:space="preserve">Зеленодольська  </w:t>
      </w:r>
      <w:proofErr w:type="spellStart"/>
      <w:r w:rsidRPr="00B378EB">
        <w:rPr>
          <w:rFonts w:ascii="Times New Roman" w:hAnsi="Times New Roman"/>
          <w:sz w:val="28"/>
          <w:szCs w:val="28"/>
          <w:lang w:val="uk-UA"/>
        </w:rPr>
        <w:t>МОТГ</w:t>
      </w:r>
      <w:proofErr w:type="spellEnd"/>
      <w:r w:rsidRPr="00B378EB">
        <w:rPr>
          <w:rFonts w:ascii="Times New Roman" w:hAnsi="Times New Roman"/>
          <w:sz w:val="28"/>
          <w:szCs w:val="28"/>
          <w:lang w:val="uk-UA"/>
        </w:rPr>
        <w:t xml:space="preserve"> розташована в степовій зоні помірних широт з достатньо активною атмосферною циркуляцією, при якій відбувається рух повітряних мас із заходу на схід. Однією із особливостей клімату території є значне коливання погодних умов з року в рік. Помірно вологі роки змінюються посушливими, а посушливість часто підсилюється дією суховіїв. В цілому клімат характеризується спекотним літом і відносно холодною зимою. </w:t>
      </w:r>
    </w:p>
    <w:p w:rsidR="00106C41" w:rsidRDefault="005D5B14" w:rsidP="004F2F57">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b/>
          <w:noProof/>
          <w:sz w:val="28"/>
          <w:szCs w:val="28"/>
          <w:lang w:val="uk-UA" w:eastAsia="ru-RU"/>
        </w:rPr>
      </w:pPr>
      <w:r>
        <w:rPr>
          <w:rFonts w:ascii="Times New Roman" w:eastAsia="Times New Roman" w:hAnsi="Times New Roman"/>
          <w:b/>
          <w:noProof/>
          <w:sz w:val="28"/>
          <w:szCs w:val="28"/>
          <w:lang w:val="uk-UA" w:eastAsia="ru-RU"/>
        </w:rPr>
        <w:t>Демографічна ситуація</w:t>
      </w:r>
    </w:p>
    <w:p w:rsidR="00106C41" w:rsidRDefault="00106C41" w:rsidP="004F2F57">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b/>
          <w:noProof/>
          <w:sz w:val="28"/>
          <w:szCs w:val="28"/>
          <w:lang w:val="uk-UA" w:eastAsia="ru-RU"/>
        </w:rPr>
      </w:pPr>
    </w:p>
    <w:p w:rsidR="004F2F57" w:rsidRPr="00B378EB" w:rsidRDefault="004F2F57" w:rsidP="004F2F57">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b/>
          <w:noProof/>
          <w:sz w:val="28"/>
          <w:szCs w:val="28"/>
          <w:lang w:val="uk-UA" w:eastAsia="ru-RU"/>
        </w:rPr>
      </w:pPr>
      <w:r w:rsidRPr="00B378EB">
        <w:rPr>
          <w:rFonts w:ascii="Times New Roman" w:eastAsia="Times New Roman" w:hAnsi="Times New Roman"/>
          <w:b/>
          <w:noProof/>
          <w:sz w:val="28"/>
          <w:szCs w:val="28"/>
          <w:lang w:val="uk-UA" w:eastAsia="ru-RU"/>
        </w:rPr>
        <w:t>Промисловість</w:t>
      </w:r>
    </w:p>
    <w:p w:rsidR="004F2F57" w:rsidRPr="00B378EB" w:rsidRDefault="004F2F57" w:rsidP="004F2F57">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 Промисловий комплекс Зеленодольської міської ради представлений  в даний час  наступними  промисловими підприємствами.</w:t>
      </w:r>
    </w:p>
    <w:p w:rsidR="004F2F57" w:rsidRPr="00B378EB" w:rsidRDefault="004F2F57" w:rsidP="004F2F57">
      <w:pPr>
        <w:shd w:val="clear" w:color="auto" w:fill="FFFFFF"/>
        <w:tabs>
          <w:tab w:val="left" w:pos="142"/>
        </w:tabs>
        <w:spacing w:after="0" w:line="240" w:lineRule="auto"/>
        <w:ind w:firstLine="663"/>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Найбільше підприємство – це</w:t>
      </w:r>
      <w:r w:rsidRPr="00B378EB">
        <w:rPr>
          <w:rFonts w:ascii="Times New Roman" w:hAnsi="Times New Roman"/>
          <w:sz w:val="28"/>
          <w:szCs w:val="28"/>
          <w:lang w:val="uk-UA"/>
        </w:rPr>
        <w:t xml:space="preserve"> відокремлений  структурний підрозділ «Криворізька ТЕС» ПАТ «ДТЕК Дніпроенерго»</w:t>
      </w:r>
      <w:r w:rsidRPr="00B378EB">
        <w:rPr>
          <w:rFonts w:ascii="Times New Roman" w:eastAsia="Times New Roman" w:hAnsi="Times New Roman"/>
          <w:noProof/>
          <w:sz w:val="28"/>
          <w:szCs w:val="28"/>
          <w:lang w:val="uk-UA" w:eastAsia="ru-RU"/>
        </w:rPr>
        <w:t xml:space="preserve">, на яке припадає 91%  виробництва промислової продукції по Апостолівському району. </w:t>
      </w:r>
    </w:p>
    <w:p w:rsidR="004F2F57" w:rsidRPr="00B378EB" w:rsidRDefault="004F2F57" w:rsidP="004F2F57">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sidRPr="00B378EB">
        <w:rPr>
          <w:rFonts w:ascii="Times New Roman" w:eastAsia="Times New Roman" w:hAnsi="Times New Roman"/>
          <w:noProof/>
          <w:color w:val="000000"/>
          <w:sz w:val="28"/>
          <w:szCs w:val="28"/>
          <w:lang w:val="uk-UA" w:eastAsia="ru-RU"/>
        </w:rPr>
        <w:t xml:space="preserve">Виробництвом продуктів харчування займається одне промислове підприємство </w:t>
      </w:r>
      <w:r w:rsidR="00BF0A41" w:rsidRPr="00B378EB">
        <w:rPr>
          <w:rFonts w:ascii="Times New Roman" w:eastAsia="Times New Roman" w:hAnsi="Times New Roman"/>
          <w:noProof/>
          <w:color w:val="000000"/>
          <w:sz w:val="28"/>
          <w:szCs w:val="28"/>
          <w:lang w:val="uk-UA" w:eastAsia="ru-RU"/>
        </w:rPr>
        <w:t>ТОВ «Зеленодольський хлібопродукт</w:t>
      </w:r>
      <w:r w:rsidRPr="00B378EB">
        <w:rPr>
          <w:rFonts w:ascii="Times New Roman" w:eastAsia="Times New Roman" w:hAnsi="Times New Roman"/>
          <w:noProof/>
          <w:color w:val="000000"/>
          <w:sz w:val="28"/>
          <w:szCs w:val="28"/>
          <w:lang w:val="uk-UA" w:eastAsia="ru-RU"/>
        </w:rPr>
        <w:t xml:space="preserve">». </w:t>
      </w:r>
    </w:p>
    <w:p w:rsidR="00DC7750" w:rsidRPr="00F83CFC" w:rsidRDefault="00F83CFC" w:rsidP="004F2F57">
      <w:pPr>
        <w:shd w:val="clear" w:color="auto" w:fill="FFFFFF"/>
        <w:tabs>
          <w:tab w:val="left" w:pos="142"/>
        </w:tabs>
        <w:spacing w:after="0" w:line="240" w:lineRule="auto"/>
        <w:ind w:firstLine="601"/>
        <w:jc w:val="both"/>
        <w:rPr>
          <w:rFonts w:ascii="Times New Roman" w:eastAsia="Times New Roman" w:hAnsi="Times New Roman"/>
          <w:b/>
          <w:noProof/>
          <w:color w:val="000000"/>
          <w:sz w:val="28"/>
          <w:szCs w:val="28"/>
          <w:lang w:val="uk-UA" w:eastAsia="ru-RU"/>
        </w:rPr>
      </w:pPr>
      <w:r w:rsidRPr="00F83CFC">
        <w:rPr>
          <w:rFonts w:ascii="Times New Roman" w:eastAsia="Times New Roman" w:hAnsi="Times New Roman"/>
          <w:b/>
          <w:noProof/>
          <w:color w:val="000000"/>
          <w:sz w:val="28"/>
          <w:szCs w:val="28"/>
          <w:lang w:val="uk-UA" w:eastAsia="ru-RU"/>
        </w:rPr>
        <w:t>Житлово-комунальне господарство</w:t>
      </w:r>
    </w:p>
    <w:p w:rsidR="00C47936" w:rsidRDefault="00C47936" w:rsidP="004F2F57">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xml:space="preserve">Житлово-комунальні послуги на території Зеленродольської міської ОТГ надають 3 комунальні підприємства:  КП «Зеленодольський міський </w:t>
      </w:r>
      <w:r>
        <w:rPr>
          <w:rFonts w:ascii="Times New Roman" w:eastAsia="Times New Roman" w:hAnsi="Times New Roman"/>
          <w:noProof/>
          <w:color w:val="000000"/>
          <w:sz w:val="28"/>
          <w:szCs w:val="28"/>
          <w:lang w:val="uk-UA" w:eastAsia="ru-RU"/>
        </w:rPr>
        <w:lastRenderedPageBreak/>
        <w:t>водоканал» (обслуговує м.Зеленодольск с.Мала Костромка», с.Велика Костромка» ,  ЖКП «Мар’янське-1», КП «Мар’янське-2». Перелік комунальних та інших послуг до яких мають даступ мешканці Зеленодольської ОТГ:</w:t>
      </w:r>
    </w:p>
    <w:p w:rsidR="00C47936" w:rsidRDefault="00C47936" w:rsidP="004F2F57">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централізоване водопостачання;</w:t>
      </w:r>
    </w:p>
    <w:p w:rsidR="00C47936" w:rsidRDefault="00C47936" w:rsidP="004F2F57">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централізоване водовідведення;</w:t>
      </w:r>
    </w:p>
    <w:p w:rsidR="00C47936" w:rsidRDefault="00C47936" w:rsidP="004F2F57">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xml:space="preserve">- вивезення, захоронення ТПВ; </w:t>
      </w:r>
    </w:p>
    <w:p w:rsidR="00C47936" w:rsidRDefault="00C47936" w:rsidP="004F2F57">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вивезення рідких ПВ;</w:t>
      </w:r>
    </w:p>
    <w:p w:rsidR="00C47936" w:rsidRDefault="00C47936" w:rsidP="004F2F57">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управління багатоквартирними будинками;</w:t>
      </w:r>
    </w:p>
    <w:p w:rsidR="00C47936" w:rsidRDefault="00C47936" w:rsidP="004F2F57">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транспортування теплової енергії;</w:t>
      </w:r>
    </w:p>
    <w:p w:rsidR="00C47936" w:rsidRDefault="00C47936" w:rsidP="004F2F57">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транспортні послуги;</w:t>
      </w:r>
    </w:p>
    <w:p w:rsidR="00C47936" w:rsidRDefault="00C47936" w:rsidP="004F2F57">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ритуальні послуги;</w:t>
      </w:r>
    </w:p>
    <w:p w:rsidR="00F83CFC" w:rsidRDefault="00C47936" w:rsidP="004F2F57">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xml:space="preserve"> - послуги лазні та ін.</w:t>
      </w:r>
    </w:p>
    <w:p w:rsidR="00C47936" w:rsidRPr="00B378EB" w:rsidRDefault="00C47936" w:rsidP="00C47936">
      <w:pPr>
        <w:shd w:val="clear" w:color="auto" w:fill="FFFFFF"/>
        <w:tabs>
          <w:tab w:val="left" w:pos="142"/>
        </w:tabs>
        <w:spacing w:after="0" w:line="240" w:lineRule="auto"/>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Реформування сфери житлово-комунального господарства є однією із стратегічних цілей громади та має на меті покращення якості та підвищення доступності комунальних послуг</w:t>
      </w:r>
    </w:p>
    <w:p w:rsidR="004F2F57" w:rsidRPr="00B378EB" w:rsidRDefault="004F2F57" w:rsidP="00713420">
      <w:pPr>
        <w:widowControl w:val="0"/>
        <w:shd w:val="clear" w:color="auto" w:fill="FFFFFF"/>
        <w:tabs>
          <w:tab w:val="left" w:pos="142"/>
          <w:tab w:val="left" w:pos="959"/>
        </w:tabs>
        <w:spacing w:after="0" w:line="240" w:lineRule="auto"/>
        <w:contextualSpacing/>
        <w:rPr>
          <w:rFonts w:ascii="Times New Roman" w:eastAsia="Times New Roman" w:hAnsi="Times New Roman"/>
          <w:b/>
          <w:noProof/>
          <w:color w:val="000000"/>
          <w:sz w:val="28"/>
          <w:szCs w:val="28"/>
          <w:lang w:val="uk-UA" w:eastAsia="ru-RU"/>
        </w:rPr>
      </w:pPr>
      <w:r w:rsidRPr="00B378EB">
        <w:rPr>
          <w:rFonts w:ascii="Times New Roman" w:eastAsia="Times New Roman" w:hAnsi="Times New Roman"/>
          <w:b/>
          <w:noProof/>
          <w:color w:val="000000"/>
          <w:sz w:val="28"/>
          <w:szCs w:val="28"/>
          <w:lang w:val="uk-UA" w:eastAsia="ru-RU"/>
        </w:rPr>
        <w:t>Сільське господарство</w:t>
      </w:r>
    </w:p>
    <w:p w:rsidR="004F2F57" w:rsidRPr="00B378EB" w:rsidRDefault="004F2F57" w:rsidP="004F2F57">
      <w:pPr>
        <w:shd w:val="clear" w:color="auto" w:fill="FFFFFF"/>
        <w:tabs>
          <w:tab w:val="left" w:pos="142"/>
        </w:tabs>
        <w:spacing w:after="0" w:line="240" w:lineRule="auto"/>
        <w:ind w:firstLine="540"/>
        <w:jc w:val="both"/>
        <w:rPr>
          <w:rFonts w:ascii="Times New Roman" w:eastAsia="Times New Roman" w:hAnsi="Times New Roman"/>
          <w:sz w:val="28"/>
          <w:szCs w:val="28"/>
          <w:lang w:val="uk-UA" w:eastAsia="ru-RU"/>
        </w:rPr>
      </w:pPr>
      <w:r w:rsidRPr="00B378EB">
        <w:rPr>
          <w:rFonts w:ascii="Times New Roman" w:eastAsia="Times New Roman" w:hAnsi="Times New Roman"/>
          <w:b/>
          <w:color w:val="000000"/>
          <w:sz w:val="28"/>
          <w:szCs w:val="28"/>
          <w:lang w:val="uk-UA" w:eastAsia="ru-RU"/>
        </w:rPr>
        <w:t xml:space="preserve">   </w:t>
      </w:r>
      <w:r w:rsidRPr="00B378EB">
        <w:rPr>
          <w:rFonts w:ascii="Times New Roman" w:eastAsia="Times New Roman" w:hAnsi="Times New Roman"/>
          <w:sz w:val="28"/>
          <w:szCs w:val="28"/>
          <w:lang w:val="uk-UA" w:eastAsia="ru-RU"/>
        </w:rPr>
        <w:t>Земельний фонд Зеленодольської міської ради складає 31,19 тис. га, з них площа угідь, що використовується для сільськогосподарського виробництва 21,75 тис. га , в т.ч. ріллі в обробітку по всіх категоріях господарств 20,04 тис. га (92% від земель, що використовуються  в  сільгоспвиробництві).</w:t>
      </w:r>
    </w:p>
    <w:p w:rsidR="00713420" w:rsidRDefault="00713420" w:rsidP="004F2F57">
      <w:pPr>
        <w:shd w:val="clear" w:color="auto" w:fill="FFFFFF"/>
        <w:tabs>
          <w:tab w:val="left" w:pos="142"/>
        </w:tabs>
        <w:spacing w:after="0" w:line="240" w:lineRule="auto"/>
        <w:ind w:firstLine="709"/>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xml:space="preserve">В с.Мар’янське продовжується будівництво об’єкту транспортної інфраструктури ТОВ СП НІБУЛОН - перевантажувальний термінал з відвантаженням зернових та олійних культур на річковий транспорт. </w:t>
      </w:r>
    </w:p>
    <w:p w:rsidR="004F2F57" w:rsidRPr="00B378EB" w:rsidRDefault="004F2F57" w:rsidP="004F2F57">
      <w:pPr>
        <w:shd w:val="clear" w:color="auto" w:fill="FFFFFF"/>
        <w:tabs>
          <w:tab w:val="left" w:pos="142"/>
        </w:tabs>
        <w:spacing w:after="0" w:line="240" w:lineRule="auto"/>
        <w:ind w:firstLine="709"/>
        <w:jc w:val="both"/>
        <w:rPr>
          <w:rFonts w:ascii="Times New Roman" w:eastAsia="Times New Roman" w:hAnsi="Times New Roman"/>
          <w:noProof/>
          <w:color w:val="000000"/>
          <w:sz w:val="28"/>
          <w:szCs w:val="28"/>
          <w:lang w:val="uk-UA" w:eastAsia="ru-RU"/>
        </w:rPr>
      </w:pPr>
      <w:r w:rsidRPr="00B378EB">
        <w:rPr>
          <w:rFonts w:ascii="Times New Roman" w:eastAsia="Times New Roman" w:hAnsi="Times New Roman"/>
          <w:noProof/>
          <w:color w:val="000000"/>
          <w:sz w:val="28"/>
          <w:szCs w:val="28"/>
          <w:lang w:val="uk-UA" w:eastAsia="ru-RU"/>
        </w:rPr>
        <w:t xml:space="preserve">Основними напрямами розвитку сільського господарства Зеленодольської об’єднаної територіальної громади ( в основному с.Велика Костромка та с.Мар’янське) є виробництво: </w:t>
      </w:r>
    </w:p>
    <w:p w:rsidR="004F2F57" w:rsidRPr="00B378EB" w:rsidRDefault="004F2F57" w:rsidP="004F2F57">
      <w:pPr>
        <w:shd w:val="clear" w:color="auto" w:fill="FFFFFF"/>
        <w:tabs>
          <w:tab w:val="left" w:pos="142"/>
        </w:tabs>
        <w:spacing w:after="0" w:line="240" w:lineRule="auto"/>
        <w:ind w:firstLine="720"/>
        <w:jc w:val="both"/>
        <w:rPr>
          <w:rFonts w:ascii="Times New Roman" w:eastAsia="Times New Roman" w:hAnsi="Times New Roman"/>
          <w:noProof/>
          <w:color w:val="000000"/>
          <w:sz w:val="28"/>
          <w:szCs w:val="28"/>
          <w:lang w:val="uk-UA" w:eastAsia="ru-RU"/>
        </w:rPr>
      </w:pPr>
      <w:r w:rsidRPr="00B378EB">
        <w:rPr>
          <w:rFonts w:ascii="Times New Roman" w:eastAsia="Times New Roman" w:hAnsi="Times New Roman"/>
          <w:noProof/>
          <w:color w:val="000000"/>
          <w:sz w:val="28"/>
          <w:szCs w:val="28"/>
          <w:lang w:val="uk-UA" w:eastAsia="ru-RU"/>
        </w:rPr>
        <w:t>зернових, технічних, овочевих культур;</w:t>
      </w:r>
    </w:p>
    <w:p w:rsidR="004F2F57" w:rsidRPr="00B378EB" w:rsidRDefault="004F2F57" w:rsidP="004F2F57">
      <w:pPr>
        <w:shd w:val="clear" w:color="auto" w:fill="FFFFFF"/>
        <w:tabs>
          <w:tab w:val="left" w:pos="142"/>
        </w:tabs>
        <w:spacing w:after="0" w:line="240" w:lineRule="auto"/>
        <w:ind w:firstLine="720"/>
        <w:jc w:val="both"/>
        <w:rPr>
          <w:rFonts w:ascii="Times New Roman" w:eastAsia="Times New Roman" w:hAnsi="Times New Roman"/>
          <w:noProof/>
          <w:color w:val="000000"/>
          <w:sz w:val="28"/>
          <w:szCs w:val="28"/>
          <w:lang w:val="uk-UA" w:eastAsia="ru-RU"/>
        </w:rPr>
      </w:pPr>
      <w:r w:rsidRPr="00B378EB">
        <w:rPr>
          <w:rFonts w:ascii="Times New Roman" w:eastAsia="Times New Roman" w:hAnsi="Times New Roman"/>
          <w:noProof/>
          <w:color w:val="000000"/>
          <w:sz w:val="28"/>
          <w:szCs w:val="28"/>
          <w:lang w:val="uk-UA" w:eastAsia="ru-RU"/>
        </w:rPr>
        <w:t>м’ясо-молочної продукції;</w:t>
      </w:r>
    </w:p>
    <w:p w:rsidR="004F2F57" w:rsidRPr="00B378EB" w:rsidRDefault="004F2F57" w:rsidP="004F2F57">
      <w:pPr>
        <w:shd w:val="clear" w:color="auto" w:fill="FFFFFF"/>
        <w:tabs>
          <w:tab w:val="left" w:pos="142"/>
        </w:tabs>
        <w:spacing w:after="0" w:line="240" w:lineRule="auto"/>
        <w:ind w:firstLine="720"/>
        <w:jc w:val="both"/>
        <w:rPr>
          <w:rFonts w:ascii="Times New Roman" w:eastAsia="Times New Roman" w:hAnsi="Times New Roman"/>
          <w:noProof/>
          <w:color w:val="000000"/>
          <w:sz w:val="28"/>
          <w:szCs w:val="28"/>
          <w:lang w:val="uk-UA" w:eastAsia="ru-RU"/>
        </w:rPr>
      </w:pPr>
      <w:r w:rsidRPr="00B378EB">
        <w:rPr>
          <w:rFonts w:ascii="Times New Roman" w:eastAsia="Times New Roman" w:hAnsi="Times New Roman"/>
          <w:noProof/>
          <w:color w:val="000000"/>
          <w:sz w:val="28"/>
          <w:szCs w:val="28"/>
          <w:lang w:val="uk-UA" w:eastAsia="ru-RU"/>
        </w:rPr>
        <w:t>продукції птахівництва.</w:t>
      </w:r>
    </w:p>
    <w:p w:rsidR="004F2F57" w:rsidRPr="00B378EB" w:rsidRDefault="004F2F57" w:rsidP="00713420">
      <w:pPr>
        <w:widowControl w:val="0"/>
        <w:shd w:val="clear" w:color="auto" w:fill="FFFFFF"/>
        <w:tabs>
          <w:tab w:val="left" w:pos="142"/>
          <w:tab w:val="left" w:pos="959"/>
        </w:tabs>
        <w:spacing w:after="0" w:line="240" w:lineRule="auto"/>
        <w:contextualSpacing/>
        <w:rPr>
          <w:rFonts w:ascii="Times New Roman" w:eastAsia="Times New Roman" w:hAnsi="Times New Roman"/>
          <w:b/>
          <w:noProof/>
          <w:color w:val="000000"/>
          <w:sz w:val="28"/>
          <w:szCs w:val="28"/>
          <w:lang w:val="uk-UA" w:eastAsia="ru-RU"/>
        </w:rPr>
      </w:pPr>
      <w:r w:rsidRPr="00B378EB">
        <w:rPr>
          <w:rFonts w:ascii="Times New Roman" w:eastAsia="Times New Roman" w:hAnsi="Times New Roman"/>
          <w:b/>
          <w:noProof/>
          <w:color w:val="000000"/>
          <w:sz w:val="28"/>
          <w:szCs w:val="28"/>
          <w:lang w:val="uk-UA" w:eastAsia="ru-RU"/>
        </w:rPr>
        <w:t>Торгівля</w:t>
      </w:r>
    </w:p>
    <w:p w:rsidR="004F2F57" w:rsidRPr="00B378EB" w:rsidRDefault="004F2F57" w:rsidP="004F2F57">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B378EB">
        <w:rPr>
          <w:rFonts w:ascii="Times New Roman" w:eastAsia="Times New Roman" w:hAnsi="Times New Roman"/>
          <w:b/>
          <w:noProof/>
          <w:color w:val="000000"/>
          <w:sz w:val="28"/>
          <w:szCs w:val="28"/>
          <w:lang w:val="uk-UA" w:eastAsia="ru-RU"/>
        </w:rPr>
        <w:t xml:space="preserve">         </w:t>
      </w:r>
      <w:r w:rsidRPr="00B378EB">
        <w:rPr>
          <w:rFonts w:ascii="Times New Roman" w:eastAsia="Times New Roman" w:hAnsi="Times New Roman"/>
          <w:noProof/>
          <w:color w:val="000000"/>
          <w:sz w:val="28"/>
          <w:szCs w:val="28"/>
          <w:lang w:val="uk-UA" w:eastAsia="ru-RU"/>
        </w:rPr>
        <w:t>Споживчий ринок Зеленодольської міської об’єднаної територіальної громади налічує</w:t>
      </w:r>
      <w:r w:rsidR="00BF0A41" w:rsidRPr="00B378EB">
        <w:rPr>
          <w:rFonts w:ascii="Times New Roman" w:eastAsia="Times New Roman" w:hAnsi="Times New Roman"/>
          <w:noProof/>
          <w:color w:val="000000"/>
          <w:sz w:val="28"/>
          <w:szCs w:val="28"/>
          <w:lang w:val="uk-UA" w:eastAsia="ru-RU"/>
        </w:rPr>
        <w:t xml:space="preserve"> орієнтовно</w:t>
      </w:r>
      <w:r w:rsidRPr="00B378EB">
        <w:rPr>
          <w:rFonts w:ascii="Times New Roman" w:eastAsia="Times New Roman" w:hAnsi="Times New Roman"/>
          <w:noProof/>
          <w:color w:val="000000"/>
          <w:sz w:val="28"/>
          <w:szCs w:val="28"/>
          <w:lang w:val="uk-UA" w:eastAsia="ru-RU"/>
        </w:rPr>
        <w:t xml:space="preserve"> 227 об’єктів торгівлі та  15  об’єктів громадського харчування. </w:t>
      </w:r>
    </w:p>
    <w:p w:rsidR="004F2F57" w:rsidRDefault="004F2F57" w:rsidP="004F2F57">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B378EB">
        <w:rPr>
          <w:rFonts w:ascii="Times New Roman" w:eastAsia="Times New Roman" w:hAnsi="Times New Roman"/>
          <w:b/>
          <w:noProof/>
          <w:color w:val="000000"/>
          <w:sz w:val="28"/>
          <w:szCs w:val="28"/>
          <w:lang w:val="uk-UA" w:eastAsia="ru-RU"/>
        </w:rPr>
        <w:t xml:space="preserve">             </w:t>
      </w:r>
      <w:r w:rsidRPr="00B378EB">
        <w:rPr>
          <w:rFonts w:ascii="Times New Roman" w:eastAsia="Times New Roman" w:hAnsi="Times New Roman"/>
          <w:noProof/>
          <w:color w:val="000000"/>
          <w:sz w:val="28"/>
          <w:szCs w:val="28"/>
          <w:lang w:val="uk-UA" w:eastAsia="ru-RU"/>
        </w:rPr>
        <w:t>Торговельну мережу Зеленодольської міської об’єднаної територіальної громади на цей час забезпечують торговельні структури – «АТБ – Маркет», «Вулик».</w:t>
      </w:r>
    </w:p>
    <w:p w:rsidR="00C47936" w:rsidRPr="00B378EB" w:rsidRDefault="009F5F2D" w:rsidP="009F5F2D">
      <w:pPr>
        <w:widowControl w:val="0"/>
        <w:shd w:val="clear" w:color="auto" w:fill="FFFFFF"/>
        <w:tabs>
          <w:tab w:val="left" w:pos="142"/>
          <w:tab w:val="left" w:pos="959"/>
        </w:tabs>
        <w:spacing w:after="0" w:line="240" w:lineRule="auto"/>
        <w:ind w:firstLine="851"/>
        <w:contextualSpacing/>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xml:space="preserve">В 2017 році було проведено реконструкцію </w:t>
      </w:r>
      <w:r w:rsidR="00C47936">
        <w:rPr>
          <w:rFonts w:ascii="Times New Roman" w:eastAsia="Times New Roman" w:hAnsi="Times New Roman"/>
          <w:noProof/>
          <w:color w:val="000000"/>
          <w:sz w:val="28"/>
          <w:szCs w:val="28"/>
          <w:lang w:val="uk-UA" w:eastAsia="ru-RU"/>
        </w:rPr>
        <w:t>КП «Ринок»</w:t>
      </w:r>
      <w:r w:rsidR="00DC0543">
        <w:rPr>
          <w:rFonts w:ascii="Times New Roman" w:eastAsia="Times New Roman" w:hAnsi="Times New Roman"/>
          <w:noProof/>
          <w:color w:val="000000"/>
          <w:sz w:val="28"/>
          <w:szCs w:val="28"/>
          <w:lang w:val="uk-UA" w:eastAsia="ru-RU"/>
        </w:rPr>
        <w:t>, загальна торгівельна площа якого становить</w:t>
      </w:r>
      <w:r>
        <w:rPr>
          <w:rFonts w:ascii="Times New Roman" w:eastAsia="Times New Roman" w:hAnsi="Times New Roman"/>
          <w:noProof/>
          <w:color w:val="000000"/>
          <w:sz w:val="28"/>
          <w:szCs w:val="28"/>
          <w:lang w:val="uk-UA" w:eastAsia="ru-RU"/>
        </w:rPr>
        <w:t xml:space="preserve"> 579 кв.м, на ринку реалізуються м’ясо-молочні продукти, овочі, фрукти, промислові товари</w:t>
      </w:r>
      <w:r w:rsidR="00C47936">
        <w:rPr>
          <w:rFonts w:ascii="Times New Roman" w:eastAsia="Times New Roman" w:hAnsi="Times New Roman"/>
          <w:noProof/>
          <w:color w:val="000000"/>
          <w:sz w:val="28"/>
          <w:szCs w:val="28"/>
          <w:lang w:val="uk-UA" w:eastAsia="ru-RU"/>
        </w:rPr>
        <w:t xml:space="preserve">. </w:t>
      </w:r>
    </w:p>
    <w:p w:rsidR="004F2F57" w:rsidRPr="00B378EB" w:rsidRDefault="004F2F57" w:rsidP="00713420">
      <w:pPr>
        <w:widowControl w:val="0"/>
        <w:shd w:val="clear" w:color="auto" w:fill="FFFFFF"/>
        <w:tabs>
          <w:tab w:val="left" w:pos="142"/>
          <w:tab w:val="left" w:pos="959"/>
        </w:tabs>
        <w:spacing w:after="0" w:line="240" w:lineRule="auto"/>
        <w:contextualSpacing/>
        <w:rPr>
          <w:rFonts w:ascii="Times New Roman" w:eastAsia="Times New Roman" w:hAnsi="Times New Roman"/>
          <w:b/>
          <w:noProof/>
          <w:color w:val="000000"/>
          <w:sz w:val="28"/>
          <w:szCs w:val="28"/>
          <w:lang w:val="uk-UA" w:eastAsia="ru-RU"/>
        </w:rPr>
      </w:pPr>
      <w:r w:rsidRPr="00B378EB">
        <w:rPr>
          <w:rFonts w:ascii="Times New Roman" w:eastAsia="Times New Roman" w:hAnsi="Times New Roman"/>
          <w:b/>
          <w:noProof/>
          <w:color w:val="000000"/>
          <w:sz w:val="28"/>
          <w:szCs w:val="28"/>
          <w:lang w:val="uk-UA" w:eastAsia="ru-RU"/>
        </w:rPr>
        <w:t>Освіта</w:t>
      </w:r>
    </w:p>
    <w:p w:rsidR="0061129E" w:rsidRPr="00B378EB" w:rsidRDefault="0061129E" w:rsidP="0061129E">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B378EB">
        <w:rPr>
          <w:rFonts w:ascii="Times New Roman" w:eastAsia="Times New Roman" w:hAnsi="Times New Roman"/>
          <w:noProof/>
          <w:color w:val="000000"/>
          <w:sz w:val="28"/>
          <w:szCs w:val="28"/>
          <w:lang w:val="uk-UA" w:eastAsia="ru-RU"/>
        </w:rPr>
        <w:t>До комунальної власності Зеленодольської міської об'єднаної територіальної громади входить 6</w:t>
      </w:r>
      <w:r>
        <w:rPr>
          <w:rFonts w:ascii="Times New Roman" w:eastAsia="Times New Roman" w:hAnsi="Times New Roman"/>
          <w:noProof/>
          <w:color w:val="000000"/>
          <w:sz w:val="28"/>
          <w:szCs w:val="28"/>
          <w:lang w:val="uk-UA" w:eastAsia="ru-RU"/>
        </w:rPr>
        <w:t xml:space="preserve"> закладів загальної середньої освіти</w:t>
      </w:r>
      <w:r w:rsidRPr="00B378EB">
        <w:rPr>
          <w:rFonts w:ascii="Times New Roman" w:eastAsia="Times New Roman" w:hAnsi="Times New Roman"/>
          <w:noProof/>
          <w:color w:val="000000"/>
          <w:sz w:val="28"/>
          <w:szCs w:val="28"/>
          <w:lang w:val="uk-UA" w:eastAsia="ru-RU"/>
        </w:rPr>
        <w:t>, Апостолівський  районний ліцей-інтернат, Зеленодоль</w:t>
      </w:r>
      <w:r>
        <w:rPr>
          <w:rFonts w:ascii="Times New Roman" w:eastAsia="Times New Roman" w:hAnsi="Times New Roman"/>
          <w:noProof/>
          <w:color w:val="000000"/>
          <w:sz w:val="28"/>
          <w:szCs w:val="28"/>
          <w:lang w:val="uk-UA" w:eastAsia="ru-RU"/>
        </w:rPr>
        <w:t>ський центр позашкільної роботи, школа мистецтв ( з вересня  2018 року).</w:t>
      </w:r>
    </w:p>
    <w:p w:rsidR="0061129E" w:rsidRPr="00B378EB" w:rsidRDefault="0061129E" w:rsidP="0061129E">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lastRenderedPageBreak/>
        <w:t xml:space="preserve">         Всього у 2018</w:t>
      </w:r>
      <w:r w:rsidRPr="00B378EB">
        <w:rPr>
          <w:rFonts w:ascii="Times New Roman" w:eastAsia="Times New Roman" w:hAnsi="Times New Roman"/>
          <w:noProof/>
          <w:color w:val="000000"/>
          <w:sz w:val="28"/>
          <w:szCs w:val="28"/>
          <w:lang w:val="uk-UA" w:eastAsia="ru-RU"/>
        </w:rPr>
        <w:t>-201</w:t>
      </w:r>
      <w:r>
        <w:rPr>
          <w:rFonts w:ascii="Times New Roman" w:eastAsia="Times New Roman" w:hAnsi="Times New Roman"/>
          <w:noProof/>
          <w:color w:val="000000"/>
          <w:sz w:val="28"/>
          <w:szCs w:val="28"/>
          <w:lang w:val="uk-UA" w:eastAsia="ru-RU"/>
        </w:rPr>
        <w:t>9</w:t>
      </w:r>
      <w:r w:rsidRPr="00B378EB">
        <w:rPr>
          <w:rFonts w:ascii="Times New Roman" w:eastAsia="Times New Roman" w:hAnsi="Times New Roman"/>
          <w:noProof/>
          <w:color w:val="000000"/>
          <w:sz w:val="28"/>
          <w:szCs w:val="28"/>
          <w:lang w:val="uk-UA" w:eastAsia="ru-RU"/>
        </w:rPr>
        <w:t xml:space="preserve">  навчальному році навчанням у загальноосвітніх школах т</w:t>
      </w:r>
      <w:r>
        <w:rPr>
          <w:rFonts w:ascii="Times New Roman" w:eastAsia="Times New Roman" w:hAnsi="Times New Roman"/>
          <w:noProof/>
          <w:color w:val="000000"/>
          <w:sz w:val="28"/>
          <w:szCs w:val="28"/>
          <w:lang w:val="uk-UA" w:eastAsia="ru-RU"/>
        </w:rPr>
        <w:t>а ліцеяї-інтернаті охоплено 1840</w:t>
      </w:r>
      <w:r w:rsidRPr="00B378EB">
        <w:rPr>
          <w:rFonts w:ascii="Times New Roman" w:eastAsia="Times New Roman" w:hAnsi="Times New Roman"/>
          <w:noProof/>
          <w:color w:val="000000"/>
          <w:sz w:val="28"/>
          <w:szCs w:val="28"/>
          <w:lang w:val="uk-UA" w:eastAsia="ru-RU"/>
        </w:rPr>
        <w:t xml:space="preserve"> учнів ( зних учні 1-4 кла</w:t>
      </w:r>
      <w:r>
        <w:rPr>
          <w:rFonts w:ascii="Times New Roman" w:eastAsia="Times New Roman" w:hAnsi="Times New Roman"/>
          <w:noProof/>
          <w:color w:val="000000"/>
          <w:sz w:val="28"/>
          <w:szCs w:val="28"/>
          <w:lang w:val="uk-UA" w:eastAsia="ru-RU"/>
        </w:rPr>
        <w:t>сів – 742, учні 5-9 класів – 848, учні 10-11 класів - 250</w:t>
      </w:r>
      <w:r w:rsidRPr="00B378EB">
        <w:rPr>
          <w:rFonts w:ascii="Times New Roman" w:eastAsia="Times New Roman" w:hAnsi="Times New Roman"/>
          <w:noProof/>
          <w:color w:val="000000"/>
          <w:sz w:val="28"/>
          <w:szCs w:val="28"/>
          <w:lang w:val="uk-UA" w:eastAsia="ru-RU"/>
        </w:rPr>
        <w:t xml:space="preserve">). </w:t>
      </w:r>
    </w:p>
    <w:p w:rsidR="0061129E" w:rsidRPr="00B378EB" w:rsidRDefault="0061129E" w:rsidP="0061129E">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Pr>
          <w:rFonts w:ascii="Times New Roman" w:eastAsia="Times New Roman" w:hAnsi="Times New Roman"/>
          <w:noProof/>
          <w:color w:val="000000"/>
          <w:sz w:val="28"/>
          <w:szCs w:val="28"/>
          <w:lang w:val="uk-UA" w:eastAsia="ru-RU"/>
        </w:rPr>
        <w:t xml:space="preserve">    </w:t>
      </w:r>
      <w:r w:rsidRPr="00B378EB">
        <w:rPr>
          <w:rFonts w:ascii="Times New Roman" w:eastAsia="Times New Roman" w:hAnsi="Times New Roman"/>
          <w:noProof/>
          <w:color w:val="000000"/>
          <w:sz w:val="28"/>
          <w:szCs w:val="28"/>
          <w:lang w:val="uk-UA" w:eastAsia="ru-RU"/>
        </w:rPr>
        <w:t>Кількість комп’ютерних класів в учбових закладах – 12 (186 комп’ютерів).</w:t>
      </w:r>
    </w:p>
    <w:p w:rsidR="0061129E" w:rsidRPr="00B378EB" w:rsidRDefault="0061129E" w:rsidP="0061129E">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B378EB">
        <w:rPr>
          <w:rFonts w:ascii="Times New Roman" w:eastAsia="Times New Roman" w:hAnsi="Times New Roman"/>
          <w:noProof/>
          <w:color w:val="000000"/>
          <w:sz w:val="28"/>
          <w:szCs w:val="28"/>
          <w:lang w:val="uk-UA" w:eastAsia="ru-RU"/>
        </w:rPr>
        <w:t>За</w:t>
      </w:r>
      <w:r>
        <w:rPr>
          <w:rFonts w:ascii="Times New Roman" w:eastAsia="Times New Roman" w:hAnsi="Times New Roman"/>
          <w:noProof/>
          <w:color w:val="000000"/>
          <w:sz w:val="28"/>
          <w:szCs w:val="28"/>
          <w:lang w:val="uk-UA" w:eastAsia="ru-RU"/>
        </w:rPr>
        <w:t>безпеченість підручниками у 2018</w:t>
      </w:r>
      <w:r w:rsidRPr="00B378EB">
        <w:rPr>
          <w:rFonts w:ascii="Times New Roman" w:eastAsia="Times New Roman" w:hAnsi="Times New Roman"/>
          <w:noProof/>
          <w:color w:val="000000"/>
          <w:sz w:val="28"/>
          <w:szCs w:val="28"/>
          <w:lang w:val="uk-UA" w:eastAsia="ru-RU"/>
        </w:rPr>
        <w:t>-201</w:t>
      </w:r>
      <w:r>
        <w:rPr>
          <w:rFonts w:ascii="Times New Roman" w:eastAsia="Times New Roman" w:hAnsi="Times New Roman"/>
          <w:noProof/>
          <w:color w:val="000000"/>
          <w:sz w:val="28"/>
          <w:szCs w:val="28"/>
          <w:lang w:val="uk-UA" w:eastAsia="ru-RU"/>
        </w:rPr>
        <w:t>9</w:t>
      </w:r>
      <w:r w:rsidRPr="00B378EB">
        <w:rPr>
          <w:rFonts w:ascii="Times New Roman" w:eastAsia="Times New Roman" w:hAnsi="Times New Roman"/>
          <w:noProof/>
          <w:color w:val="000000"/>
          <w:sz w:val="28"/>
          <w:szCs w:val="28"/>
          <w:lang w:val="uk-UA" w:eastAsia="ru-RU"/>
        </w:rPr>
        <w:t xml:space="preserve"> році на рівні 98%.</w:t>
      </w:r>
    </w:p>
    <w:p w:rsidR="0061129E" w:rsidRDefault="0061129E" w:rsidP="0061129E">
      <w:pPr>
        <w:pStyle w:val="11"/>
        <w:widowControl w:val="0"/>
        <w:shd w:val="clear" w:color="auto" w:fill="FFFFFF"/>
        <w:tabs>
          <w:tab w:val="left" w:pos="142"/>
          <w:tab w:val="left" w:pos="959"/>
        </w:tabs>
        <w:ind w:left="0" w:firstLine="709"/>
        <w:contextualSpacing/>
        <w:jc w:val="both"/>
        <w:rPr>
          <w:color w:val="000000"/>
          <w:sz w:val="28"/>
          <w:szCs w:val="28"/>
        </w:rPr>
      </w:pPr>
      <w:r w:rsidRPr="00B378EB">
        <w:rPr>
          <w:color w:val="000000"/>
          <w:sz w:val="28"/>
          <w:szCs w:val="28"/>
        </w:rPr>
        <w:t>На території Зеленодольської міської об’єднаної територіальної громади діє Зеленодольський центр позашкільн</w:t>
      </w:r>
      <w:r>
        <w:rPr>
          <w:color w:val="000000"/>
          <w:sz w:val="28"/>
          <w:szCs w:val="28"/>
        </w:rPr>
        <w:t>ої роботи в якому на кінець  2018</w:t>
      </w:r>
      <w:r w:rsidRPr="00B378EB">
        <w:rPr>
          <w:color w:val="000000"/>
          <w:sz w:val="28"/>
          <w:szCs w:val="28"/>
        </w:rPr>
        <w:t xml:space="preserve"> року займається 682 дитини у 47 групах у 19 гуртках.</w:t>
      </w:r>
    </w:p>
    <w:p w:rsidR="000360B0" w:rsidRPr="00B378EB" w:rsidRDefault="000360B0" w:rsidP="0061129E">
      <w:pPr>
        <w:pStyle w:val="11"/>
        <w:widowControl w:val="0"/>
        <w:shd w:val="clear" w:color="auto" w:fill="FFFFFF"/>
        <w:tabs>
          <w:tab w:val="left" w:pos="142"/>
          <w:tab w:val="left" w:pos="959"/>
        </w:tabs>
        <w:ind w:left="0" w:firstLine="709"/>
        <w:contextualSpacing/>
        <w:jc w:val="both"/>
        <w:rPr>
          <w:color w:val="000000"/>
          <w:sz w:val="28"/>
          <w:szCs w:val="28"/>
        </w:rPr>
      </w:pPr>
      <w:r>
        <w:rPr>
          <w:color w:val="000000"/>
          <w:sz w:val="28"/>
          <w:szCs w:val="28"/>
        </w:rPr>
        <w:t>Школа мистецтв планує охопити навчанням в 2019 році 147 дітей.</w:t>
      </w:r>
    </w:p>
    <w:p w:rsidR="0061129E" w:rsidRPr="00B378EB" w:rsidRDefault="0061129E" w:rsidP="0061129E">
      <w:pPr>
        <w:widowControl w:val="0"/>
        <w:shd w:val="clear" w:color="auto" w:fill="FFFFFF"/>
        <w:tabs>
          <w:tab w:val="left" w:pos="142"/>
          <w:tab w:val="left" w:pos="959"/>
        </w:tabs>
        <w:spacing w:after="0" w:line="240" w:lineRule="auto"/>
        <w:contextualSpacing/>
        <w:jc w:val="both"/>
        <w:rPr>
          <w:rFonts w:ascii="Times New Roman" w:hAnsi="Times New Roman"/>
          <w:color w:val="000000"/>
          <w:sz w:val="28"/>
          <w:szCs w:val="28"/>
          <w:lang w:val="uk-UA"/>
        </w:rPr>
      </w:pPr>
      <w:r w:rsidRPr="00B378EB">
        <w:rPr>
          <w:rFonts w:ascii="Times New Roman" w:eastAsia="Times New Roman" w:hAnsi="Times New Roman"/>
          <w:noProof/>
          <w:color w:val="000000"/>
          <w:sz w:val="28"/>
          <w:szCs w:val="28"/>
          <w:lang w:val="uk-UA" w:eastAsia="ru-RU"/>
        </w:rPr>
        <w:t xml:space="preserve"> </w:t>
      </w:r>
      <w:r>
        <w:rPr>
          <w:rFonts w:ascii="Times New Roman" w:eastAsia="Times New Roman" w:hAnsi="Times New Roman"/>
          <w:noProof/>
          <w:color w:val="000000"/>
          <w:sz w:val="28"/>
          <w:szCs w:val="28"/>
          <w:lang w:val="uk-UA" w:eastAsia="ru-RU"/>
        </w:rPr>
        <w:t xml:space="preserve"> </w:t>
      </w:r>
      <w:r w:rsidRPr="00B378EB">
        <w:rPr>
          <w:rFonts w:ascii="Times New Roman" w:hAnsi="Times New Roman"/>
          <w:color w:val="000000"/>
          <w:sz w:val="28"/>
          <w:szCs w:val="28"/>
          <w:lang w:val="uk-UA"/>
        </w:rPr>
        <w:t>Дошкільна освіта представлена на території громади 6 дошкільними закладами</w:t>
      </w:r>
      <w:r>
        <w:rPr>
          <w:rFonts w:ascii="Times New Roman" w:hAnsi="Times New Roman"/>
          <w:color w:val="000000"/>
          <w:sz w:val="28"/>
          <w:szCs w:val="28"/>
          <w:lang w:val="uk-UA"/>
        </w:rPr>
        <w:t xml:space="preserve">  освіти</w:t>
      </w:r>
      <w:r w:rsidRPr="00B378EB">
        <w:rPr>
          <w:rFonts w:ascii="Times New Roman" w:hAnsi="Times New Roman"/>
          <w:color w:val="000000"/>
          <w:sz w:val="28"/>
          <w:szCs w:val="28"/>
          <w:lang w:val="uk-UA"/>
        </w:rPr>
        <w:t xml:space="preserve"> (3 з яких в сільській місцевості). Готується до відкриття  навчально-виховний комплекс у </w:t>
      </w:r>
      <w:proofErr w:type="spellStart"/>
      <w:r w:rsidRPr="00B378EB">
        <w:rPr>
          <w:rFonts w:ascii="Times New Roman" w:hAnsi="Times New Roman"/>
          <w:color w:val="000000"/>
          <w:sz w:val="28"/>
          <w:szCs w:val="28"/>
          <w:lang w:val="uk-UA"/>
        </w:rPr>
        <w:t>с.Велика</w:t>
      </w:r>
      <w:proofErr w:type="spellEnd"/>
      <w:r w:rsidRPr="00B378EB">
        <w:rPr>
          <w:rFonts w:ascii="Times New Roman" w:hAnsi="Times New Roman"/>
          <w:color w:val="000000"/>
          <w:sz w:val="28"/>
          <w:szCs w:val="28"/>
          <w:lang w:val="uk-UA"/>
        </w:rPr>
        <w:t xml:space="preserve"> </w:t>
      </w:r>
      <w:proofErr w:type="spellStart"/>
      <w:r w:rsidRPr="00B378EB">
        <w:rPr>
          <w:rFonts w:ascii="Times New Roman" w:hAnsi="Times New Roman"/>
          <w:color w:val="000000"/>
          <w:sz w:val="28"/>
          <w:szCs w:val="28"/>
          <w:lang w:val="uk-UA"/>
        </w:rPr>
        <w:t>Костромка</w:t>
      </w:r>
      <w:proofErr w:type="spellEnd"/>
      <w:r w:rsidRPr="00B378EB">
        <w:rPr>
          <w:rFonts w:ascii="Times New Roman" w:hAnsi="Times New Roman"/>
          <w:color w:val="000000"/>
          <w:sz w:val="28"/>
          <w:szCs w:val="28"/>
          <w:lang w:val="uk-UA"/>
        </w:rPr>
        <w:t xml:space="preserve"> – проектна потужність 20 місць. Орієнтовна кількість дітей охоплених дошкільною освітою на 2018</w:t>
      </w:r>
      <w:r>
        <w:rPr>
          <w:rFonts w:ascii="Times New Roman" w:hAnsi="Times New Roman"/>
          <w:color w:val="000000"/>
          <w:sz w:val="28"/>
          <w:szCs w:val="28"/>
          <w:lang w:val="uk-UA"/>
        </w:rPr>
        <w:t>-2019 навчальний</w:t>
      </w:r>
      <w:r w:rsidRPr="00B378EB">
        <w:rPr>
          <w:rFonts w:ascii="Times New Roman" w:hAnsi="Times New Roman"/>
          <w:color w:val="000000"/>
          <w:sz w:val="28"/>
          <w:szCs w:val="28"/>
          <w:lang w:val="uk-UA"/>
        </w:rPr>
        <w:t xml:space="preserve"> рік – 634. </w:t>
      </w:r>
    </w:p>
    <w:p w:rsidR="0061129E" w:rsidRPr="00B378EB" w:rsidRDefault="0061129E" w:rsidP="0061129E">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B378EB">
        <w:rPr>
          <w:rFonts w:ascii="Times New Roman" w:eastAsia="Times New Roman" w:hAnsi="Times New Roman"/>
          <w:noProof/>
          <w:color w:val="000000"/>
          <w:sz w:val="28"/>
          <w:szCs w:val="28"/>
          <w:lang w:val="uk-UA" w:eastAsia="ru-RU"/>
        </w:rPr>
        <w:t>Кількість дітей, батьки яких були учасниками або перебувають в АТО – 7</w:t>
      </w:r>
      <w:r>
        <w:rPr>
          <w:rFonts w:ascii="Times New Roman" w:eastAsia="Times New Roman" w:hAnsi="Times New Roman"/>
          <w:noProof/>
          <w:color w:val="000000"/>
          <w:sz w:val="28"/>
          <w:szCs w:val="28"/>
          <w:lang w:val="uk-UA" w:eastAsia="ru-RU"/>
        </w:rPr>
        <w:t>8</w:t>
      </w:r>
      <w:r w:rsidRPr="00B378EB">
        <w:rPr>
          <w:rFonts w:ascii="Times New Roman" w:eastAsia="Times New Roman" w:hAnsi="Times New Roman"/>
          <w:noProof/>
          <w:color w:val="000000"/>
          <w:sz w:val="28"/>
          <w:szCs w:val="28"/>
          <w:lang w:val="uk-UA" w:eastAsia="ru-RU"/>
        </w:rPr>
        <w:t xml:space="preserve">. </w:t>
      </w:r>
    </w:p>
    <w:p w:rsidR="0061129E" w:rsidRPr="00B378EB" w:rsidRDefault="0061129E" w:rsidP="0061129E">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noProof/>
          <w:color w:val="000000"/>
          <w:sz w:val="28"/>
          <w:szCs w:val="28"/>
          <w:lang w:val="uk-UA" w:eastAsia="ru-RU"/>
        </w:rPr>
      </w:pPr>
      <w:r w:rsidRPr="00B378EB">
        <w:rPr>
          <w:rFonts w:ascii="Times New Roman" w:hAnsi="Times New Roman"/>
          <w:color w:val="000000"/>
          <w:sz w:val="28"/>
          <w:szCs w:val="28"/>
          <w:lang w:val="uk-UA"/>
        </w:rPr>
        <w:t>Функціонує на території Зеленодольської міської об’єднаної територіальної громади Зеленодольський професійно-технічний ліцей .</w:t>
      </w:r>
    </w:p>
    <w:p w:rsidR="004F2F57" w:rsidRPr="00B378EB" w:rsidRDefault="004F2F57" w:rsidP="00713420">
      <w:pPr>
        <w:widowControl w:val="0"/>
        <w:shd w:val="clear" w:color="auto" w:fill="FFFFFF"/>
        <w:tabs>
          <w:tab w:val="left" w:pos="142"/>
          <w:tab w:val="left" w:pos="959"/>
        </w:tabs>
        <w:spacing w:after="0" w:line="240" w:lineRule="auto"/>
        <w:contextualSpacing/>
        <w:rPr>
          <w:rFonts w:ascii="Times New Roman" w:eastAsia="Times New Roman" w:hAnsi="Times New Roman"/>
          <w:b/>
          <w:bCs/>
          <w:noProof/>
          <w:sz w:val="28"/>
          <w:szCs w:val="28"/>
          <w:lang w:val="uk-UA" w:eastAsia="ru-RU"/>
        </w:rPr>
      </w:pPr>
      <w:r w:rsidRPr="00B378EB">
        <w:rPr>
          <w:rFonts w:ascii="Times New Roman" w:eastAsia="Times New Roman" w:hAnsi="Times New Roman"/>
          <w:b/>
          <w:bCs/>
          <w:noProof/>
          <w:sz w:val="28"/>
          <w:szCs w:val="28"/>
          <w:lang w:val="uk-UA" w:eastAsia="ru-RU"/>
        </w:rPr>
        <w:t>Охорона здоров’я</w:t>
      </w:r>
    </w:p>
    <w:p w:rsidR="000360B0" w:rsidRDefault="004F2F57" w:rsidP="004F2F57">
      <w:p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            На території  Зеленодольської міської ради галузь охорони здоров’я представлена </w:t>
      </w:r>
      <w:r w:rsidR="000360B0">
        <w:rPr>
          <w:rFonts w:ascii="Times New Roman" w:eastAsia="Times New Roman" w:hAnsi="Times New Roman"/>
          <w:noProof/>
          <w:sz w:val="28"/>
          <w:szCs w:val="28"/>
          <w:lang w:val="uk-UA" w:eastAsia="ru-RU"/>
        </w:rPr>
        <w:t xml:space="preserve">КНП </w:t>
      </w:r>
      <w:r w:rsidRPr="00B378EB">
        <w:rPr>
          <w:rFonts w:ascii="Times New Roman" w:eastAsia="Times New Roman" w:hAnsi="Times New Roman"/>
          <w:noProof/>
          <w:sz w:val="28"/>
          <w:szCs w:val="28"/>
          <w:lang w:val="uk-UA" w:eastAsia="ru-RU"/>
        </w:rPr>
        <w:t xml:space="preserve"> «Зеленодольський центр первинної медико-санітарної допомоги та двома сільськими амбулаторіями загальної практики сімейної медицини.      </w:t>
      </w:r>
    </w:p>
    <w:p w:rsidR="000360B0" w:rsidRPr="00F21292" w:rsidRDefault="000360B0" w:rsidP="000360B0">
      <w:pPr>
        <w:spacing w:after="0"/>
        <w:ind w:firstLine="708"/>
        <w:jc w:val="both"/>
        <w:rPr>
          <w:rFonts w:ascii="Times New Roman" w:hAnsi="Times New Roman"/>
          <w:sz w:val="28"/>
          <w:szCs w:val="28"/>
          <w:lang w:val="uk-UA"/>
        </w:rPr>
      </w:pPr>
      <w:r>
        <w:rPr>
          <w:rFonts w:ascii="Times New Roman" w:hAnsi="Times New Roman"/>
          <w:sz w:val="28"/>
          <w:szCs w:val="28"/>
          <w:lang w:val="uk-UA"/>
        </w:rPr>
        <w:t xml:space="preserve">Підприємство планує в 2019 році всього лікарських відвідувань – 77376 відвідувань, в тому числі: лікарів ЗПСЛ – 39063; стоматологів – 14438; інші лікарі (отоларинголог, фтизіатр, лікар-акушер-гінеколог тощо) – 23875. Пролікувати в денному стаціонарі – 938 чол.. Провести </w:t>
      </w:r>
      <w:proofErr w:type="spellStart"/>
      <w:r>
        <w:rPr>
          <w:rFonts w:ascii="Times New Roman" w:hAnsi="Times New Roman"/>
          <w:sz w:val="28"/>
          <w:szCs w:val="28"/>
          <w:lang w:val="uk-UA"/>
        </w:rPr>
        <w:t>туберкуліно-діагностику</w:t>
      </w:r>
      <w:proofErr w:type="spellEnd"/>
      <w:r>
        <w:rPr>
          <w:rFonts w:ascii="Times New Roman" w:hAnsi="Times New Roman"/>
          <w:sz w:val="28"/>
          <w:szCs w:val="28"/>
          <w:lang w:val="uk-UA"/>
        </w:rPr>
        <w:t xml:space="preserve"> -  2624 чол..  Забезпечити безкоштовно: 2-і дитини до року молочними сумішами; 3-х чоловік з інвалідністю </w:t>
      </w:r>
      <w:proofErr w:type="spellStart"/>
      <w:r>
        <w:rPr>
          <w:rFonts w:ascii="Times New Roman" w:hAnsi="Times New Roman"/>
          <w:sz w:val="28"/>
          <w:szCs w:val="28"/>
          <w:lang w:val="uk-UA"/>
        </w:rPr>
        <w:t>калоприймачами</w:t>
      </w:r>
      <w:proofErr w:type="spellEnd"/>
      <w:r>
        <w:rPr>
          <w:rFonts w:ascii="Times New Roman" w:hAnsi="Times New Roman"/>
          <w:sz w:val="28"/>
          <w:szCs w:val="28"/>
          <w:lang w:val="uk-UA"/>
        </w:rPr>
        <w:t>; 7-х дітей з інвалідністю підгузками та 4-х дорослих з інвалідністю; 700 жінок гінекологічними дослідженнями; 100 чоловік отоларингологічними дослідженнями; 25осіб профілактикою захворювання на сказ.</w:t>
      </w:r>
    </w:p>
    <w:p w:rsidR="004F2F57" w:rsidRPr="00B378EB" w:rsidRDefault="00713420" w:rsidP="00713420">
      <w:pPr>
        <w:shd w:val="clear" w:color="auto" w:fill="FFFFFF"/>
        <w:tabs>
          <w:tab w:val="left" w:pos="142"/>
        </w:tabs>
        <w:spacing w:after="0" w:line="240" w:lineRule="auto"/>
        <w:jc w:val="both"/>
        <w:rPr>
          <w:rFonts w:ascii="Times New Roman" w:eastAsia="Times New Roman" w:hAnsi="Times New Roman"/>
          <w:b/>
          <w:bCs/>
          <w:noProof/>
          <w:sz w:val="28"/>
          <w:szCs w:val="28"/>
          <w:lang w:val="uk-UA" w:eastAsia="ru-RU"/>
        </w:rPr>
      </w:pPr>
      <w:r>
        <w:rPr>
          <w:rFonts w:ascii="Times New Roman" w:eastAsia="Times New Roman" w:hAnsi="Times New Roman"/>
          <w:noProof/>
          <w:sz w:val="28"/>
          <w:szCs w:val="28"/>
          <w:lang w:val="uk-UA" w:eastAsia="ru-RU"/>
        </w:rPr>
        <w:t xml:space="preserve">     </w:t>
      </w:r>
      <w:r w:rsidR="004F2F57" w:rsidRPr="00B378EB">
        <w:rPr>
          <w:rFonts w:ascii="Times New Roman" w:eastAsia="Times New Roman" w:hAnsi="Times New Roman"/>
          <w:noProof/>
          <w:sz w:val="28"/>
          <w:szCs w:val="28"/>
          <w:lang w:val="uk-UA" w:eastAsia="ru-RU"/>
        </w:rPr>
        <w:t xml:space="preserve">  </w:t>
      </w:r>
      <w:r w:rsidR="004F2F57" w:rsidRPr="00B378EB">
        <w:rPr>
          <w:rFonts w:ascii="Times New Roman" w:eastAsia="Times New Roman" w:hAnsi="Times New Roman"/>
          <w:b/>
          <w:bCs/>
          <w:noProof/>
          <w:sz w:val="28"/>
          <w:szCs w:val="28"/>
          <w:lang w:val="uk-UA" w:eastAsia="ru-RU"/>
        </w:rPr>
        <w:t>Культура</w:t>
      </w:r>
    </w:p>
    <w:p w:rsidR="002B11F1" w:rsidRPr="00B378EB" w:rsidRDefault="002B11F1" w:rsidP="00DC7750">
      <w:pPr>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      На балансі Зеленодольської міської ради знаходяться:</w:t>
      </w:r>
    </w:p>
    <w:p w:rsidR="002B11F1" w:rsidRPr="00B378EB" w:rsidRDefault="002B11F1" w:rsidP="00DC7750">
      <w:pPr>
        <w:pStyle w:val="a8"/>
        <w:numPr>
          <w:ilvl w:val="0"/>
          <w:numId w:val="21"/>
        </w:numPr>
        <w:tabs>
          <w:tab w:val="left" w:pos="142"/>
        </w:tabs>
        <w:spacing w:before="0" w:after="0" w:line="240" w:lineRule="auto"/>
        <w:ind w:left="0" w:right="0" w:firstLine="709"/>
        <w:rPr>
          <w:rFonts w:ascii="Times New Roman" w:eastAsia="Times New Roman" w:hAnsi="Times New Roman" w:cs="Times New Roman"/>
          <w:noProof/>
          <w:sz w:val="28"/>
          <w:szCs w:val="28"/>
          <w:lang w:val="uk-UA" w:eastAsia="ru-RU"/>
        </w:rPr>
      </w:pPr>
      <w:r w:rsidRPr="00B378EB">
        <w:rPr>
          <w:rFonts w:ascii="Times New Roman" w:eastAsia="Times New Roman" w:hAnsi="Times New Roman" w:cs="Times New Roman"/>
          <w:noProof/>
          <w:sz w:val="28"/>
          <w:szCs w:val="28"/>
          <w:lang w:val="uk-UA" w:eastAsia="ru-RU"/>
        </w:rPr>
        <w:t xml:space="preserve"> 3 Будинки культури та 1 сільський клуб, з  них 2 Будинки культури та 1 клуб знаходяться в сільській місцевості.   </w:t>
      </w:r>
    </w:p>
    <w:p w:rsidR="002B11F1" w:rsidRPr="00B378EB" w:rsidRDefault="002B11F1" w:rsidP="00DC7750">
      <w:pPr>
        <w:tabs>
          <w:tab w:val="left" w:pos="142"/>
          <w:tab w:val="left" w:pos="284"/>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    В них працює  54 працівники, з них в сільській місцевості – 28.                Вакансія в ПК «Ювілейний» 0,5 ставки керівника оркестру духових інструментів .</w:t>
      </w:r>
    </w:p>
    <w:p w:rsidR="002B11F1" w:rsidRPr="00B378EB" w:rsidRDefault="002B11F1" w:rsidP="00DC7750">
      <w:pPr>
        <w:pStyle w:val="a8"/>
        <w:numPr>
          <w:ilvl w:val="0"/>
          <w:numId w:val="21"/>
        </w:numPr>
        <w:tabs>
          <w:tab w:val="left" w:pos="142"/>
        </w:tabs>
        <w:spacing w:before="0" w:after="0" w:line="240" w:lineRule="auto"/>
        <w:ind w:left="0" w:right="0" w:firstLine="709"/>
        <w:rPr>
          <w:rFonts w:ascii="Times New Roman" w:eastAsia="Times New Roman" w:hAnsi="Times New Roman" w:cs="Times New Roman"/>
          <w:noProof/>
          <w:sz w:val="28"/>
          <w:szCs w:val="28"/>
          <w:lang w:val="uk-UA" w:eastAsia="ru-RU"/>
        </w:rPr>
      </w:pPr>
      <w:r w:rsidRPr="00B378EB">
        <w:rPr>
          <w:rFonts w:ascii="Times New Roman" w:eastAsia="Times New Roman" w:hAnsi="Times New Roman" w:cs="Times New Roman"/>
          <w:noProof/>
          <w:sz w:val="28"/>
          <w:szCs w:val="28"/>
          <w:lang w:val="uk-UA" w:eastAsia="ru-RU"/>
        </w:rPr>
        <w:t xml:space="preserve"> 4 бібліотеки , з них дві в сільській місцевості.</w:t>
      </w:r>
    </w:p>
    <w:p w:rsidR="002B11F1" w:rsidRPr="00B378EB" w:rsidRDefault="002B11F1" w:rsidP="00DC7750">
      <w:pPr>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 В цих закладах працює 10 осіб, з них в сільській місцевості – 4.</w:t>
      </w:r>
    </w:p>
    <w:p w:rsidR="002B11F1" w:rsidRPr="00B378EB" w:rsidRDefault="002B11F1" w:rsidP="00DC7750">
      <w:pPr>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 Вакансії відсутні. </w:t>
      </w:r>
    </w:p>
    <w:p w:rsidR="002B11F1" w:rsidRPr="00B378EB" w:rsidRDefault="002B11F1" w:rsidP="00DC7750">
      <w:pPr>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На 201</w:t>
      </w:r>
      <w:r w:rsidR="001C0ACB">
        <w:rPr>
          <w:rFonts w:ascii="Times New Roman" w:eastAsia="Times New Roman" w:hAnsi="Times New Roman"/>
          <w:noProof/>
          <w:sz w:val="28"/>
          <w:szCs w:val="28"/>
          <w:lang w:val="uk-UA" w:eastAsia="ru-RU"/>
        </w:rPr>
        <w:t>9</w:t>
      </w:r>
      <w:r w:rsidRPr="00B378EB">
        <w:rPr>
          <w:rFonts w:ascii="Times New Roman" w:eastAsia="Times New Roman" w:hAnsi="Times New Roman"/>
          <w:noProof/>
          <w:sz w:val="28"/>
          <w:szCs w:val="28"/>
          <w:lang w:val="uk-UA" w:eastAsia="ru-RU"/>
        </w:rPr>
        <w:t xml:space="preserve"> рік планується зберегти мережу будинків культури, клубів та бібліотек на рівні 201</w:t>
      </w:r>
      <w:r w:rsidR="001C0ACB">
        <w:rPr>
          <w:rFonts w:ascii="Times New Roman" w:eastAsia="Times New Roman" w:hAnsi="Times New Roman"/>
          <w:noProof/>
          <w:sz w:val="28"/>
          <w:szCs w:val="28"/>
          <w:lang w:val="uk-UA" w:eastAsia="ru-RU"/>
        </w:rPr>
        <w:t>8</w:t>
      </w:r>
      <w:r w:rsidRPr="00B378EB">
        <w:rPr>
          <w:rFonts w:ascii="Times New Roman" w:eastAsia="Times New Roman" w:hAnsi="Times New Roman"/>
          <w:noProof/>
          <w:sz w:val="28"/>
          <w:szCs w:val="28"/>
          <w:lang w:val="uk-UA" w:eastAsia="ru-RU"/>
        </w:rPr>
        <w:t xml:space="preserve"> року. </w:t>
      </w:r>
    </w:p>
    <w:p w:rsidR="002B11F1" w:rsidRPr="00B378EB" w:rsidRDefault="002B11F1" w:rsidP="00DC7750">
      <w:pPr>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lastRenderedPageBreak/>
        <w:t>Планується проведення понад 25 основних культурно-мистецьких заходів.</w:t>
      </w:r>
    </w:p>
    <w:p w:rsidR="002B11F1" w:rsidRPr="00B378EB" w:rsidRDefault="002B11F1" w:rsidP="00DC7750">
      <w:pPr>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ab/>
        <w:t>В 4 клубних закладах – 1344 місць для глядачів.</w:t>
      </w:r>
    </w:p>
    <w:p w:rsidR="002B11F1" w:rsidRPr="00B378EB" w:rsidRDefault="002B11F1" w:rsidP="00DC7750">
      <w:pPr>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В клубних закладах проводяться концерти, розважальні програми, вистави, дискотеки, вечори відпочинку, тематичні вечори, вечори – зустрічі, репетиції, ведеться гурткова робота. Стан матеріально-технічної бази клубних закладів  задовільний. </w:t>
      </w:r>
    </w:p>
    <w:p w:rsidR="002B11F1" w:rsidRPr="00B378EB" w:rsidRDefault="002B11F1" w:rsidP="00DC7750">
      <w:pPr>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В 201</w:t>
      </w:r>
      <w:r w:rsidR="0061129E">
        <w:rPr>
          <w:rFonts w:ascii="Times New Roman" w:eastAsia="Times New Roman" w:hAnsi="Times New Roman"/>
          <w:noProof/>
          <w:sz w:val="28"/>
          <w:szCs w:val="28"/>
          <w:lang w:val="uk-UA" w:eastAsia="ru-RU"/>
        </w:rPr>
        <w:t>9</w:t>
      </w:r>
      <w:r w:rsidRPr="00B378EB">
        <w:rPr>
          <w:rFonts w:ascii="Times New Roman" w:eastAsia="Times New Roman" w:hAnsi="Times New Roman"/>
          <w:noProof/>
          <w:sz w:val="28"/>
          <w:szCs w:val="28"/>
          <w:lang w:val="uk-UA" w:eastAsia="ru-RU"/>
        </w:rPr>
        <w:t xml:space="preserve"> році аналогічно з попереднім роком планується:</w:t>
      </w:r>
    </w:p>
    <w:p w:rsidR="002B11F1" w:rsidRPr="00B378EB" w:rsidRDefault="002B11F1" w:rsidP="00DC7750">
      <w:pPr>
        <w:pStyle w:val="a8"/>
        <w:numPr>
          <w:ilvl w:val="0"/>
          <w:numId w:val="21"/>
        </w:numPr>
        <w:tabs>
          <w:tab w:val="left" w:pos="142"/>
        </w:tabs>
        <w:spacing w:before="0" w:after="0" w:line="240" w:lineRule="auto"/>
        <w:ind w:left="0" w:right="0" w:firstLine="709"/>
        <w:rPr>
          <w:rFonts w:ascii="Times New Roman" w:eastAsia="Times New Roman" w:hAnsi="Times New Roman" w:cs="Times New Roman"/>
          <w:noProof/>
          <w:sz w:val="28"/>
          <w:szCs w:val="28"/>
          <w:lang w:val="uk-UA" w:eastAsia="ru-RU"/>
        </w:rPr>
      </w:pPr>
      <w:r w:rsidRPr="00B378EB">
        <w:rPr>
          <w:rFonts w:ascii="Times New Roman" w:eastAsia="Times New Roman" w:hAnsi="Times New Roman" w:cs="Times New Roman"/>
          <w:noProof/>
          <w:sz w:val="28"/>
          <w:szCs w:val="28"/>
          <w:lang w:val="uk-UA" w:eastAsia="ru-RU"/>
        </w:rPr>
        <w:t xml:space="preserve"> забезпечити культурне  дозвілля населення громади;</w:t>
      </w:r>
    </w:p>
    <w:p w:rsidR="002B11F1" w:rsidRPr="00B378EB" w:rsidRDefault="002B11F1" w:rsidP="00DC7750">
      <w:pPr>
        <w:pStyle w:val="a8"/>
        <w:numPr>
          <w:ilvl w:val="0"/>
          <w:numId w:val="21"/>
        </w:numPr>
        <w:tabs>
          <w:tab w:val="left" w:pos="142"/>
        </w:tabs>
        <w:spacing w:before="0" w:after="0" w:line="240" w:lineRule="auto"/>
        <w:ind w:left="0" w:right="0" w:firstLine="709"/>
        <w:rPr>
          <w:rFonts w:ascii="Times New Roman" w:eastAsia="Times New Roman" w:hAnsi="Times New Roman" w:cs="Times New Roman"/>
          <w:noProof/>
          <w:sz w:val="28"/>
          <w:szCs w:val="28"/>
          <w:lang w:val="uk-UA" w:eastAsia="ru-RU"/>
        </w:rPr>
      </w:pPr>
      <w:r w:rsidRPr="00B378EB">
        <w:rPr>
          <w:rFonts w:ascii="Times New Roman" w:eastAsia="Times New Roman" w:hAnsi="Times New Roman" w:cs="Times New Roman"/>
          <w:noProof/>
          <w:sz w:val="28"/>
          <w:szCs w:val="28"/>
          <w:lang w:val="uk-UA" w:eastAsia="ru-RU"/>
        </w:rPr>
        <w:t xml:space="preserve"> залучення  молоді та дітей до гуртків та колективів художньої самодіяльності;</w:t>
      </w:r>
    </w:p>
    <w:p w:rsidR="002B11F1" w:rsidRPr="00B378EB" w:rsidRDefault="002B11F1" w:rsidP="00DC7750">
      <w:pPr>
        <w:pStyle w:val="a8"/>
        <w:numPr>
          <w:ilvl w:val="0"/>
          <w:numId w:val="21"/>
        </w:numPr>
        <w:tabs>
          <w:tab w:val="left" w:pos="142"/>
        </w:tabs>
        <w:spacing w:before="0" w:after="0" w:line="240" w:lineRule="auto"/>
        <w:ind w:left="0" w:right="0" w:firstLine="709"/>
        <w:rPr>
          <w:rFonts w:ascii="Times New Roman" w:eastAsia="Times New Roman" w:hAnsi="Times New Roman" w:cs="Times New Roman"/>
          <w:noProof/>
          <w:sz w:val="28"/>
          <w:szCs w:val="28"/>
          <w:lang w:val="uk-UA" w:eastAsia="ru-RU"/>
        </w:rPr>
      </w:pPr>
      <w:r w:rsidRPr="00B378EB">
        <w:rPr>
          <w:rFonts w:ascii="Times New Roman" w:eastAsia="Times New Roman" w:hAnsi="Times New Roman" w:cs="Times New Roman"/>
          <w:noProof/>
          <w:sz w:val="28"/>
          <w:szCs w:val="28"/>
          <w:lang w:val="uk-UA" w:eastAsia="ru-RU"/>
        </w:rPr>
        <w:t xml:space="preserve">  участь колективів  художньої  самодіяльності  в обласних,             регіональних, всеукраїнських та міжнародних фестивалях, конкурсах та інших  культурно-мистецьких заходах.  </w:t>
      </w:r>
    </w:p>
    <w:p w:rsidR="002B11F1" w:rsidRPr="00713420" w:rsidRDefault="002B11F1" w:rsidP="00713420">
      <w:pPr>
        <w:tabs>
          <w:tab w:val="left" w:pos="142"/>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Театри, кінотеатри та концертні організації в населених пунктах Зеленодольської міської об’єднаної територіальної громади  відсутні. </w:t>
      </w:r>
    </w:p>
    <w:p w:rsidR="004F2F57" w:rsidRPr="00B378EB" w:rsidRDefault="004F2F57" w:rsidP="00713420">
      <w:pPr>
        <w:widowControl w:val="0"/>
        <w:shd w:val="clear" w:color="auto" w:fill="FFFFFF"/>
        <w:tabs>
          <w:tab w:val="left" w:pos="142"/>
          <w:tab w:val="left" w:pos="959"/>
        </w:tabs>
        <w:spacing w:after="0" w:line="240" w:lineRule="auto"/>
        <w:contextualSpacing/>
        <w:rPr>
          <w:rFonts w:ascii="Times New Roman" w:eastAsia="Times New Roman" w:hAnsi="Times New Roman"/>
          <w:b/>
          <w:noProof/>
          <w:color w:val="000000"/>
          <w:sz w:val="28"/>
          <w:szCs w:val="28"/>
          <w:lang w:val="uk-UA" w:eastAsia="ru-RU"/>
        </w:rPr>
      </w:pPr>
      <w:r w:rsidRPr="00B378EB">
        <w:rPr>
          <w:rFonts w:ascii="Times New Roman" w:eastAsia="Times New Roman" w:hAnsi="Times New Roman"/>
          <w:b/>
          <w:noProof/>
          <w:color w:val="000000"/>
          <w:sz w:val="28"/>
          <w:szCs w:val="28"/>
          <w:lang w:val="uk-UA" w:eastAsia="ru-RU"/>
        </w:rPr>
        <w:t>Спорт</w:t>
      </w:r>
    </w:p>
    <w:p w:rsidR="004F2F57" w:rsidRPr="00B378EB" w:rsidRDefault="004F2F57" w:rsidP="004F2F57">
      <w:pPr>
        <w:tabs>
          <w:tab w:val="left" w:pos="142"/>
        </w:tabs>
        <w:spacing w:after="0" w:line="240" w:lineRule="auto"/>
        <w:ind w:firstLine="708"/>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В Зеленодольській об’єднаній територіальній громаді функціонує 1 стадіон. Збільшення кількості стадіонів не планується. Відсутні плавальні басейни. В об`єднаній територіальній громаді функціонує 1 футбольне поле, 2 тренажерних зали. </w:t>
      </w:r>
    </w:p>
    <w:p w:rsidR="004F2F57" w:rsidRPr="00B378EB" w:rsidRDefault="004F2F57" w:rsidP="00DC7750">
      <w:pPr>
        <w:tabs>
          <w:tab w:val="left" w:pos="142"/>
        </w:tabs>
        <w:spacing w:after="0" w:line="240" w:lineRule="auto"/>
        <w:ind w:firstLine="708"/>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Діє дитячо-юнацька спортивна школа</w:t>
      </w:r>
      <w:r w:rsidR="00324384">
        <w:rPr>
          <w:rFonts w:ascii="Times New Roman" w:eastAsia="Times New Roman" w:hAnsi="Times New Roman"/>
          <w:noProof/>
          <w:sz w:val="28"/>
          <w:szCs w:val="28"/>
          <w:lang w:val="uk-UA" w:eastAsia="ru-RU"/>
        </w:rPr>
        <w:t>, в якій займаються 235 дітей</w:t>
      </w:r>
      <w:r w:rsidR="00DC7750" w:rsidRPr="00B378EB">
        <w:rPr>
          <w:rFonts w:ascii="Times New Roman" w:eastAsia="Times New Roman" w:hAnsi="Times New Roman"/>
          <w:noProof/>
          <w:sz w:val="28"/>
          <w:szCs w:val="28"/>
          <w:lang w:val="uk-UA" w:eastAsia="ru-RU"/>
        </w:rPr>
        <w:t>.</w:t>
      </w:r>
      <w:r w:rsidR="00324384">
        <w:rPr>
          <w:rFonts w:ascii="Times New Roman" w:eastAsia="Times New Roman" w:hAnsi="Times New Roman"/>
          <w:noProof/>
          <w:sz w:val="28"/>
          <w:szCs w:val="28"/>
          <w:lang w:val="uk-UA" w:eastAsia="ru-RU"/>
        </w:rPr>
        <w:t xml:space="preserve"> Вихованці школи беруть участь у регіональних, обласних і всеукраїнських змаганнях (орієнтовна кількість учасників змагань 148). </w:t>
      </w:r>
    </w:p>
    <w:p w:rsidR="004F2F57" w:rsidRPr="00B378EB" w:rsidRDefault="004F2F57" w:rsidP="004F2F57">
      <w:pPr>
        <w:shd w:val="clear" w:color="auto" w:fill="FFFFFF"/>
        <w:tabs>
          <w:tab w:val="left" w:pos="142"/>
          <w:tab w:val="left" w:pos="1260"/>
        </w:tabs>
        <w:spacing w:after="0" w:line="240" w:lineRule="auto"/>
        <w:jc w:val="both"/>
        <w:rPr>
          <w:rFonts w:ascii="Times New Roman" w:eastAsia="Times New Roman" w:hAnsi="Times New Roman"/>
          <w:b/>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b/>
          <w:noProof/>
          <w:sz w:val="28"/>
          <w:szCs w:val="28"/>
          <w:lang w:val="uk-UA" w:eastAsia="ru-RU"/>
        </w:rPr>
      </w:pPr>
      <w:r w:rsidRPr="00B378EB">
        <w:rPr>
          <w:rFonts w:ascii="Times New Roman" w:eastAsia="Times New Roman" w:hAnsi="Times New Roman"/>
          <w:b/>
          <w:noProof/>
          <w:sz w:val="28"/>
          <w:szCs w:val="28"/>
          <w:lang w:val="uk-UA" w:eastAsia="ru-RU"/>
        </w:rPr>
        <w:t xml:space="preserve">2.2 АНАЛІЗ ФІНАНСОВО-БЮДЖЕТНОЇ СИТУАЦІЇ  </w:t>
      </w: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На 201</w:t>
      </w:r>
      <w:r w:rsidR="0061129E">
        <w:rPr>
          <w:rFonts w:ascii="Times New Roman" w:eastAsia="Times New Roman" w:hAnsi="Times New Roman"/>
          <w:noProof/>
          <w:sz w:val="28"/>
          <w:szCs w:val="28"/>
          <w:lang w:val="uk-UA" w:eastAsia="ru-RU"/>
        </w:rPr>
        <w:t>9</w:t>
      </w:r>
      <w:r w:rsidRPr="00B378EB">
        <w:rPr>
          <w:rFonts w:ascii="Times New Roman" w:eastAsia="Times New Roman" w:hAnsi="Times New Roman"/>
          <w:noProof/>
          <w:sz w:val="28"/>
          <w:szCs w:val="28"/>
          <w:lang w:val="uk-UA" w:eastAsia="ru-RU"/>
        </w:rPr>
        <w:t xml:space="preserve"> рік у бюджеті Зеленодольської міської об’єднаної територіальної громади заплановано доходів до загального фонду без врахування трансферт </w:t>
      </w:r>
      <w:r w:rsidR="0061129E">
        <w:rPr>
          <w:rFonts w:ascii="Times New Roman" w:eastAsia="Times New Roman" w:hAnsi="Times New Roman"/>
          <w:noProof/>
          <w:sz w:val="28"/>
          <w:szCs w:val="28"/>
          <w:lang w:val="uk-UA" w:eastAsia="ru-RU"/>
        </w:rPr>
        <w:t xml:space="preserve">73923,4 </w:t>
      </w:r>
      <w:r w:rsidRPr="00B378EB">
        <w:rPr>
          <w:rFonts w:ascii="Times New Roman" w:eastAsia="Times New Roman" w:hAnsi="Times New Roman"/>
          <w:noProof/>
          <w:sz w:val="28"/>
          <w:szCs w:val="28"/>
          <w:lang w:val="uk-UA" w:eastAsia="ru-RU"/>
        </w:rPr>
        <w:t xml:space="preserve">тис.грн (з них податкових надходжень </w:t>
      </w:r>
      <w:r w:rsidR="0061129E">
        <w:rPr>
          <w:rFonts w:ascii="Times New Roman" w:eastAsia="Times New Roman" w:hAnsi="Times New Roman"/>
          <w:noProof/>
          <w:sz w:val="28"/>
          <w:szCs w:val="28"/>
          <w:lang w:val="uk-UA" w:eastAsia="ru-RU"/>
        </w:rPr>
        <w:t xml:space="preserve">68784,0 </w:t>
      </w:r>
      <w:r w:rsidRPr="00B378EB">
        <w:rPr>
          <w:rFonts w:ascii="Times New Roman" w:eastAsia="Times New Roman" w:hAnsi="Times New Roman"/>
          <w:noProof/>
          <w:sz w:val="28"/>
          <w:szCs w:val="28"/>
          <w:lang w:val="uk-UA" w:eastAsia="ru-RU"/>
        </w:rPr>
        <w:t xml:space="preserve">тис.грн, неподаткових надходжень – </w:t>
      </w:r>
      <w:r w:rsidR="0061129E">
        <w:rPr>
          <w:rFonts w:ascii="Times New Roman" w:eastAsia="Times New Roman" w:hAnsi="Times New Roman"/>
          <w:noProof/>
          <w:sz w:val="28"/>
          <w:szCs w:val="28"/>
          <w:lang w:val="uk-UA" w:eastAsia="ru-RU"/>
        </w:rPr>
        <w:t>5139,4</w:t>
      </w:r>
      <w:r w:rsidRPr="00B378EB">
        <w:rPr>
          <w:rFonts w:ascii="Times New Roman" w:eastAsia="Times New Roman" w:hAnsi="Times New Roman"/>
          <w:noProof/>
          <w:sz w:val="28"/>
          <w:szCs w:val="28"/>
          <w:lang w:val="uk-UA" w:eastAsia="ru-RU"/>
        </w:rPr>
        <w:t xml:space="preserve"> тис.грн). </w:t>
      </w: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Найбільшу питому вагу в структурі доходів загального фонду бюджету Зеленодольської міської об’єднаної територіальної громади має 11010000  податок та збір на доходи фізичних осіб– </w:t>
      </w:r>
      <w:r w:rsidR="0061129E">
        <w:rPr>
          <w:rFonts w:ascii="Times New Roman" w:eastAsia="Times New Roman" w:hAnsi="Times New Roman"/>
          <w:noProof/>
          <w:sz w:val="28"/>
          <w:szCs w:val="28"/>
          <w:lang w:val="uk-UA" w:eastAsia="ru-RU"/>
        </w:rPr>
        <w:t>48252,0</w:t>
      </w:r>
      <w:r w:rsidRPr="00B378EB">
        <w:rPr>
          <w:rFonts w:ascii="Times New Roman" w:eastAsia="Times New Roman" w:hAnsi="Times New Roman"/>
          <w:noProof/>
          <w:sz w:val="28"/>
          <w:szCs w:val="28"/>
          <w:lang w:val="uk-UA" w:eastAsia="ru-RU"/>
        </w:rPr>
        <w:t xml:space="preserve">тис.грн або </w:t>
      </w:r>
      <w:r w:rsidR="0061129E">
        <w:rPr>
          <w:rFonts w:ascii="Times New Roman" w:eastAsia="Times New Roman" w:hAnsi="Times New Roman"/>
          <w:noProof/>
          <w:sz w:val="28"/>
          <w:szCs w:val="28"/>
          <w:lang w:val="uk-UA" w:eastAsia="ru-RU"/>
        </w:rPr>
        <w:t>65,27</w:t>
      </w:r>
      <w:r w:rsidRPr="00B378EB">
        <w:rPr>
          <w:rFonts w:ascii="Times New Roman" w:eastAsia="Times New Roman" w:hAnsi="Times New Roman"/>
          <w:noProof/>
          <w:sz w:val="28"/>
          <w:szCs w:val="28"/>
          <w:lang w:val="uk-UA" w:eastAsia="ru-RU"/>
        </w:rPr>
        <w:t xml:space="preserve">%,  18000000 Місцеві податки – </w:t>
      </w:r>
      <w:r w:rsidR="0061129E">
        <w:rPr>
          <w:rFonts w:ascii="Times New Roman" w:eastAsia="Times New Roman" w:hAnsi="Times New Roman"/>
          <w:noProof/>
          <w:sz w:val="28"/>
          <w:szCs w:val="28"/>
          <w:lang w:val="uk-UA" w:eastAsia="ru-RU"/>
        </w:rPr>
        <w:t xml:space="preserve">16596,0 </w:t>
      </w:r>
      <w:r w:rsidRPr="00B378EB">
        <w:rPr>
          <w:rFonts w:ascii="Times New Roman" w:eastAsia="Times New Roman" w:hAnsi="Times New Roman"/>
          <w:noProof/>
          <w:sz w:val="28"/>
          <w:szCs w:val="28"/>
          <w:lang w:val="uk-UA" w:eastAsia="ru-RU"/>
        </w:rPr>
        <w:t xml:space="preserve">тис.грн або </w:t>
      </w:r>
      <w:r w:rsidR="0061129E">
        <w:rPr>
          <w:rFonts w:ascii="Times New Roman" w:eastAsia="Times New Roman" w:hAnsi="Times New Roman"/>
          <w:noProof/>
          <w:sz w:val="28"/>
          <w:szCs w:val="28"/>
          <w:lang w:val="uk-UA" w:eastAsia="ru-RU"/>
        </w:rPr>
        <w:t>22,45</w:t>
      </w:r>
      <w:r w:rsidRPr="00B378EB">
        <w:rPr>
          <w:rFonts w:ascii="Times New Roman" w:eastAsia="Times New Roman" w:hAnsi="Times New Roman"/>
          <w:noProof/>
          <w:sz w:val="28"/>
          <w:szCs w:val="28"/>
          <w:lang w:val="uk-UA" w:eastAsia="ru-RU"/>
        </w:rPr>
        <w:t xml:space="preserve">%,  </w:t>
      </w:r>
      <w:r w:rsidR="00280254" w:rsidRPr="00B378EB">
        <w:rPr>
          <w:rFonts w:ascii="Times New Roman" w:eastAsia="Times New Roman" w:hAnsi="Times New Roman"/>
          <w:noProof/>
          <w:sz w:val="28"/>
          <w:szCs w:val="28"/>
          <w:lang w:val="uk-UA" w:eastAsia="ru-RU"/>
        </w:rPr>
        <w:t xml:space="preserve">21050000 Плата за розміщення тимчасово вільних коштів – </w:t>
      </w:r>
      <w:r w:rsidR="0061129E">
        <w:rPr>
          <w:rFonts w:ascii="Times New Roman" w:eastAsia="Times New Roman" w:hAnsi="Times New Roman"/>
          <w:noProof/>
          <w:sz w:val="28"/>
          <w:szCs w:val="28"/>
          <w:lang w:val="uk-UA" w:eastAsia="ru-RU"/>
        </w:rPr>
        <w:t xml:space="preserve">5000,0 </w:t>
      </w:r>
      <w:r w:rsidR="00280254" w:rsidRPr="00B378EB">
        <w:rPr>
          <w:rFonts w:ascii="Times New Roman" w:eastAsia="Times New Roman" w:hAnsi="Times New Roman"/>
          <w:noProof/>
          <w:sz w:val="28"/>
          <w:szCs w:val="28"/>
          <w:lang w:val="uk-UA" w:eastAsia="ru-RU"/>
        </w:rPr>
        <w:t xml:space="preserve">тис.грн або </w:t>
      </w:r>
      <w:r w:rsidR="0061129E">
        <w:rPr>
          <w:rFonts w:ascii="Times New Roman" w:eastAsia="Times New Roman" w:hAnsi="Times New Roman"/>
          <w:noProof/>
          <w:sz w:val="28"/>
          <w:szCs w:val="28"/>
          <w:lang w:val="uk-UA" w:eastAsia="ru-RU"/>
        </w:rPr>
        <w:t>6,76</w:t>
      </w:r>
      <w:r w:rsidR="00280254" w:rsidRPr="00B378EB">
        <w:rPr>
          <w:rFonts w:ascii="Times New Roman" w:eastAsia="Times New Roman" w:hAnsi="Times New Roman"/>
          <w:noProof/>
          <w:sz w:val="28"/>
          <w:szCs w:val="28"/>
          <w:lang w:val="uk-UA" w:eastAsia="ru-RU"/>
        </w:rPr>
        <w:t>%</w:t>
      </w:r>
    </w:p>
    <w:p w:rsidR="004F2F57" w:rsidRPr="00B378EB" w:rsidRDefault="004F2F57" w:rsidP="004F2F57">
      <w:pPr>
        <w:shd w:val="clear" w:color="auto" w:fill="FFFFFF"/>
        <w:tabs>
          <w:tab w:val="left" w:pos="142"/>
          <w:tab w:val="left" w:pos="1260"/>
        </w:tabs>
        <w:spacing w:after="0" w:line="240" w:lineRule="auto"/>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eastAsia="ru-RU"/>
        </w:rPr>
        <w:drawing>
          <wp:inline distT="0" distB="0" distL="0" distR="0">
            <wp:extent cx="5937436" cy="2194560"/>
            <wp:effectExtent l="19050" t="0" r="25214"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A665D" w:rsidRDefault="002A665D"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До надходжень від місцевих подактів Зеленодол</w:t>
      </w:r>
      <w:r w:rsidR="00280254" w:rsidRPr="00B378EB">
        <w:rPr>
          <w:rFonts w:ascii="Times New Roman" w:eastAsia="Times New Roman" w:hAnsi="Times New Roman"/>
          <w:noProof/>
          <w:sz w:val="28"/>
          <w:szCs w:val="28"/>
          <w:lang w:val="uk-UA" w:eastAsia="ru-RU"/>
        </w:rPr>
        <w:t>ьсь</w:t>
      </w:r>
      <w:r w:rsidRPr="00B378EB">
        <w:rPr>
          <w:rFonts w:ascii="Times New Roman" w:eastAsia="Times New Roman" w:hAnsi="Times New Roman"/>
          <w:noProof/>
          <w:sz w:val="28"/>
          <w:szCs w:val="28"/>
          <w:lang w:val="uk-UA" w:eastAsia="ru-RU"/>
        </w:rPr>
        <w:t>кої міської ради належать:</w:t>
      </w:r>
    </w:p>
    <w:p w:rsidR="004F2F57" w:rsidRPr="00B378EB" w:rsidRDefault="004F2F57" w:rsidP="004F2F57">
      <w:pPr>
        <w:shd w:val="clear" w:color="auto" w:fill="FFFFFF"/>
        <w:tabs>
          <w:tab w:val="left" w:pos="142"/>
          <w:tab w:val="left" w:pos="1260"/>
        </w:tabs>
        <w:spacing w:after="0" w:line="240" w:lineRule="auto"/>
        <w:ind w:left="142"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Податок на майно 18010000 </w:t>
      </w:r>
      <w:r w:rsidR="00280254" w:rsidRPr="00B378EB">
        <w:rPr>
          <w:rFonts w:ascii="Times New Roman" w:eastAsia="Times New Roman" w:hAnsi="Times New Roman"/>
          <w:noProof/>
          <w:sz w:val="28"/>
          <w:szCs w:val="28"/>
          <w:lang w:val="uk-UA" w:eastAsia="ru-RU"/>
        </w:rPr>
        <w:t>–</w:t>
      </w:r>
      <w:r w:rsidRPr="00B378EB">
        <w:rPr>
          <w:rFonts w:ascii="Times New Roman" w:eastAsia="Times New Roman" w:hAnsi="Times New Roman"/>
          <w:noProof/>
          <w:sz w:val="28"/>
          <w:szCs w:val="28"/>
          <w:lang w:val="uk-UA" w:eastAsia="ru-RU"/>
        </w:rPr>
        <w:t xml:space="preserve"> </w:t>
      </w:r>
      <w:r w:rsidR="008E2C34">
        <w:rPr>
          <w:rFonts w:ascii="Times New Roman" w:eastAsia="Times New Roman" w:hAnsi="Times New Roman"/>
          <w:noProof/>
          <w:sz w:val="28"/>
          <w:szCs w:val="28"/>
          <w:lang w:val="uk-UA" w:eastAsia="ru-RU"/>
        </w:rPr>
        <w:t>10836,0</w:t>
      </w:r>
      <w:r w:rsidRPr="00B378EB">
        <w:rPr>
          <w:rFonts w:ascii="Times New Roman" w:eastAsia="Times New Roman" w:hAnsi="Times New Roman"/>
          <w:noProof/>
          <w:sz w:val="28"/>
          <w:szCs w:val="28"/>
          <w:lang w:val="uk-UA" w:eastAsia="ru-RU"/>
        </w:rPr>
        <w:t xml:space="preserve"> тис.грн або </w:t>
      </w:r>
      <w:r w:rsidR="008E2C34">
        <w:rPr>
          <w:rFonts w:ascii="Times New Roman" w:eastAsia="Times New Roman" w:hAnsi="Times New Roman"/>
          <w:noProof/>
          <w:sz w:val="28"/>
          <w:szCs w:val="28"/>
          <w:lang w:val="uk-UA" w:eastAsia="ru-RU"/>
        </w:rPr>
        <w:t>65,29</w:t>
      </w:r>
      <w:r w:rsidRPr="00B378EB">
        <w:rPr>
          <w:rFonts w:ascii="Times New Roman" w:eastAsia="Times New Roman" w:hAnsi="Times New Roman"/>
          <w:noProof/>
          <w:sz w:val="28"/>
          <w:szCs w:val="28"/>
          <w:lang w:val="uk-UA" w:eastAsia="ru-RU"/>
        </w:rPr>
        <w:t xml:space="preserve">% (з них: податок на нерухоме майно, відмінне від земельної ділянки – </w:t>
      </w:r>
      <w:r w:rsidR="008E2C34">
        <w:rPr>
          <w:rFonts w:ascii="Times New Roman" w:eastAsia="Times New Roman" w:hAnsi="Times New Roman"/>
          <w:noProof/>
          <w:sz w:val="28"/>
          <w:szCs w:val="28"/>
          <w:lang w:val="uk-UA" w:eastAsia="ru-RU"/>
        </w:rPr>
        <w:t xml:space="preserve">3384,0 </w:t>
      </w:r>
      <w:r w:rsidRPr="00B378EB">
        <w:rPr>
          <w:rFonts w:ascii="Times New Roman" w:eastAsia="Times New Roman" w:hAnsi="Times New Roman"/>
          <w:noProof/>
          <w:sz w:val="28"/>
          <w:szCs w:val="28"/>
          <w:lang w:val="uk-UA" w:eastAsia="ru-RU"/>
        </w:rPr>
        <w:t xml:space="preserve">тис.грн або </w:t>
      </w:r>
      <w:r w:rsidR="00280254" w:rsidRPr="00B378EB">
        <w:rPr>
          <w:rFonts w:ascii="Times New Roman" w:eastAsia="Times New Roman" w:hAnsi="Times New Roman"/>
          <w:noProof/>
          <w:sz w:val="28"/>
          <w:szCs w:val="28"/>
          <w:lang w:val="uk-UA" w:eastAsia="ru-RU"/>
        </w:rPr>
        <w:t>29,18</w:t>
      </w:r>
      <w:r w:rsidRPr="00B378EB">
        <w:rPr>
          <w:rFonts w:ascii="Times New Roman" w:eastAsia="Times New Roman" w:hAnsi="Times New Roman"/>
          <w:noProof/>
          <w:sz w:val="28"/>
          <w:szCs w:val="28"/>
          <w:lang w:val="uk-UA" w:eastAsia="ru-RU"/>
        </w:rPr>
        <w:t xml:space="preserve">%, плата за землю – </w:t>
      </w:r>
      <w:r w:rsidR="008E2C34">
        <w:rPr>
          <w:rFonts w:ascii="Times New Roman" w:eastAsia="Times New Roman" w:hAnsi="Times New Roman"/>
          <w:noProof/>
          <w:sz w:val="28"/>
          <w:szCs w:val="28"/>
          <w:lang w:val="uk-UA" w:eastAsia="ru-RU"/>
        </w:rPr>
        <w:t>7452,0</w:t>
      </w:r>
      <w:r w:rsidRPr="00B378EB">
        <w:rPr>
          <w:rFonts w:ascii="Times New Roman" w:eastAsia="Times New Roman" w:hAnsi="Times New Roman"/>
          <w:noProof/>
          <w:sz w:val="28"/>
          <w:szCs w:val="28"/>
          <w:lang w:val="uk-UA" w:eastAsia="ru-RU"/>
        </w:rPr>
        <w:t xml:space="preserve"> тис.грн або </w:t>
      </w:r>
      <w:r w:rsidR="00280254" w:rsidRPr="00B378EB">
        <w:rPr>
          <w:rFonts w:ascii="Times New Roman" w:eastAsia="Times New Roman" w:hAnsi="Times New Roman"/>
          <w:noProof/>
          <w:sz w:val="28"/>
          <w:szCs w:val="28"/>
          <w:lang w:val="uk-UA" w:eastAsia="ru-RU"/>
        </w:rPr>
        <w:t>70,82</w:t>
      </w:r>
      <w:r w:rsidRPr="00B378EB">
        <w:rPr>
          <w:rFonts w:ascii="Times New Roman" w:eastAsia="Times New Roman" w:hAnsi="Times New Roman"/>
          <w:noProof/>
          <w:sz w:val="28"/>
          <w:szCs w:val="28"/>
          <w:lang w:val="uk-UA" w:eastAsia="ru-RU"/>
        </w:rPr>
        <w:t>%)</w:t>
      </w:r>
    </w:p>
    <w:p w:rsidR="004F2F57" w:rsidRPr="00B378EB" w:rsidRDefault="004F2F57" w:rsidP="004F2F57">
      <w:pPr>
        <w:shd w:val="clear" w:color="auto" w:fill="FFFFFF"/>
        <w:tabs>
          <w:tab w:val="left" w:pos="142"/>
          <w:tab w:val="left" w:pos="1260"/>
        </w:tabs>
        <w:spacing w:after="0" w:line="240" w:lineRule="auto"/>
        <w:ind w:left="142"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Єдиний податок 18050000 – </w:t>
      </w:r>
      <w:r w:rsidR="008E2C34">
        <w:rPr>
          <w:rFonts w:ascii="Times New Roman" w:eastAsia="Times New Roman" w:hAnsi="Times New Roman"/>
          <w:noProof/>
          <w:sz w:val="28"/>
          <w:szCs w:val="28"/>
          <w:lang w:val="uk-UA" w:eastAsia="ru-RU"/>
        </w:rPr>
        <w:t>5760,0</w:t>
      </w:r>
      <w:r w:rsidRPr="00B378EB">
        <w:rPr>
          <w:rFonts w:ascii="Times New Roman" w:eastAsia="Times New Roman" w:hAnsi="Times New Roman"/>
          <w:noProof/>
          <w:sz w:val="28"/>
          <w:szCs w:val="28"/>
          <w:lang w:val="uk-UA" w:eastAsia="ru-RU"/>
        </w:rPr>
        <w:t xml:space="preserve"> або </w:t>
      </w:r>
      <w:r w:rsidR="008E2C34">
        <w:rPr>
          <w:rFonts w:ascii="Times New Roman" w:eastAsia="Times New Roman" w:hAnsi="Times New Roman"/>
          <w:noProof/>
          <w:sz w:val="28"/>
          <w:szCs w:val="28"/>
          <w:lang w:val="uk-UA" w:eastAsia="ru-RU"/>
        </w:rPr>
        <w:t>34,71</w:t>
      </w:r>
      <w:r w:rsidRPr="00B378EB">
        <w:rPr>
          <w:rFonts w:ascii="Times New Roman" w:eastAsia="Times New Roman" w:hAnsi="Times New Roman"/>
          <w:noProof/>
          <w:sz w:val="28"/>
          <w:szCs w:val="28"/>
          <w:lang w:val="uk-UA" w:eastAsia="ru-RU"/>
        </w:rPr>
        <w:t>%</w:t>
      </w:r>
      <w:r w:rsidR="008E2C34">
        <w:rPr>
          <w:rFonts w:ascii="Times New Roman" w:eastAsia="Times New Roman" w:hAnsi="Times New Roman"/>
          <w:noProof/>
          <w:sz w:val="28"/>
          <w:szCs w:val="28"/>
          <w:lang w:val="uk-UA" w:eastAsia="ru-RU"/>
        </w:rPr>
        <w:t xml:space="preserve"> </w:t>
      </w:r>
    </w:p>
    <w:p w:rsidR="004F2F57" w:rsidRPr="00B378EB" w:rsidRDefault="004F2F57" w:rsidP="004F2F57">
      <w:pPr>
        <w:shd w:val="clear" w:color="auto" w:fill="FFFFFF"/>
        <w:tabs>
          <w:tab w:val="left" w:pos="142"/>
          <w:tab w:val="left" w:pos="1260"/>
        </w:tabs>
        <w:spacing w:after="0" w:line="240" w:lineRule="auto"/>
        <w:ind w:left="142"/>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eastAsia="ru-RU"/>
        </w:rPr>
        <w:drawing>
          <wp:inline distT="0" distB="0" distL="0" distR="0">
            <wp:extent cx="5676900" cy="2724150"/>
            <wp:effectExtent l="19050" t="0" r="1905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Доходи спеціального фонду бюджету затверджено в розмірі </w:t>
      </w:r>
      <w:r w:rsidR="008E2C34">
        <w:rPr>
          <w:rFonts w:ascii="Times New Roman" w:eastAsia="Times New Roman" w:hAnsi="Times New Roman"/>
          <w:noProof/>
          <w:sz w:val="28"/>
          <w:szCs w:val="28"/>
          <w:lang w:val="uk-UA" w:eastAsia="ru-RU"/>
        </w:rPr>
        <w:t>11766,6</w:t>
      </w:r>
      <w:r w:rsidRPr="00B378EB">
        <w:rPr>
          <w:rFonts w:ascii="Times New Roman" w:eastAsia="Times New Roman" w:hAnsi="Times New Roman"/>
          <w:noProof/>
          <w:sz w:val="28"/>
          <w:szCs w:val="28"/>
          <w:lang w:val="uk-UA" w:eastAsia="ru-RU"/>
        </w:rPr>
        <w:t xml:space="preserve"> тис.грн </w:t>
      </w:r>
      <w:r w:rsidR="00383270" w:rsidRPr="00B378EB">
        <w:rPr>
          <w:rFonts w:ascii="Times New Roman" w:eastAsia="Times New Roman" w:hAnsi="Times New Roman"/>
          <w:noProof/>
          <w:sz w:val="28"/>
          <w:szCs w:val="28"/>
          <w:lang w:val="uk-UA" w:eastAsia="ru-RU"/>
        </w:rPr>
        <w:t>з урахуванням міжбюджетних трансферт.</w:t>
      </w: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Найбільшу питому вагу в структурі доходів спеціаьного фонду бюджету Зеленодольської міської об’єднаної територіальної громади займає 19010000 Екологічний податок –</w:t>
      </w:r>
      <w:r w:rsidR="008E2C34">
        <w:rPr>
          <w:rFonts w:ascii="Times New Roman" w:eastAsia="Times New Roman" w:hAnsi="Times New Roman"/>
          <w:noProof/>
          <w:sz w:val="28"/>
          <w:szCs w:val="28"/>
          <w:lang w:val="uk-UA" w:eastAsia="ru-RU"/>
        </w:rPr>
        <w:t xml:space="preserve">9984,0 </w:t>
      </w:r>
      <w:r w:rsidRPr="00B378EB">
        <w:rPr>
          <w:rFonts w:ascii="Times New Roman" w:eastAsia="Times New Roman" w:hAnsi="Times New Roman"/>
          <w:noProof/>
          <w:sz w:val="28"/>
          <w:szCs w:val="28"/>
          <w:lang w:val="uk-UA" w:eastAsia="ru-RU"/>
        </w:rPr>
        <w:t xml:space="preserve">тис.грн або </w:t>
      </w:r>
      <w:r w:rsidR="008E2C34">
        <w:rPr>
          <w:rFonts w:ascii="Times New Roman" w:eastAsia="Times New Roman" w:hAnsi="Times New Roman"/>
          <w:noProof/>
          <w:sz w:val="28"/>
          <w:szCs w:val="28"/>
          <w:lang w:val="uk-UA" w:eastAsia="ru-RU"/>
        </w:rPr>
        <w:t>84,85</w:t>
      </w:r>
      <w:r w:rsidRPr="00B378EB">
        <w:rPr>
          <w:rFonts w:ascii="Times New Roman" w:eastAsia="Times New Roman" w:hAnsi="Times New Roman"/>
          <w:noProof/>
          <w:sz w:val="28"/>
          <w:szCs w:val="28"/>
          <w:lang w:val="uk-UA" w:eastAsia="ru-RU"/>
        </w:rPr>
        <w:t xml:space="preserve">%. </w:t>
      </w: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eastAsia="ru-RU"/>
        </w:rPr>
        <w:drawing>
          <wp:inline distT="0" distB="0" distL="0" distR="0">
            <wp:extent cx="5486400" cy="3019425"/>
            <wp:effectExtent l="19050" t="0" r="19050" b="0"/>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DC7750" w:rsidRPr="00B378EB" w:rsidRDefault="00DC7750" w:rsidP="004F2F57">
      <w:pPr>
        <w:shd w:val="clear" w:color="auto" w:fill="FFFFFF"/>
        <w:tabs>
          <w:tab w:val="left" w:pos="142"/>
          <w:tab w:val="left" w:pos="1260"/>
        </w:tabs>
        <w:spacing w:after="0" w:line="240" w:lineRule="auto"/>
        <w:ind w:firstLine="709"/>
        <w:rPr>
          <w:rFonts w:ascii="Times New Roman" w:eastAsia="Times New Roman" w:hAnsi="Times New Roman"/>
          <w:b/>
          <w:noProof/>
          <w:sz w:val="28"/>
          <w:szCs w:val="28"/>
          <w:lang w:val="uk-UA" w:eastAsia="ru-RU"/>
        </w:rPr>
      </w:pPr>
    </w:p>
    <w:p w:rsidR="00DC7750" w:rsidRPr="00B378EB" w:rsidRDefault="00DC7750" w:rsidP="004F2F57">
      <w:pPr>
        <w:shd w:val="clear" w:color="auto" w:fill="FFFFFF"/>
        <w:tabs>
          <w:tab w:val="left" w:pos="142"/>
          <w:tab w:val="left" w:pos="1260"/>
        </w:tabs>
        <w:spacing w:after="0" w:line="240" w:lineRule="auto"/>
        <w:ind w:firstLine="709"/>
        <w:rPr>
          <w:rFonts w:ascii="Times New Roman" w:eastAsia="Times New Roman" w:hAnsi="Times New Roman"/>
          <w:b/>
          <w:noProof/>
          <w:sz w:val="28"/>
          <w:szCs w:val="28"/>
          <w:lang w:val="uk-UA" w:eastAsia="ru-RU"/>
        </w:rPr>
      </w:pPr>
    </w:p>
    <w:p w:rsidR="00DC7750" w:rsidRPr="00B378EB" w:rsidRDefault="00DC7750" w:rsidP="004F2F57">
      <w:pPr>
        <w:shd w:val="clear" w:color="auto" w:fill="FFFFFF"/>
        <w:tabs>
          <w:tab w:val="left" w:pos="142"/>
          <w:tab w:val="left" w:pos="1260"/>
        </w:tabs>
        <w:spacing w:after="0" w:line="240" w:lineRule="auto"/>
        <w:ind w:firstLine="709"/>
        <w:rPr>
          <w:rFonts w:ascii="Times New Roman" w:eastAsia="Times New Roman" w:hAnsi="Times New Roman"/>
          <w:b/>
          <w:noProof/>
          <w:sz w:val="28"/>
          <w:szCs w:val="28"/>
          <w:lang w:val="uk-UA" w:eastAsia="ru-RU"/>
        </w:rPr>
      </w:pPr>
    </w:p>
    <w:p w:rsidR="00DC7750" w:rsidRPr="00B378EB" w:rsidRDefault="00DC7750" w:rsidP="004F2F57">
      <w:pPr>
        <w:shd w:val="clear" w:color="auto" w:fill="FFFFFF"/>
        <w:tabs>
          <w:tab w:val="left" w:pos="142"/>
          <w:tab w:val="left" w:pos="1260"/>
        </w:tabs>
        <w:spacing w:after="0" w:line="240" w:lineRule="auto"/>
        <w:ind w:firstLine="709"/>
        <w:rPr>
          <w:rFonts w:ascii="Times New Roman" w:eastAsia="Times New Roman" w:hAnsi="Times New Roman"/>
          <w:b/>
          <w:noProof/>
          <w:sz w:val="28"/>
          <w:szCs w:val="28"/>
          <w:lang w:val="uk-UA" w:eastAsia="ru-RU"/>
        </w:rPr>
      </w:pPr>
    </w:p>
    <w:p w:rsidR="00714CB3" w:rsidRDefault="00714CB3" w:rsidP="00714CB3">
      <w:pPr>
        <w:shd w:val="clear" w:color="auto" w:fill="FFFFFF"/>
        <w:tabs>
          <w:tab w:val="left" w:pos="142"/>
          <w:tab w:val="left" w:pos="1260"/>
        </w:tabs>
        <w:spacing w:after="0" w:line="240" w:lineRule="auto"/>
        <w:rPr>
          <w:rFonts w:ascii="Times New Roman" w:eastAsia="Times New Roman" w:hAnsi="Times New Roman"/>
          <w:b/>
          <w:noProof/>
          <w:sz w:val="28"/>
          <w:szCs w:val="28"/>
          <w:lang w:val="uk-UA" w:eastAsia="ru-RU"/>
        </w:rPr>
        <w:sectPr w:rsidR="00714CB3" w:rsidSect="00714CB3">
          <w:pgSz w:w="11906" w:h="16838"/>
          <w:pgMar w:top="851" w:right="851" w:bottom="1134" w:left="1701" w:header="709" w:footer="709" w:gutter="0"/>
          <w:cols w:space="708"/>
          <w:docGrid w:linePitch="360"/>
        </w:sectPr>
      </w:pPr>
    </w:p>
    <w:p w:rsidR="004F2F57" w:rsidRDefault="00C53FCD" w:rsidP="004F2F57">
      <w:pPr>
        <w:shd w:val="clear" w:color="auto" w:fill="FFFFFF"/>
        <w:tabs>
          <w:tab w:val="left" w:pos="142"/>
          <w:tab w:val="left" w:pos="1260"/>
        </w:tabs>
        <w:spacing w:after="0" w:line="240" w:lineRule="auto"/>
        <w:ind w:firstLine="709"/>
        <w:rPr>
          <w:rFonts w:ascii="Times New Roman" w:eastAsia="Times New Roman" w:hAnsi="Times New Roman"/>
          <w:b/>
          <w:noProof/>
          <w:sz w:val="28"/>
          <w:szCs w:val="28"/>
          <w:lang w:val="uk-UA" w:eastAsia="ru-RU"/>
        </w:rPr>
      </w:pPr>
      <w:r>
        <w:rPr>
          <w:rFonts w:ascii="Times New Roman" w:eastAsia="Times New Roman" w:hAnsi="Times New Roman"/>
          <w:b/>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115570</wp:posOffset>
            </wp:positionH>
            <wp:positionV relativeFrom="paragraph">
              <wp:posOffset>405765</wp:posOffset>
            </wp:positionV>
            <wp:extent cx="9864725" cy="6508115"/>
            <wp:effectExtent l="0" t="0" r="0" b="0"/>
            <wp:wrapTopAndBottom/>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64725" cy="6508115"/>
                    </a:xfrm>
                    <a:prstGeom prst="rect">
                      <a:avLst/>
                    </a:prstGeom>
                    <a:noFill/>
                  </pic:spPr>
                </pic:pic>
              </a:graphicData>
            </a:graphic>
          </wp:anchor>
        </w:drawing>
      </w:r>
      <w:r w:rsidR="004F2F57" w:rsidRPr="00B378EB">
        <w:rPr>
          <w:rFonts w:ascii="Times New Roman" w:eastAsia="Times New Roman" w:hAnsi="Times New Roman"/>
          <w:b/>
          <w:noProof/>
          <w:sz w:val="28"/>
          <w:szCs w:val="28"/>
          <w:lang w:val="uk-UA" w:eastAsia="ru-RU"/>
        </w:rPr>
        <w:t>2.3 SWAT-АНАЛІЗ</w:t>
      </w:r>
    </w:p>
    <w:p w:rsidR="00C53FCD" w:rsidRDefault="00C53FCD" w:rsidP="004F2F57">
      <w:pPr>
        <w:shd w:val="clear" w:color="auto" w:fill="FFFFFF"/>
        <w:tabs>
          <w:tab w:val="left" w:pos="142"/>
          <w:tab w:val="left" w:pos="1260"/>
        </w:tabs>
        <w:spacing w:after="0" w:line="240" w:lineRule="auto"/>
        <w:ind w:firstLine="709"/>
        <w:rPr>
          <w:rFonts w:ascii="Times New Roman" w:eastAsia="Times New Roman" w:hAnsi="Times New Roman"/>
          <w:b/>
          <w:noProof/>
          <w:sz w:val="28"/>
          <w:szCs w:val="28"/>
          <w:lang w:val="uk-UA" w:eastAsia="ru-RU"/>
        </w:rPr>
        <w:sectPr w:rsidR="00C53FCD" w:rsidSect="00A75EE6">
          <w:pgSz w:w="16838" w:h="11906" w:orient="landscape"/>
          <w:pgMar w:top="851" w:right="1134" w:bottom="1701" w:left="851" w:header="709" w:footer="709" w:gutter="0"/>
          <w:cols w:space="708"/>
          <w:docGrid w:linePitch="360"/>
        </w:sectPr>
      </w:pPr>
    </w:p>
    <w:p w:rsidR="00AE3508" w:rsidRDefault="00C53FCD" w:rsidP="004F2F57">
      <w:pPr>
        <w:shd w:val="clear" w:color="auto" w:fill="FFFFFF"/>
        <w:tabs>
          <w:tab w:val="left" w:pos="142"/>
          <w:tab w:val="left" w:pos="1260"/>
        </w:tabs>
        <w:spacing w:after="0" w:line="240" w:lineRule="auto"/>
        <w:ind w:firstLine="709"/>
        <w:rPr>
          <w:rFonts w:ascii="Times New Roman" w:hAnsi="Times New Roman"/>
          <w:sz w:val="28"/>
          <w:szCs w:val="28"/>
          <w:lang w:val="uk-UA" w:eastAsia="ru-RU"/>
        </w:rPr>
      </w:pPr>
      <w:r>
        <w:rPr>
          <w:rFonts w:ascii="Times New Roman" w:eastAsia="Times New Roman" w:hAnsi="Times New Roman"/>
          <w:b/>
          <w:noProof/>
          <w:sz w:val="28"/>
          <w:szCs w:val="28"/>
          <w:lang w:val="uk-UA" w:eastAsia="ru-RU"/>
        </w:rPr>
        <w:lastRenderedPageBreak/>
        <w:t xml:space="preserve">3. </w:t>
      </w:r>
      <w:r w:rsidRPr="00B85CF6">
        <w:rPr>
          <w:rFonts w:ascii="Times New Roman" w:eastAsia="Times New Roman" w:hAnsi="Times New Roman"/>
          <w:b/>
          <w:noProof/>
          <w:color w:val="000000" w:themeColor="text1"/>
          <w:sz w:val="28"/>
          <w:szCs w:val="28"/>
          <w:lang w:val="uk-UA" w:eastAsia="ru-RU"/>
        </w:rPr>
        <w:t>СТРАТЕГІЧНІ НАПРЯМКИ РОЗВИТКУ ЗЕЛЕНОДОЛЬСЬКОЇ МІСЬКОЇ    ОБ’ЄДНАНОЇ ТЕРИТОРІАЛЬНОЇ ГРОМАДИ</w:t>
      </w:r>
      <w:r w:rsidRPr="00B85CF6">
        <w:rPr>
          <w:rFonts w:ascii="Times New Roman" w:hAnsi="Times New Roman"/>
          <w:sz w:val="28"/>
          <w:szCs w:val="28"/>
          <w:lang w:val="uk-UA" w:eastAsia="ru-RU"/>
        </w:rPr>
        <w:t xml:space="preserve">      </w:t>
      </w:r>
    </w:p>
    <w:p w:rsidR="00C53FCD" w:rsidRDefault="00C53FCD" w:rsidP="004F2F57">
      <w:pPr>
        <w:shd w:val="clear" w:color="auto" w:fill="FFFFFF"/>
        <w:tabs>
          <w:tab w:val="left" w:pos="142"/>
          <w:tab w:val="left" w:pos="1260"/>
        </w:tabs>
        <w:spacing w:after="0" w:line="240" w:lineRule="auto"/>
        <w:ind w:firstLine="709"/>
        <w:rPr>
          <w:rFonts w:ascii="Times New Roman" w:hAnsi="Times New Roman"/>
          <w:sz w:val="28"/>
          <w:szCs w:val="28"/>
          <w:lang w:val="uk-UA" w:eastAsia="ru-RU"/>
        </w:rPr>
      </w:pPr>
    </w:p>
    <w:p w:rsidR="00C53FCD" w:rsidRPr="00150982" w:rsidRDefault="00C53FCD" w:rsidP="002A665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Стратегією сталого розвитку </w:t>
      </w:r>
      <w:r w:rsidRPr="002A665D">
        <w:rPr>
          <w:rFonts w:ascii="Times New Roman" w:hAnsi="Times New Roman"/>
          <w:color w:val="000000" w:themeColor="text1"/>
          <w:sz w:val="28"/>
          <w:szCs w:val="28"/>
          <w:lang w:val="uk-UA"/>
        </w:rPr>
        <w:t>Зеленодольської міської об’єднаної  територіальної громади на 2018-2028 роки визначено наступне бачення розвитку громади:</w:t>
      </w:r>
      <w:r>
        <w:rPr>
          <w:rFonts w:ascii="Times New Roman" w:hAnsi="Times New Roman"/>
          <w:color w:val="000000" w:themeColor="text1"/>
          <w:sz w:val="28"/>
          <w:szCs w:val="28"/>
          <w:lang w:val="uk-UA"/>
        </w:rPr>
        <w:t xml:space="preserve"> </w:t>
      </w:r>
      <w:r w:rsidRPr="00150982">
        <w:rPr>
          <w:rFonts w:ascii="Times New Roman" w:hAnsi="Times New Roman"/>
          <w:sz w:val="28"/>
          <w:szCs w:val="28"/>
          <w:lang w:val="uk-UA" w:eastAsia="ru-RU"/>
        </w:rPr>
        <w:t>Зеленодольська міська ОТГ – це місце натуральної енергії з високою якістю  життя у гармонії з природою, з традиціями та інноваційною економікою і сільським господарством, які динамічно розвиваються</w:t>
      </w:r>
    </w:p>
    <w:p w:rsidR="00C53FCD" w:rsidRPr="00150982" w:rsidRDefault="00C53FCD" w:rsidP="002A665D">
      <w:pPr>
        <w:tabs>
          <w:tab w:val="center" w:pos="5031"/>
        </w:tabs>
        <w:spacing w:after="0" w:line="240" w:lineRule="auto"/>
        <w:ind w:firstLine="709"/>
        <w:jc w:val="both"/>
        <w:rPr>
          <w:rFonts w:ascii="Times New Roman" w:hAnsi="Times New Roman"/>
          <w:color w:val="000000" w:themeColor="text1"/>
          <w:sz w:val="28"/>
          <w:szCs w:val="28"/>
          <w:lang w:val="uk-UA"/>
        </w:rPr>
      </w:pPr>
      <w:r w:rsidRPr="00150982">
        <w:rPr>
          <w:rFonts w:ascii="Times New Roman" w:hAnsi="Times New Roman"/>
          <w:color w:val="000000" w:themeColor="text1"/>
          <w:sz w:val="28"/>
          <w:szCs w:val="28"/>
          <w:lang w:val="uk-UA"/>
        </w:rPr>
        <w:t>Стратегічна ціль 1. Підвищення рівня життя мешканців шляхом покращення доступу до соціальних послуг,  навчання,  освіти,  послуг  громадської  безпеки  та  відпочинку,  які забезпечать комфортні умови життя в єдиній громаді</w:t>
      </w:r>
    </w:p>
    <w:p w:rsidR="00C53FCD" w:rsidRPr="00150982" w:rsidRDefault="00C53FCD" w:rsidP="00C53FCD">
      <w:pPr>
        <w:tabs>
          <w:tab w:val="center" w:pos="5031"/>
        </w:tabs>
        <w:spacing w:after="0" w:line="240" w:lineRule="auto"/>
        <w:ind w:firstLine="709"/>
        <w:jc w:val="both"/>
        <w:rPr>
          <w:rFonts w:ascii="Times New Roman" w:hAnsi="Times New Roman"/>
          <w:color w:val="000000" w:themeColor="text1"/>
          <w:sz w:val="28"/>
          <w:szCs w:val="28"/>
          <w:lang w:val="uk-UA"/>
        </w:rPr>
      </w:pPr>
      <w:r w:rsidRPr="00150982">
        <w:rPr>
          <w:rFonts w:ascii="Times New Roman" w:hAnsi="Times New Roman"/>
          <w:color w:val="000000" w:themeColor="text1"/>
          <w:sz w:val="28"/>
          <w:szCs w:val="28"/>
          <w:lang w:val="uk-UA"/>
        </w:rPr>
        <w:t>Стратегічна ціль 2. Активізація місцевої спільноти та посилення процесу відновлення сіл на основі історичної та культурної спадщини</w:t>
      </w:r>
    </w:p>
    <w:p w:rsidR="00C53FCD" w:rsidRPr="00150982" w:rsidRDefault="00C53FCD" w:rsidP="00C53FCD">
      <w:pPr>
        <w:tabs>
          <w:tab w:val="center" w:pos="5031"/>
        </w:tabs>
        <w:spacing w:after="0" w:line="240" w:lineRule="auto"/>
        <w:ind w:firstLine="709"/>
        <w:jc w:val="both"/>
        <w:rPr>
          <w:rFonts w:ascii="Times New Roman" w:hAnsi="Times New Roman"/>
          <w:color w:val="000000" w:themeColor="text1"/>
          <w:sz w:val="28"/>
          <w:szCs w:val="28"/>
          <w:lang w:val="uk-UA"/>
        </w:rPr>
      </w:pPr>
      <w:r w:rsidRPr="00150982">
        <w:rPr>
          <w:rFonts w:ascii="Times New Roman" w:hAnsi="Times New Roman"/>
          <w:color w:val="000000" w:themeColor="text1"/>
          <w:sz w:val="28"/>
          <w:szCs w:val="28"/>
          <w:lang w:val="uk-UA"/>
        </w:rPr>
        <w:t xml:space="preserve">Стратегічна ціль 3. Розширення  і  покращення  якості  та </w:t>
      </w:r>
      <w:proofErr w:type="spellStart"/>
      <w:r w:rsidRPr="00150982">
        <w:rPr>
          <w:rFonts w:ascii="Times New Roman" w:hAnsi="Times New Roman"/>
          <w:color w:val="000000" w:themeColor="text1"/>
          <w:sz w:val="28"/>
          <w:szCs w:val="28"/>
          <w:lang w:val="uk-UA"/>
        </w:rPr>
        <w:t>енергоефективності</w:t>
      </w:r>
      <w:proofErr w:type="spellEnd"/>
      <w:r w:rsidRPr="00150982">
        <w:rPr>
          <w:rFonts w:ascii="Times New Roman" w:hAnsi="Times New Roman"/>
          <w:color w:val="000000" w:themeColor="text1"/>
          <w:sz w:val="28"/>
          <w:szCs w:val="28"/>
          <w:lang w:val="uk-UA"/>
        </w:rPr>
        <w:t xml:space="preserve">  комунальної інфраструктури, яка забезпечує підвищення комфорту проживання та посилення охорони здоров'я мешканців</w:t>
      </w:r>
    </w:p>
    <w:p w:rsidR="00C706E1" w:rsidRPr="002A665D" w:rsidRDefault="00C53FCD" w:rsidP="002A665D">
      <w:pPr>
        <w:tabs>
          <w:tab w:val="center" w:pos="5031"/>
        </w:tabs>
        <w:spacing w:after="0" w:line="240" w:lineRule="auto"/>
        <w:ind w:firstLine="709"/>
        <w:jc w:val="both"/>
        <w:rPr>
          <w:rFonts w:ascii="Times New Roman" w:hAnsi="Times New Roman"/>
          <w:color w:val="000000" w:themeColor="text1"/>
          <w:sz w:val="28"/>
          <w:szCs w:val="28"/>
          <w:lang w:val="uk-UA"/>
        </w:rPr>
      </w:pPr>
      <w:r w:rsidRPr="00150982">
        <w:rPr>
          <w:rFonts w:ascii="Times New Roman" w:hAnsi="Times New Roman"/>
          <w:color w:val="000000" w:themeColor="text1"/>
          <w:sz w:val="28"/>
          <w:szCs w:val="28"/>
          <w:lang w:val="uk-UA"/>
        </w:rPr>
        <w:t>Стратегічна ціль 4. Підтримка розвитку підприємництва на основі місцевих ресурсів і талантів</w:t>
      </w:r>
    </w:p>
    <w:p w:rsidR="004F2F57" w:rsidRPr="00B378EB" w:rsidRDefault="004F2F57" w:rsidP="00966E2D">
      <w:pPr>
        <w:tabs>
          <w:tab w:val="center" w:pos="5031"/>
        </w:tabs>
        <w:spacing w:after="0" w:line="240" w:lineRule="auto"/>
        <w:ind w:firstLine="709"/>
        <w:rPr>
          <w:rFonts w:ascii="Times New Roman" w:hAnsi="Times New Roman"/>
          <w:color w:val="000000" w:themeColor="text1"/>
          <w:sz w:val="28"/>
          <w:szCs w:val="28"/>
          <w:lang w:val="uk-UA"/>
        </w:rPr>
      </w:pPr>
      <w:r w:rsidRPr="00B378EB">
        <w:rPr>
          <w:rFonts w:ascii="Times New Roman" w:eastAsia="Times New Roman" w:hAnsi="Times New Roman"/>
          <w:b/>
          <w:noProof/>
          <w:sz w:val="28"/>
          <w:szCs w:val="28"/>
          <w:lang w:val="uk-UA" w:eastAsia="ru-RU"/>
        </w:rPr>
        <w:t>Інвестиційна діяльність</w:t>
      </w:r>
      <w:r w:rsidR="00966E2D">
        <w:rPr>
          <w:rFonts w:ascii="Times New Roman" w:eastAsia="Times New Roman" w:hAnsi="Times New Roman"/>
          <w:b/>
          <w:noProof/>
          <w:sz w:val="28"/>
          <w:szCs w:val="28"/>
          <w:lang w:val="uk-UA" w:eastAsia="ru-RU"/>
        </w:rPr>
        <w:tab/>
      </w:r>
    </w:p>
    <w:p w:rsidR="004F2F57" w:rsidRPr="00B378EB" w:rsidRDefault="004F2F57" w:rsidP="004F2F57">
      <w:pPr>
        <w:shd w:val="clear" w:color="auto" w:fill="FFFFFF"/>
        <w:tabs>
          <w:tab w:val="left" w:pos="142"/>
        </w:tabs>
        <w:spacing w:after="0" w:line="240" w:lineRule="auto"/>
        <w:rPr>
          <w:rFonts w:ascii="Times New Roman" w:eastAsia="Times New Roman" w:hAnsi="Times New Roman"/>
          <w:noProof/>
          <w:sz w:val="28"/>
          <w:szCs w:val="28"/>
          <w:lang w:val="uk-UA" w:eastAsia="ru-RU"/>
        </w:rPr>
      </w:pPr>
      <w:r w:rsidRPr="00B378EB">
        <w:rPr>
          <w:rFonts w:ascii="Times New Roman" w:eastAsia="Times New Roman" w:hAnsi="Times New Roman"/>
          <w:b/>
          <w:noProof/>
          <w:sz w:val="28"/>
          <w:szCs w:val="28"/>
          <w:lang w:val="uk-UA" w:eastAsia="ru-RU"/>
        </w:rPr>
        <w:t>Актуальні питання:</w:t>
      </w:r>
      <w:r w:rsidRPr="00B378EB">
        <w:rPr>
          <w:rFonts w:ascii="Times New Roman" w:eastAsia="Times New Roman" w:hAnsi="Times New Roman"/>
          <w:noProof/>
          <w:sz w:val="28"/>
          <w:szCs w:val="28"/>
          <w:lang w:val="uk-UA" w:eastAsia="ru-RU"/>
        </w:rPr>
        <w:t xml:space="preserve"> </w:t>
      </w:r>
    </w:p>
    <w:p w:rsidR="004F2F57" w:rsidRPr="00B378EB" w:rsidRDefault="004F2F57" w:rsidP="004F2F57">
      <w:pPr>
        <w:pStyle w:val="a8"/>
        <w:numPr>
          <w:ilvl w:val="0"/>
          <w:numId w:val="10"/>
        </w:numPr>
        <w:shd w:val="clear" w:color="auto" w:fill="FFFFFF"/>
        <w:tabs>
          <w:tab w:val="left" w:pos="142"/>
        </w:tabs>
        <w:spacing w:before="0" w:after="0" w:line="240" w:lineRule="auto"/>
        <w:ind w:left="0" w:right="0" w:firstLine="0"/>
        <w:rPr>
          <w:rFonts w:ascii="Times New Roman" w:hAnsi="Times New Roman" w:cs="Times New Roman"/>
          <w:sz w:val="28"/>
          <w:szCs w:val="28"/>
          <w:lang w:val="uk-UA"/>
        </w:rPr>
      </w:pPr>
      <w:r w:rsidRPr="00B378EB">
        <w:rPr>
          <w:rFonts w:ascii="Times New Roman" w:hAnsi="Times New Roman" w:cs="Times New Roman"/>
          <w:sz w:val="28"/>
          <w:szCs w:val="28"/>
          <w:lang w:val="uk-UA"/>
        </w:rPr>
        <w:t xml:space="preserve">активне залучення державної субвенції та коштів ДФРР з метою впровадження ключових  інфраструктурних проектів задля  підвищення  та покращення рівня комфорту мешканців громади; </w:t>
      </w:r>
    </w:p>
    <w:p w:rsidR="004F2F57" w:rsidRPr="00C706E1" w:rsidRDefault="004F2F57" w:rsidP="004F2F57">
      <w:pPr>
        <w:pStyle w:val="a8"/>
        <w:numPr>
          <w:ilvl w:val="0"/>
          <w:numId w:val="10"/>
        </w:numPr>
        <w:shd w:val="clear" w:color="auto" w:fill="FFFFFF"/>
        <w:tabs>
          <w:tab w:val="left" w:pos="142"/>
        </w:tabs>
        <w:spacing w:before="0" w:after="0" w:line="240" w:lineRule="auto"/>
        <w:ind w:left="0" w:right="0" w:firstLine="0"/>
        <w:rPr>
          <w:rFonts w:ascii="Times New Roman" w:eastAsia="Times New Roman" w:hAnsi="Times New Roman" w:cs="Times New Roman"/>
          <w:sz w:val="28"/>
          <w:szCs w:val="28"/>
          <w:lang w:val="uk-UA"/>
        </w:rPr>
      </w:pPr>
      <w:r w:rsidRPr="00C706E1">
        <w:rPr>
          <w:rFonts w:ascii="Times New Roman" w:hAnsi="Times New Roman" w:cs="Times New Roman"/>
          <w:sz w:val="28"/>
          <w:szCs w:val="28"/>
          <w:lang w:val="uk-UA"/>
        </w:rPr>
        <w:t xml:space="preserve">сприяння розробці та впровадженню проектів розвитку в рамках реалізації Стратегії розвитку Зеленодольської </w:t>
      </w:r>
      <w:proofErr w:type="spellStart"/>
      <w:r w:rsidRPr="00C706E1">
        <w:rPr>
          <w:rFonts w:ascii="Times New Roman" w:hAnsi="Times New Roman" w:cs="Times New Roman"/>
          <w:sz w:val="28"/>
          <w:szCs w:val="28"/>
          <w:lang w:val="uk-UA"/>
        </w:rPr>
        <w:t>МОТГ</w:t>
      </w:r>
      <w:proofErr w:type="spellEnd"/>
      <w:r w:rsidRPr="00C706E1">
        <w:rPr>
          <w:rFonts w:ascii="Times New Roman" w:hAnsi="Times New Roman" w:cs="Times New Roman"/>
          <w:sz w:val="28"/>
          <w:szCs w:val="28"/>
          <w:lang w:val="uk-UA"/>
        </w:rPr>
        <w:t xml:space="preserve">  </w:t>
      </w:r>
    </w:p>
    <w:p w:rsidR="004F2F57" w:rsidRPr="00B378EB" w:rsidRDefault="004F2F57" w:rsidP="004F2F57">
      <w:pPr>
        <w:pStyle w:val="a8"/>
        <w:numPr>
          <w:ilvl w:val="0"/>
          <w:numId w:val="10"/>
        </w:numPr>
        <w:shd w:val="clear" w:color="auto" w:fill="FFFFFF"/>
        <w:tabs>
          <w:tab w:val="left" w:pos="142"/>
        </w:tabs>
        <w:spacing w:before="0" w:after="0" w:line="240" w:lineRule="auto"/>
        <w:ind w:left="0" w:right="0" w:firstLine="0"/>
        <w:rPr>
          <w:rFonts w:ascii="Times New Roman" w:eastAsia="Times New Roman" w:hAnsi="Times New Roman" w:cs="Times New Roman"/>
          <w:sz w:val="28"/>
          <w:szCs w:val="28"/>
          <w:lang w:val="uk-UA"/>
        </w:rPr>
      </w:pPr>
      <w:r w:rsidRPr="00C706E1">
        <w:rPr>
          <w:rFonts w:ascii="Times New Roman" w:eastAsia="Times New Roman" w:hAnsi="Times New Roman" w:cs="Times New Roman"/>
          <w:sz w:val="28"/>
          <w:szCs w:val="28"/>
          <w:lang w:val="uk-UA"/>
        </w:rPr>
        <w:t xml:space="preserve">збільшення обсягів залучення прямих іноземних інвестицій і як результат – поступове формування нового іміджу Зеленодольської </w:t>
      </w:r>
      <w:proofErr w:type="spellStart"/>
      <w:r w:rsidRPr="00C706E1">
        <w:rPr>
          <w:rFonts w:ascii="Times New Roman" w:eastAsia="Times New Roman" w:hAnsi="Times New Roman" w:cs="Times New Roman"/>
          <w:sz w:val="28"/>
          <w:szCs w:val="28"/>
          <w:lang w:val="uk-UA"/>
        </w:rPr>
        <w:t>МОТГ</w:t>
      </w:r>
      <w:proofErr w:type="spellEnd"/>
      <w:r w:rsidRPr="00C706E1">
        <w:rPr>
          <w:rFonts w:ascii="Times New Roman" w:eastAsia="Times New Roman" w:hAnsi="Times New Roman" w:cs="Times New Roman"/>
          <w:sz w:val="28"/>
          <w:szCs w:val="28"/>
          <w:lang w:val="uk-UA"/>
        </w:rPr>
        <w:t xml:space="preserve"> як інвестиційно-привабливої території.</w:t>
      </w:r>
    </w:p>
    <w:p w:rsidR="004F2F57" w:rsidRPr="00B378EB" w:rsidRDefault="004F2F57" w:rsidP="002A665D">
      <w:pPr>
        <w:pStyle w:val="2"/>
        <w:spacing w:before="0" w:after="0"/>
        <w:ind w:firstLine="709"/>
        <w:jc w:val="both"/>
        <w:rPr>
          <w:rFonts w:ascii="Times New Roman" w:hAnsi="Times New Roman" w:cs="Times New Roman"/>
          <w:b w:val="0"/>
          <w:i w:val="0"/>
        </w:rPr>
      </w:pPr>
      <w:r w:rsidRPr="00B378EB">
        <w:rPr>
          <w:rFonts w:ascii="Times New Roman" w:hAnsi="Times New Roman" w:cs="Times New Roman"/>
          <w:i w:val="0"/>
          <w:noProof/>
        </w:rPr>
        <w:t xml:space="preserve">Головна мета: </w:t>
      </w:r>
      <w:r w:rsidRPr="00B378EB">
        <w:rPr>
          <w:rFonts w:ascii="Times New Roman" w:hAnsi="Times New Roman" w:cs="Times New Roman"/>
          <w:b w:val="0"/>
          <w:i w:val="0"/>
          <w:noProof/>
        </w:rPr>
        <w:t>залучення інвестицій в соціально-економічний розвиток громади в тому числі зарубіжних;</w:t>
      </w:r>
      <w:r w:rsidRPr="00B378EB">
        <w:rPr>
          <w:rFonts w:ascii="Times New Roman" w:hAnsi="Times New Roman" w:cs="Times New Roman"/>
          <w:i w:val="0"/>
          <w:noProof/>
        </w:rPr>
        <w:t xml:space="preserve"> </w:t>
      </w:r>
      <w:r w:rsidRPr="00B378EB">
        <w:rPr>
          <w:rFonts w:ascii="Times New Roman" w:hAnsi="Times New Roman" w:cs="Times New Roman"/>
          <w:b w:val="0"/>
          <w:i w:val="0"/>
          <w:noProof/>
        </w:rPr>
        <w:t xml:space="preserve">сприяння  </w:t>
      </w:r>
      <w:proofErr w:type="spellStart"/>
      <w:r w:rsidRPr="00B378EB">
        <w:rPr>
          <w:rFonts w:ascii="Times New Roman" w:hAnsi="Times New Roman" w:cs="Times New Roman"/>
          <w:b w:val="0"/>
          <w:i w:val="0"/>
        </w:rPr>
        <w:t>стимулюванню</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можливостей</w:t>
      </w:r>
      <w:proofErr w:type="spellEnd"/>
      <w:r w:rsidRPr="00B378EB">
        <w:rPr>
          <w:rFonts w:ascii="Times New Roman" w:hAnsi="Times New Roman" w:cs="Times New Roman"/>
          <w:b w:val="0"/>
          <w:i w:val="0"/>
        </w:rPr>
        <w:t xml:space="preserve"> для </w:t>
      </w:r>
      <w:proofErr w:type="spellStart"/>
      <w:r w:rsidRPr="00B378EB">
        <w:rPr>
          <w:rFonts w:ascii="Times New Roman" w:hAnsi="Times New Roman" w:cs="Times New Roman"/>
          <w:b w:val="0"/>
          <w:i w:val="0"/>
        </w:rPr>
        <w:t>розвитку</w:t>
      </w:r>
      <w:proofErr w:type="spellEnd"/>
      <w:r w:rsidRPr="00B378EB">
        <w:rPr>
          <w:rFonts w:ascii="Times New Roman" w:hAnsi="Times New Roman" w:cs="Times New Roman"/>
          <w:b w:val="0"/>
          <w:i w:val="0"/>
        </w:rPr>
        <w:t xml:space="preserve"> малого, </w:t>
      </w:r>
      <w:proofErr w:type="spellStart"/>
      <w:r w:rsidRPr="00B378EB">
        <w:rPr>
          <w:rFonts w:ascii="Times New Roman" w:hAnsi="Times New Roman" w:cs="Times New Roman"/>
          <w:b w:val="0"/>
          <w:i w:val="0"/>
        </w:rPr>
        <w:t>середнього</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бізнесу</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покращення</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якості</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життя</w:t>
      </w:r>
      <w:proofErr w:type="spellEnd"/>
      <w:r w:rsidRPr="00B378EB">
        <w:rPr>
          <w:rFonts w:ascii="Times New Roman" w:hAnsi="Times New Roman" w:cs="Times New Roman"/>
          <w:b w:val="0"/>
          <w:i w:val="0"/>
        </w:rPr>
        <w:t xml:space="preserve"> та </w:t>
      </w:r>
      <w:proofErr w:type="spellStart"/>
      <w:r w:rsidRPr="00B378EB">
        <w:rPr>
          <w:rFonts w:ascii="Times New Roman" w:hAnsi="Times New Roman" w:cs="Times New Roman"/>
          <w:b w:val="0"/>
          <w:i w:val="0"/>
        </w:rPr>
        <w:t>розвиток</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інфраструктури</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сільських</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територій</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громади</w:t>
      </w:r>
      <w:proofErr w:type="spellEnd"/>
      <w:r w:rsidRPr="00B378EB">
        <w:rPr>
          <w:rFonts w:ascii="Times New Roman" w:hAnsi="Times New Roman" w:cs="Times New Roman"/>
          <w:b w:val="0"/>
          <w:i w:val="0"/>
        </w:rPr>
        <w:t xml:space="preserve">; </w:t>
      </w:r>
      <w:proofErr w:type="spellStart"/>
      <w:proofErr w:type="gramStart"/>
      <w:r w:rsidRPr="00B378EB">
        <w:rPr>
          <w:rFonts w:ascii="Times New Roman" w:hAnsi="Times New Roman" w:cs="Times New Roman"/>
          <w:b w:val="0"/>
          <w:i w:val="0"/>
        </w:rPr>
        <w:t>п</w:t>
      </w:r>
      <w:proofErr w:type="gramEnd"/>
      <w:r w:rsidRPr="00B378EB">
        <w:rPr>
          <w:rFonts w:ascii="Times New Roman" w:hAnsi="Times New Roman" w:cs="Times New Roman"/>
          <w:b w:val="0"/>
          <w:i w:val="0"/>
        </w:rPr>
        <w:t>ідвищення</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матеріально-технічного</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забезпечення</w:t>
      </w:r>
      <w:proofErr w:type="spellEnd"/>
      <w:r w:rsidRPr="00B378EB">
        <w:rPr>
          <w:rFonts w:ascii="Times New Roman" w:hAnsi="Times New Roman" w:cs="Times New Roman"/>
          <w:b w:val="0"/>
          <w:i w:val="0"/>
        </w:rPr>
        <w:t xml:space="preserve"> для </w:t>
      </w:r>
      <w:proofErr w:type="spellStart"/>
      <w:r w:rsidRPr="00B378EB">
        <w:rPr>
          <w:rFonts w:ascii="Times New Roman" w:hAnsi="Times New Roman" w:cs="Times New Roman"/>
          <w:b w:val="0"/>
          <w:i w:val="0"/>
        </w:rPr>
        <w:t>сталого</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розвитку</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діючих</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підприємств</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Зеленольської</w:t>
      </w:r>
      <w:proofErr w:type="spellEnd"/>
      <w:r w:rsidRPr="00B378EB">
        <w:rPr>
          <w:rFonts w:ascii="Times New Roman" w:hAnsi="Times New Roman" w:cs="Times New Roman"/>
          <w:b w:val="0"/>
          <w:i w:val="0"/>
        </w:rPr>
        <w:t xml:space="preserve"> МОТГ; </w:t>
      </w:r>
      <w:proofErr w:type="spellStart"/>
      <w:r w:rsidRPr="00B378EB">
        <w:rPr>
          <w:rFonts w:ascii="Times New Roman" w:hAnsi="Times New Roman" w:cs="Times New Roman"/>
          <w:b w:val="0"/>
          <w:i w:val="0"/>
        </w:rPr>
        <w:t>створення</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нових</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туристичних</w:t>
      </w:r>
      <w:proofErr w:type="spellEnd"/>
      <w:r w:rsidRPr="00B378EB">
        <w:rPr>
          <w:rFonts w:ascii="Times New Roman" w:hAnsi="Times New Roman" w:cs="Times New Roman"/>
          <w:b w:val="0"/>
          <w:i w:val="0"/>
        </w:rPr>
        <w:t xml:space="preserve"> </w:t>
      </w:r>
      <w:proofErr w:type="spellStart"/>
      <w:r w:rsidRPr="00B378EB">
        <w:rPr>
          <w:rFonts w:ascii="Times New Roman" w:hAnsi="Times New Roman" w:cs="Times New Roman"/>
          <w:b w:val="0"/>
          <w:i w:val="0"/>
        </w:rPr>
        <w:t>продукті</w:t>
      </w:r>
      <w:proofErr w:type="gramStart"/>
      <w:r w:rsidRPr="00B378EB">
        <w:rPr>
          <w:rFonts w:ascii="Times New Roman" w:hAnsi="Times New Roman" w:cs="Times New Roman"/>
          <w:b w:val="0"/>
          <w:i w:val="0"/>
        </w:rPr>
        <w:t>в</w:t>
      </w:r>
      <w:proofErr w:type="spellEnd"/>
      <w:proofErr w:type="gramEnd"/>
    </w:p>
    <w:p w:rsidR="004F2F57" w:rsidRPr="002A665D" w:rsidRDefault="00BE0192" w:rsidP="002A665D">
      <w:pPr>
        <w:ind w:firstLine="709"/>
        <w:jc w:val="both"/>
        <w:rPr>
          <w:rFonts w:ascii="Times New Roman" w:hAnsi="Times New Roman"/>
          <w:sz w:val="28"/>
          <w:szCs w:val="28"/>
          <w:lang w:val="uk-UA"/>
        </w:rPr>
      </w:pPr>
      <w:r w:rsidRPr="002A665D">
        <w:rPr>
          <w:rFonts w:ascii="Times New Roman" w:hAnsi="Times New Roman"/>
          <w:noProof/>
          <w:sz w:val="28"/>
          <w:szCs w:val="28"/>
          <w:lang w:val="uk-UA"/>
        </w:rPr>
        <w:t xml:space="preserve">Перелік </w:t>
      </w:r>
      <w:r w:rsidR="002A665D">
        <w:rPr>
          <w:rFonts w:ascii="Times New Roman" w:hAnsi="Times New Roman"/>
          <w:sz w:val="28"/>
          <w:szCs w:val="28"/>
          <w:lang w:val="uk-UA"/>
        </w:rPr>
        <w:t>п</w:t>
      </w:r>
      <w:r w:rsidR="002A665D" w:rsidRPr="002A665D">
        <w:rPr>
          <w:rFonts w:ascii="Times New Roman" w:hAnsi="Times New Roman"/>
          <w:sz w:val="28"/>
          <w:szCs w:val="28"/>
          <w:lang w:val="uk-UA"/>
        </w:rPr>
        <w:t>ріоритетн</w:t>
      </w:r>
      <w:r w:rsidR="002A665D">
        <w:rPr>
          <w:rFonts w:ascii="Times New Roman" w:hAnsi="Times New Roman"/>
          <w:sz w:val="28"/>
          <w:szCs w:val="28"/>
          <w:lang w:val="uk-UA"/>
        </w:rPr>
        <w:t>их</w:t>
      </w:r>
      <w:r w:rsidR="002A665D" w:rsidRPr="002A665D">
        <w:rPr>
          <w:rFonts w:ascii="Times New Roman" w:hAnsi="Times New Roman"/>
          <w:sz w:val="28"/>
          <w:szCs w:val="28"/>
          <w:lang w:val="uk-UA"/>
        </w:rPr>
        <w:t xml:space="preserve"> проекти стратегічного характеру на 2019 рік, згідно Стратегії </w:t>
      </w:r>
      <w:r w:rsidR="002A665D" w:rsidRPr="002A665D">
        <w:rPr>
          <w:rFonts w:ascii="Times New Roman" w:eastAsia="Times New Roman" w:hAnsi="Times New Roman"/>
          <w:noProof/>
          <w:sz w:val="28"/>
          <w:szCs w:val="28"/>
          <w:lang w:val="uk-UA" w:eastAsia="ru-RU"/>
        </w:rPr>
        <w:t xml:space="preserve">сталого </w:t>
      </w:r>
      <w:r w:rsidR="002A665D" w:rsidRPr="002A665D">
        <w:rPr>
          <w:rFonts w:ascii="Times New Roman" w:hAnsi="Times New Roman"/>
          <w:sz w:val="28"/>
          <w:szCs w:val="28"/>
          <w:lang w:val="uk-UA"/>
        </w:rPr>
        <w:t>розвитку Зеленодольської міської об'єднаної територіальної громади  на 2018-2028 роки, затвердженої рішенням Зеленодольської міської ради від 25.04.2018р  №713</w:t>
      </w:r>
      <w:r w:rsidR="00A75EE6" w:rsidRPr="002A665D">
        <w:rPr>
          <w:rFonts w:ascii="Times New Roman" w:hAnsi="Times New Roman"/>
          <w:noProof/>
          <w:sz w:val="28"/>
          <w:szCs w:val="28"/>
          <w:lang w:val="uk-UA"/>
        </w:rPr>
        <w:t>, що можуть бути реалізовані за кошти міського бюджету та інших інвестиційних джерел</w:t>
      </w:r>
      <w:r w:rsidRPr="002A665D">
        <w:rPr>
          <w:rFonts w:ascii="Times New Roman" w:hAnsi="Times New Roman"/>
          <w:noProof/>
          <w:sz w:val="28"/>
          <w:szCs w:val="28"/>
          <w:lang w:val="uk-UA"/>
        </w:rPr>
        <w:t xml:space="preserve"> наведено в Додатку 1 до Плану. </w:t>
      </w:r>
      <w:r w:rsidR="004F2F57" w:rsidRPr="002A665D">
        <w:rPr>
          <w:rFonts w:ascii="Times New Roman" w:hAnsi="Times New Roman"/>
          <w:noProof/>
          <w:sz w:val="28"/>
          <w:szCs w:val="28"/>
        </w:rPr>
        <w:t>Перелік цільових міських програм</w:t>
      </w:r>
      <w:r w:rsidRPr="002A665D">
        <w:rPr>
          <w:rFonts w:ascii="Times New Roman" w:hAnsi="Times New Roman"/>
          <w:noProof/>
          <w:sz w:val="28"/>
          <w:szCs w:val="28"/>
          <w:lang w:val="uk-UA"/>
        </w:rPr>
        <w:t>,</w:t>
      </w:r>
      <w:r w:rsidR="004F2F57" w:rsidRPr="002A665D">
        <w:rPr>
          <w:rFonts w:ascii="Times New Roman" w:hAnsi="Times New Roman"/>
          <w:noProof/>
          <w:sz w:val="28"/>
          <w:szCs w:val="28"/>
        </w:rPr>
        <w:t xml:space="preserve"> затверджених на 201</w:t>
      </w:r>
      <w:r w:rsidRPr="002A665D">
        <w:rPr>
          <w:rFonts w:ascii="Times New Roman" w:hAnsi="Times New Roman"/>
          <w:noProof/>
          <w:sz w:val="28"/>
          <w:szCs w:val="28"/>
          <w:lang w:val="uk-UA"/>
        </w:rPr>
        <w:t>9</w:t>
      </w:r>
      <w:r w:rsidR="004F2F57" w:rsidRPr="002A665D">
        <w:rPr>
          <w:rFonts w:ascii="Times New Roman" w:hAnsi="Times New Roman"/>
          <w:noProof/>
          <w:sz w:val="28"/>
          <w:szCs w:val="28"/>
        </w:rPr>
        <w:t xml:space="preserve"> рік наведено в Додатку </w:t>
      </w:r>
      <w:r w:rsidRPr="002A665D">
        <w:rPr>
          <w:rFonts w:ascii="Times New Roman" w:hAnsi="Times New Roman"/>
          <w:noProof/>
          <w:sz w:val="28"/>
          <w:szCs w:val="28"/>
          <w:lang w:val="uk-UA"/>
        </w:rPr>
        <w:t>2</w:t>
      </w:r>
      <w:r w:rsidR="004F2F57" w:rsidRPr="002A665D">
        <w:rPr>
          <w:rFonts w:ascii="Times New Roman" w:hAnsi="Times New Roman"/>
          <w:noProof/>
          <w:sz w:val="28"/>
          <w:szCs w:val="28"/>
        </w:rPr>
        <w:t xml:space="preserve"> до Плану</w:t>
      </w:r>
      <w:proofErr w:type="gramStart"/>
      <w:r w:rsidR="004F2F57" w:rsidRPr="002A665D">
        <w:rPr>
          <w:rFonts w:ascii="Times New Roman" w:hAnsi="Times New Roman"/>
          <w:noProof/>
          <w:sz w:val="28"/>
          <w:szCs w:val="28"/>
        </w:rPr>
        <w:t>.</w:t>
      </w:r>
      <w:proofErr w:type="spellStart"/>
      <w:r w:rsidR="004F2F57" w:rsidRPr="002A665D">
        <w:rPr>
          <w:rFonts w:ascii="Times New Roman" w:hAnsi="Times New Roman"/>
          <w:sz w:val="28"/>
          <w:szCs w:val="28"/>
        </w:rPr>
        <w:t>О</w:t>
      </w:r>
      <w:proofErr w:type="gramEnd"/>
      <w:r w:rsidR="004F2F57" w:rsidRPr="002A665D">
        <w:rPr>
          <w:rFonts w:ascii="Times New Roman" w:hAnsi="Times New Roman"/>
          <w:sz w:val="28"/>
          <w:szCs w:val="28"/>
        </w:rPr>
        <w:t>сновні</w:t>
      </w:r>
      <w:proofErr w:type="spellEnd"/>
      <w:r w:rsidR="004F2F57" w:rsidRPr="002A665D">
        <w:rPr>
          <w:rFonts w:ascii="Times New Roman" w:hAnsi="Times New Roman"/>
          <w:sz w:val="28"/>
          <w:szCs w:val="28"/>
        </w:rPr>
        <w:t xml:space="preserve"> </w:t>
      </w:r>
      <w:proofErr w:type="spellStart"/>
      <w:r w:rsidR="004F2F57" w:rsidRPr="002A665D">
        <w:rPr>
          <w:rFonts w:ascii="Times New Roman" w:hAnsi="Times New Roman"/>
          <w:sz w:val="28"/>
          <w:szCs w:val="28"/>
        </w:rPr>
        <w:t>показники</w:t>
      </w:r>
      <w:proofErr w:type="spellEnd"/>
      <w:r w:rsidR="004F2F57" w:rsidRPr="002A665D">
        <w:rPr>
          <w:rFonts w:ascii="Times New Roman" w:hAnsi="Times New Roman"/>
          <w:sz w:val="28"/>
          <w:szCs w:val="28"/>
        </w:rPr>
        <w:t xml:space="preserve"> </w:t>
      </w:r>
      <w:proofErr w:type="spellStart"/>
      <w:r w:rsidR="004F2F57" w:rsidRPr="002A665D">
        <w:rPr>
          <w:rFonts w:ascii="Times New Roman" w:hAnsi="Times New Roman"/>
          <w:sz w:val="28"/>
          <w:szCs w:val="28"/>
        </w:rPr>
        <w:t>розвитку</w:t>
      </w:r>
      <w:proofErr w:type="spellEnd"/>
      <w:r w:rsidR="004F2F57" w:rsidRPr="002A665D">
        <w:rPr>
          <w:rFonts w:ascii="Times New Roman" w:hAnsi="Times New Roman"/>
          <w:sz w:val="28"/>
          <w:szCs w:val="28"/>
        </w:rPr>
        <w:t xml:space="preserve"> Зеленодольської МОТГ наведено в </w:t>
      </w:r>
      <w:proofErr w:type="spellStart"/>
      <w:r w:rsidR="004F2F57" w:rsidRPr="002A665D">
        <w:rPr>
          <w:rFonts w:ascii="Times New Roman" w:hAnsi="Times New Roman"/>
          <w:sz w:val="28"/>
          <w:szCs w:val="28"/>
        </w:rPr>
        <w:t>Додатку</w:t>
      </w:r>
      <w:proofErr w:type="spellEnd"/>
      <w:r w:rsidR="004F2F57" w:rsidRPr="002A665D">
        <w:rPr>
          <w:rFonts w:ascii="Times New Roman" w:hAnsi="Times New Roman"/>
          <w:sz w:val="28"/>
          <w:szCs w:val="28"/>
        </w:rPr>
        <w:t xml:space="preserve"> </w:t>
      </w:r>
      <w:r w:rsidR="00A75EE6" w:rsidRPr="002A665D">
        <w:rPr>
          <w:rFonts w:ascii="Times New Roman" w:hAnsi="Times New Roman"/>
          <w:sz w:val="28"/>
          <w:szCs w:val="28"/>
          <w:lang w:val="uk-UA"/>
        </w:rPr>
        <w:t>3</w:t>
      </w:r>
      <w:r w:rsidR="00DC7750" w:rsidRPr="002A665D">
        <w:rPr>
          <w:rFonts w:ascii="Times New Roman" w:hAnsi="Times New Roman"/>
          <w:sz w:val="28"/>
          <w:szCs w:val="28"/>
          <w:lang w:val="uk-UA"/>
        </w:rPr>
        <w:t xml:space="preserve"> </w:t>
      </w:r>
      <w:r w:rsidR="004F2F57" w:rsidRPr="002A665D">
        <w:rPr>
          <w:rFonts w:ascii="Times New Roman" w:hAnsi="Times New Roman"/>
          <w:sz w:val="28"/>
          <w:szCs w:val="28"/>
        </w:rPr>
        <w:t>до Плану</w:t>
      </w:r>
    </w:p>
    <w:p w:rsidR="004F2F57" w:rsidRPr="00B378EB" w:rsidRDefault="004F2F57" w:rsidP="004F2F57">
      <w:pPr>
        <w:pStyle w:val="1"/>
        <w:pageBreakBefore/>
        <w:jc w:val="center"/>
        <w:rPr>
          <w:i w:val="0"/>
          <w:color w:val="000000" w:themeColor="text1"/>
          <w:sz w:val="28"/>
          <w:szCs w:val="28"/>
        </w:rPr>
      </w:pPr>
      <w:r w:rsidRPr="00B378EB">
        <w:rPr>
          <w:bCs w:val="0"/>
          <w:i w:val="0"/>
          <w:color w:val="000000" w:themeColor="text1"/>
          <w:sz w:val="28"/>
          <w:szCs w:val="28"/>
        </w:rPr>
        <w:lastRenderedPageBreak/>
        <w:t>4</w:t>
      </w:r>
      <w:r w:rsidRPr="00B378EB">
        <w:rPr>
          <w:b w:val="0"/>
          <w:bCs w:val="0"/>
          <w:color w:val="000000" w:themeColor="text1"/>
          <w:sz w:val="28"/>
          <w:szCs w:val="28"/>
        </w:rPr>
        <w:t>.</w:t>
      </w:r>
      <w:r w:rsidRPr="00B378EB">
        <w:rPr>
          <w:b w:val="0"/>
          <w:color w:val="000000" w:themeColor="text1"/>
          <w:sz w:val="28"/>
          <w:szCs w:val="28"/>
        </w:rPr>
        <w:t xml:space="preserve"> </w:t>
      </w:r>
      <w:r w:rsidRPr="00B378EB">
        <w:rPr>
          <w:i w:val="0"/>
          <w:color w:val="000000" w:themeColor="text1"/>
          <w:sz w:val="28"/>
          <w:szCs w:val="28"/>
        </w:rPr>
        <w:t>ЗАХИСТ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w:t>
      </w:r>
    </w:p>
    <w:p w:rsidR="004F2F57" w:rsidRPr="00B378EB" w:rsidRDefault="004F2F57" w:rsidP="004F2F57">
      <w:pPr>
        <w:autoSpaceDE w:val="0"/>
        <w:autoSpaceDN w:val="0"/>
        <w:adjustRightInd w:val="0"/>
        <w:spacing w:after="0" w:line="240" w:lineRule="auto"/>
        <w:ind w:firstLine="567"/>
        <w:jc w:val="both"/>
        <w:rPr>
          <w:rFonts w:ascii="Times New Roman" w:hAnsi="Times New Roman"/>
          <w:sz w:val="28"/>
          <w:szCs w:val="28"/>
          <w:lang w:val="uk-UA"/>
        </w:rPr>
      </w:pPr>
      <w:r w:rsidRPr="00B378EB">
        <w:rPr>
          <w:rFonts w:ascii="Times New Roman" w:hAnsi="Times New Roman"/>
          <w:sz w:val="28"/>
          <w:szCs w:val="28"/>
          <w:lang w:val="uk-UA"/>
        </w:rPr>
        <w:t>Зеленодольська міська об’єднана територіальна громада (</w:t>
      </w:r>
      <w:proofErr w:type="spellStart"/>
      <w:r w:rsidRPr="00B378EB">
        <w:rPr>
          <w:rFonts w:ascii="Times New Roman" w:hAnsi="Times New Roman"/>
          <w:sz w:val="28"/>
          <w:szCs w:val="28"/>
          <w:lang w:val="uk-UA"/>
        </w:rPr>
        <w:t>далі-</w:t>
      </w:r>
      <w:proofErr w:type="spellEnd"/>
      <w:r w:rsidRPr="00B378EB">
        <w:rPr>
          <w:rFonts w:ascii="Times New Roman" w:hAnsi="Times New Roman"/>
          <w:sz w:val="28"/>
          <w:szCs w:val="28"/>
          <w:lang w:val="uk-UA"/>
        </w:rPr>
        <w:t xml:space="preserve"> громада) є однією із найбільш </w:t>
      </w:r>
      <w:proofErr w:type="spellStart"/>
      <w:r w:rsidRPr="00B378EB">
        <w:rPr>
          <w:rFonts w:ascii="Times New Roman" w:hAnsi="Times New Roman"/>
          <w:sz w:val="28"/>
          <w:szCs w:val="28"/>
          <w:lang w:val="uk-UA"/>
        </w:rPr>
        <w:t>техногенно</w:t>
      </w:r>
      <w:proofErr w:type="spellEnd"/>
      <w:r w:rsidRPr="00B378EB">
        <w:rPr>
          <w:rFonts w:ascii="Times New Roman" w:hAnsi="Times New Roman"/>
          <w:sz w:val="28"/>
          <w:szCs w:val="28"/>
          <w:lang w:val="uk-UA"/>
        </w:rPr>
        <w:t xml:space="preserve"> та екологічно небезпечних в області.</w:t>
      </w:r>
      <w:r w:rsidRPr="00B378EB">
        <w:rPr>
          <w:rFonts w:ascii="Times New Roman" w:hAnsi="Times New Roman"/>
          <w:color w:val="000000"/>
          <w:sz w:val="28"/>
          <w:szCs w:val="28"/>
          <w:lang w:val="uk-UA"/>
        </w:rPr>
        <w:t xml:space="preserve"> </w:t>
      </w:r>
      <w:r w:rsidRPr="00B378EB">
        <w:rPr>
          <w:rFonts w:ascii="Times New Roman" w:hAnsi="Times New Roman"/>
          <w:sz w:val="28"/>
          <w:szCs w:val="28"/>
          <w:lang w:val="uk-UA"/>
        </w:rPr>
        <w:t xml:space="preserve">Загальний стан техногенної небезпеки громади обумовлений наявністю на її території 10-ти потенційно небезпечних об’єктів, 4-х об’єктів підвищеної небезпеки, 4-х </w:t>
      </w:r>
      <w:proofErr w:type="spellStart"/>
      <w:r w:rsidRPr="00B378EB">
        <w:rPr>
          <w:rFonts w:ascii="Times New Roman" w:hAnsi="Times New Roman"/>
          <w:color w:val="000000"/>
          <w:sz w:val="28"/>
          <w:szCs w:val="28"/>
          <w:lang w:val="uk-UA"/>
        </w:rPr>
        <w:t>вибухопожежонебезпечних</w:t>
      </w:r>
      <w:proofErr w:type="spellEnd"/>
      <w:r w:rsidRPr="00B378EB">
        <w:rPr>
          <w:rFonts w:ascii="Times New Roman" w:hAnsi="Times New Roman"/>
          <w:color w:val="000000"/>
          <w:sz w:val="28"/>
          <w:szCs w:val="28"/>
          <w:lang w:val="uk-UA"/>
        </w:rPr>
        <w:t xml:space="preserve"> об’єктів, 2-х автозаправних станцій </w:t>
      </w:r>
      <w:r w:rsidRPr="00B378EB">
        <w:rPr>
          <w:rFonts w:ascii="Times New Roman" w:hAnsi="Times New Roman"/>
          <w:sz w:val="28"/>
          <w:szCs w:val="28"/>
          <w:lang w:val="uk-UA"/>
        </w:rPr>
        <w:t xml:space="preserve">та 3-х хімічно-небезпечних об’єктів на яких зберігається значна кількість хімічних і </w:t>
      </w:r>
      <w:proofErr w:type="spellStart"/>
      <w:r w:rsidRPr="00B378EB">
        <w:rPr>
          <w:rFonts w:ascii="Times New Roman" w:hAnsi="Times New Roman"/>
          <w:sz w:val="28"/>
          <w:szCs w:val="28"/>
          <w:lang w:val="uk-UA"/>
        </w:rPr>
        <w:t>пожежонебезпечних</w:t>
      </w:r>
      <w:proofErr w:type="spellEnd"/>
      <w:r w:rsidRPr="00B378EB">
        <w:rPr>
          <w:rFonts w:ascii="Times New Roman" w:hAnsi="Times New Roman"/>
          <w:sz w:val="28"/>
          <w:szCs w:val="28"/>
          <w:lang w:val="uk-UA"/>
        </w:rPr>
        <w:t xml:space="preserve"> речовин. Такими об’єктами є: ВП Криворізька ТЕС «ДТЕК ПАТ Дніпроенерго», де у виробництві використовується сірчана кислота і глибина зони можливого хімічного забруднення складає </w:t>
      </w:r>
      <w:smartTag w:uri="urn:schemas-microsoft-com:office:smarttags" w:element="metricconverter">
        <w:smartTagPr>
          <w:attr w:name="ProductID" w:val="0,714 км"/>
        </w:smartTagPr>
        <w:r w:rsidRPr="00B378EB">
          <w:rPr>
            <w:rFonts w:ascii="Times New Roman" w:hAnsi="Times New Roman"/>
            <w:sz w:val="28"/>
            <w:szCs w:val="28"/>
            <w:lang w:val="uk-UA"/>
          </w:rPr>
          <w:t>0,714 км</w:t>
        </w:r>
      </w:smartTag>
      <w:r w:rsidRPr="00B378EB">
        <w:rPr>
          <w:rFonts w:ascii="Times New Roman" w:hAnsi="Times New Roman"/>
          <w:sz w:val="28"/>
          <w:szCs w:val="28"/>
          <w:lang w:val="uk-UA"/>
        </w:rPr>
        <w:t xml:space="preserve">., а у зону можливого хімічного забруднення потрапляє – 0,745 тис. чол., </w:t>
      </w:r>
      <w:proofErr w:type="spellStart"/>
      <w:r w:rsidRPr="00B378EB">
        <w:rPr>
          <w:rFonts w:ascii="Times New Roman" w:hAnsi="Times New Roman"/>
          <w:sz w:val="28"/>
          <w:szCs w:val="28"/>
          <w:lang w:val="uk-UA"/>
        </w:rPr>
        <w:t>КП</w:t>
      </w:r>
      <w:proofErr w:type="spellEnd"/>
      <w:r w:rsidRPr="00B378EB">
        <w:rPr>
          <w:rFonts w:ascii="Times New Roman" w:hAnsi="Times New Roman"/>
          <w:sz w:val="28"/>
          <w:szCs w:val="28"/>
          <w:lang w:val="uk-UA"/>
        </w:rPr>
        <w:t xml:space="preserve"> «Зеленодольський міський водоканал»,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91 км"/>
        </w:smartTagPr>
        <w:r w:rsidRPr="00B378EB">
          <w:rPr>
            <w:rFonts w:ascii="Times New Roman" w:hAnsi="Times New Roman"/>
            <w:sz w:val="28"/>
            <w:szCs w:val="28"/>
            <w:lang w:val="uk-UA"/>
          </w:rPr>
          <w:t>0,091 км</w:t>
        </w:r>
      </w:smartTag>
      <w:r w:rsidRPr="00B378EB">
        <w:rPr>
          <w:rFonts w:ascii="Times New Roman" w:hAnsi="Times New Roman"/>
          <w:sz w:val="28"/>
          <w:szCs w:val="28"/>
          <w:lang w:val="uk-UA"/>
        </w:rPr>
        <w:t xml:space="preserve">., а у зону можливого хімічного забруднення потрапляє – 0,65 тис. чол., та насосно-фільтрувальна станція </w:t>
      </w:r>
      <w:proofErr w:type="spellStart"/>
      <w:r w:rsidRPr="00B378EB">
        <w:rPr>
          <w:rFonts w:ascii="Times New Roman" w:hAnsi="Times New Roman"/>
          <w:sz w:val="28"/>
          <w:szCs w:val="28"/>
          <w:lang w:val="uk-UA"/>
        </w:rPr>
        <w:t>КП</w:t>
      </w:r>
      <w:proofErr w:type="spellEnd"/>
      <w:r w:rsidRPr="00B378EB">
        <w:rPr>
          <w:rFonts w:ascii="Times New Roman" w:hAnsi="Times New Roman"/>
          <w:sz w:val="28"/>
          <w:szCs w:val="28"/>
          <w:lang w:val="uk-UA"/>
        </w:rPr>
        <w:t xml:space="preserve"> «</w:t>
      </w:r>
      <w:proofErr w:type="spellStart"/>
      <w:r w:rsidRPr="00B378EB">
        <w:rPr>
          <w:rFonts w:ascii="Times New Roman" w:hAnsi="Times New Roman"/>
          <w:sz w:val="28"/>
          <w:szCs w:val="28"/>
          <w:lang w:val="uk-UA"/>
        </w:rPr>
        <w:t>Мар’янське</w:t>
      </w:r>
      <w:proofErr w:type="spellEnd"/>
      <w:r w:rsidRPr="00B378EB">
        <w:rPr>
          <w:rFonts w:ascii="Times New Roman" w:hAnsi="Times New Roman"/>
          <w:sz w:val="28"/>
          <w:szCs w:val="28"/>
          <w:lang w:val="uk-UA"/>
        </w:rPr>
        <w:t xml:space="preserve">, 2»,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2 км"/>
        </w:smartTagPr>
        <w:r w:rsidRPr="00B378EB">
          <w:rPr>
            <w:rFonts w:ascii="Times New Roman" w:hAnsi="Times New Roman"/>
            <w:sz w:val="28"/>
            <w:szCs w:val="28"/>
            <w:lang w:val="uk-UA"/>
          </w:rPr>
          <w:t>0,02 км</w:t>
        </w:r>
      </w:smartTag>
      <w:r w:rsidRPr="00B378EB">
        <w:rPr>
          <w:rFonts w:ascii="Times New Roman" w:hAnsi="Times New Roman"/>
          <w:sz w:val="28"/>
          <w:szCs w:val="28"/>
          <w:lang w:val="uk-UA"/>
        </w:rPr>
        <w:t>., а у зону можливого хімічного забруднення потрапляє – 0,1 тис. чол.</w:t>
      </w:r>
    </w:p>
    <w:p w:rsidR="004F2F57" w:rsidRPr="00B378EB" w:rsidRDefault="004F2F57" w:rsidP="004F2F57">
      <w:pPr>
        <w:spacing w:after="0" w:line="240" w:lineRule="auto"/>
        <w:ind w:firstLine="720"/>
        <w:jc w:val="both"/>
        <w:rPr>
          <w:rFonts w:ascii="Times New Roman" w:hAnsi="Times New Roman"/>
          <w:sz w:val="28"/>
          <w:szCs w:val="28"/>
          <w:lang w:val="uk-UA"/>
        </w:rPr>
      </w:pPr>
      <w:r w:rsidRPr="00B378EB">
        <w:rPr>
          <w:rFonts w:ascii="Times New Roman" w:hAnsi="Times New Roman"/>
          <w:sz w:val="28"/>
          <w:szCs w:val="28"/>
          <w:lang w:val="uk-UA"/>
        </w:rPr>
        <w:t>Унаслідок високого рівня зношення технологічного обладнання більшості підприємств підвищеної небезпеки в громаді існує небезпека до виникнення надзвичайних ситуацій. Крім того, можливі аварії з викидом (виливом) небезпечних хімічних речовин, у тому числі при транспортуванні автомобільним та залізничним транспортом.</w:t>
      </w:r>
    </w:p>
    <w:p w:rsidR="004F2F57" w:rsidRPr="00B378EB" w:rsidRDefault="004F2F57" w:rsidP="004F2F57">
      <w:pPr>
        <w:shd w:val="clear" w:color="auto" w:fill="FFFFFF"/>
        <w:spacing w:after="0" w:line="240" w:lineRule="auto"/>
        <w:ind w:firstLine="684"/>
        <w:jc w:val="both"/>
        <w:rPr>
          <w:rFonts w:ascii="Times New Roman" w:hAnsi="Times New Roman"/>
          <w:sz w:val="28"/>
          <w:szCs w:val="28"/>
          <w:lang w:val="uk-UA"/>
        </w:rPr>
      </w:pPr>
      <w:r w:rsidRPr="00B378EB">
        <w:rPr>
          <w:rFonts w:ascii="Times New Roman" w:hAnsi="Times New Roman"/>
          <w:sz w:val="28"/>
          <w:szCs w:val="28"/>
          <w:lang w:val="uk-UA"/>
        </w:rPr>
        <w:t xml:space="preserve">Надзвичайні ситуації, події та пожежі що виникають на території громади ліквідовуються 20 </w:t>
      </w:r>
      <w:r w:rsidR="00150982">
        <w:rPr>
          <w:rFonts w:ascii="Times New Roman" w:hAnsi="Times New Roman"/>
          <w:sz w:val="28"/>
          <w:szCs w:val="28"/>
          <w:lang w:val="uk-UA"/>
        </w:rPr>
        <w:t>Д</w:t>
      </w:r>
      <w:r w:rsidRPr="00B378EB">
        <w:rPr>
          <w:rFonts w:ascii="Times New Roman" w:hAnsi="Times New Roman"/>
          <w:sz w:val="28"/>
          <w:szCs w:val="28"/>
          <w:lang w:val="uk-UA"/>
        </w:rPr>
        <w:t>ержавною пожежно-рятувальною частиною Головного управління ДСНС України у Дніпропетровській області (далі-20 ДПРЧ), так як в громаді відсутні підрозділи місцевої пожежної охорони та майже вся техніка пристосована для цілей пожежогасіння, що знаходиться у суб’єктів господарювання застаріла та знаходиться в технічно-несправному стані.</w:t>
      </w:r>
    </w:p>
    <w:p w:rsidR="004F2F57" w:rsidRPr="00B378EB" w:rsidRDefault="004F2F57" w:rsidP="004F2F57">
      <w:pPr>
        <w:shd w:val="clear" w:color="auto" w:fill="FFFFFF"/>
        <w:spacing w:after="0" w:line="240" w:lineRule="auto"/>
        <w:ind w:firstLine="684"/>
        <w:jc w:val="both"/>
        <w:rPr>
          <w:rFonts w:ascii="Times New Roman" w:hAnsi="Times New Roman"/>
          <w:sz w:val="28"/>
          <w:szCs w:val="28"/>
          <w:lang w:val="uk-UA"/>
        </w:rPr>
      </w:pPr>
      <w:r w:rsidRPr="00B378EB">
        <w:rPr>
          <w:rFonts w:ascii="Times New Roman" w:hAnsi="Times New Roman"/>
          <w:sz w:val="28"/>
          <w:szCs w:val="28"/>
          <w:lang w:val="uk-UA"/>
        </w:rPr>
        <w:t xml:space="preserve">З метою забезпечення  захисту населення Зеленодольської міської об’єднаної територіальної громади від надзвичайних ситуацій </w:t>
      </w:r>
      <w:r w:rsidRPr="00B378EB">
        <w:rPr>
          <w:rFonts w:ascii="Times New Roman" w:hAnsi="Times New Roman"/>
          <w:sz w:val="28"/>
          <w:szCs w:val="28"/>
          <w:lang w:val="uk-UA"/>
        </w:rPr>
        <w:br/>
        <w:t>техногенного та природного характеру, забезпечення пожежної безпеки  рішенням Зеленодольської міської ради № 186 від 24.06.2016р. затверджено цільову програму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w:t>
      </w:r>
    </w:p>
    <w:p w:rsidR="004F2F57" w:rsidRPr="00B378EB" w:rsidRDefault="004F2F57" w:rsidP="004F2F57">
      <w:pPr>
        <w:shd w:val="clear" w:color="auto" w:fill="FFFFFF"/>
        <w:spacing w:after="0" w:line="240" w:lineRule="auto"/>
        <w:ind w:firstLine="684"/>
        <w:jc w:val="both"/>
        <w:rPr>
          <w:rFonts w:ascii="Times New Roman" w:hAnsi="Times New Roman"/>
          <w:sz w:val="28"/>
          <w:szCs w:val="28"/>
          <w:lang w:val="uk-UA"/>
        </w:rPr>
      </w:pPr>
      <w:r w:rsidRPr="00B378EB">
        <w:rPr>
          <w:rFonts w:ascii="Times New Roman" w:hAnsi="Times New Roman"/>
          <w:sz w:val="28"/>
          <w:szCs w:val="28"/>
          <w:lang w:val="uk-UA"/>
        </w:rPr>
        <w:t>Основними шляхами і засобами реалізації Програми є:</w:t>
      </w:r>
    </w:p>
    <w:p w:rsidR="004F2F57" w:rsidRPr="00B378EB" w:rsidRDefault="004F2F57" w:rsidP="004F2F57">
      <w:pPr>
        <w:pStyle w:val="a8"/>
        <w:numPr>
          <w:ilvl w:val="0"/>
          <w:numId w:val="15"/>
        </w:numPr>
        <w:spacing w:before="0" w:after="0" w:line="240" w:lineRule="auto"/>
        <w:ind w:right="0"/>
        <w:rPr>
          <w:rFonts w:ascii="Times New Roman" w:hAnsi="Times New Roman" w:cs="Times New Roman"/>
          <w:sz w:val="28"/>
          <w:szCs w:val="28"/>
          <w:lang w:val="uk-UA"/>
        </w:rPr>
      </w:pPr>
      <w:r w:rsidRPr="00B378EB">
        <w:rPr>
          <w:rFonts w:ascii="Times New Roman" w:hAnsi="Times New Roman" w:cs="Times New Roman"/>
          <w:sz w:val="28"/>
          <w:szCs w:val="28"/>
          <w:lang w:val="uk-UA"/>
        </w:rPr>
        <w:t>розвиток на території Зеленодольської громади єдиної системи запобігання виникненню надзвичайних ситуацій та пожеж і ліквідації їх наслідків;</w:t>
      </w:r>
    </w:p>
    <w:p w:rsidR="004F2F57" w:rsidRPr="00B378EB" w:rsidRDefault="004F2F57" w:rsidP="004F2F57">
      <w:pPr>
        <w:numPr>
          <w:ilvl w:val="0"/>
          <w:numId w:val="13"/>
        </w:numPr>
        <w:shd w:val="clear" w:color="auto" w:fill="FFFFFF"/>
        <w:tabs>
          <w:tab w:val="left" w:pos="1134"/>
        </w:tabs>
        <w:spacing w:after="0" w:line="240" w:lineRule="auto"/>
        <w:ind w:left="0" w:firstLine="709"/>
        <w:jc w:val="both"/>
        <w:rPr>
          <w:rFonts w:ascii="Times New Roman" w:hAnsi="Times New Roman"/>
          <w:sz w:val="28"/>
          <w:szCs w:val="28"/>
          <w:lang w:val="uk-UA"/>
        </w:rPr>
      </w:pPr>
      <w:r w:rsidRPr="00B378EB">
        <w:rPr>
          <w:rFonts w:ascii="Times New Roman" w:hAnsi="Times New Roman"/>
          <w:sz w:val="28"/>
          <w:szCs w:val="28"/>
          <w:lang w:val="uk-UA"/>
        </w:rPr>
        <w:lastRenderedPageBreak/>
        <w:t>удосконалення та підвищення ефективності роботи, пов’язаної із забезпеченням техногенної та пожежної безпеки в населених пунктах;</w:t>
      </w:r>
    </w:p>
    <w:p w:rsidR="004F2F57" w:rsidRPr="00B378EB" w:rsidRDefault="004F2F57" w:rsidP="004F2F57">
      <w:pPr>
        <w:numPr>
          <w:ilvl w:val="0"/>
          <w:numId w:val="13"/>
        </w:numPr>
        <w:shd w:val="clear" w:color="auto" w:fill="FFFFFF"/>
        <w:tabs>
          <w:tab w:val="left" w:pos="1134"/>
        </w:tabs>
        <w:spacing w:after="0" w:line="240" w:lineRule="auto"/>
        <w:ind w:left="0" w:firstLine="709"/>
        <w:jc w:val="both"/>
        <w:rPr>
          <w:rFonts w:ascii="Times New Roman" w:hAnsi="Times New Roman"/>
          <w:sz w:val="28"/>
          <w:szCs w:val="28"/>
          <w:lang w:val="uk-UA"/>
        </w:rPr>
      </w:pPr>
      <w:r w:rsidRPr="00B378EB">
        <w:rPr>
          <w:rFonts w:ascii="Times New Roman" w:hAnsi="Times New Roman"/>
          <w:sz w:val="28"/>
          <w:szCs w:val="28"/>
          <w:lang w:val="uk-UA"/>
        </w:rPr>
        <w:t>посилення державного нагляду і контролю за виконанням вимог законодавчих та нормативно-правових актів у сфері цивільного захисту, пожежної безпеки на території Зеленодольської громади та на об’єктах господарювання незалежно від форм власності;</w:t>
      </w:r>
    </w:p>
    <w:p w:rsidR="004F2F57" w:rsidRPr="00B378EB" w:rsidRDefault="004F2F57" w:rsidP="004F2F57">
      <w:pPr>
        <w:numPr>
          <w:ilvl w:val="0"/>
          <w:numId w:val="13"/>
        </w:numPr>
        <w:shd w:val="clear" w:color="auto" w:fill="FFFFFF"/>
        <w:tabs>
          <w:tab w:val="left" w:pos="1134"/>
        </w:tabs>
        <w:spacing w:after="0" w:line="240" w:lineRule="auto"/>
        <w:ind w:left="0" w:firstLine="709"/>
        <w:jc w:val="both"/>
        <w:rPr>
          <w:rFonts w:ascii="Times New Roman" w:hAnsi="Times New Roman"/>
          <w:sz w:val="28"/>
          <w:szCs w:val="28"/>
          <w:lang w:val="uk-UA"/>
        </w:rPr>
      </w:pPr>
      <w:r w:rsidRPr="00B378EB">
        <w:rPr>
          <w:rFonts w:ascii="Times New Roman" w:hAnsi="Times New Roman"/>
          <w:sz w:val="28"/>
          <w:szCs w:val="28"/>
          <w:lang w:val="uk-UA"/>
        </w:rPr>
        <w:t>технічне переоснащення місцевого пожежно-рятувального підрозділу, спроможного виконувати аварійно-рятувальні роботи, надавати допомогу постраждалому населенню за будь-яких обставин;</w:t>
      </w:r>
    </w:p>
    <w:p w:rsidR="004F2F57" w:rsidRPr="00B378EB" w:rsidRDefault="004F2F57" w:rsidP="004F2F57">
      <w:pPr>
        <w:numPr>
          <w:ilvl w:val="0"/>
          <w:numId w:val="13"/>
        </w:numPr>
        <w:shd w:val="clear" w:color="auto" w:fill="FFFFFF"/>
        <w:tabs>
          <w:tab w:val="left" w:pos="1134"/>
        </w:tabs>
        <w:spacing w:after="0" w:line="240" w:lineRule="auto"/>
        <w:ind w:left="0" w:firstLine="709"/>
        <w:jc w:val="both"/>
        <w:rPr>
          <w:rFonts w:ascii="Times New Roman" w:hAnsi="Times New Roman"/>
          <w:sz w:val="28"/>
          <w:szCs w:val="28"/>
          <w:lang w:val="uk-UA"/>
        </w:rPr>
      </w:pPr>
      <w:r w:rsidRPr="00B378EB">
        <w:rPr>
          <w:rFonts w:ascii="Times New Roman" w:hAnsi="Times New Roman"/>
          <w:sz w:val="28"/>
          <w:szCs w:val="28"/>
          <w:lang w:val="uk-UA"/>
        </w:rPr>
        <w:t>поліпшення інформаційно-аналітичного забезпечення органів виконавчої влади міста, аварійно-рятувальних сил, чергово-диспетчерських служб підприємств, установ і організацій, населення з питань техногенної, пожежної і природної безпеки та реагування на надзвичайні ситуації;</w:t>
      </w:r>
    </w:p>
    <w:p w:rsidR="004F2F57" w:rsidRPr="00B378EB" w:rsidRDefault="004F2F57" w:rsidP="004F2F57">
      <w:pPr>
        <w:numPr>
          <w:ilvl w:val="0"/>
          <w:numId w:val="13"/>
        </w:numPr>
        <w:shd w:val="clear" w:color="auto" w:fill="FFFFFF"/>
        <w:tabs>
          <w:tab w:val="left" w:pos="1134"/>
        </w:tabs>
        <w:spacing w:after="0" w:line="240" w:lineRule="auto"/>
        <w:ind w:left="0" w:firstLine="709"/>
        <w:jc w:val="both"/>
        <w:rPr>
          <w:rFonts w:ascii="Times New Roman" w:hAnsi="Times New Roman"/>
          <w:sz w:val="28"/>
          <w:szCs w:val="28"/>
          <w:lang w:val="uk-UA"/>
        </w:rPr>
      </w:pPr>
      <w:r w:rsidRPr="00B378EB">
        <w:rPr>
          <w:rFonts w:ascii="Times New Roman" w:hAnsi="Times New Roman"/>
          <w:sz w:val="28"/>
          <w:szCs w:val="28"/>
          <w:lang w:val="uk-UA"/>
        </w:rPr>
        <w:t xml:space="preserve">пропаганда безпеки життєдіяльності населення громади, навчання громадян основам безпечної поведінки через засоби масової інформації, соціальну рекламу та проведення масових громадських заходів. </w:t>
      </w:r>
    </w:p>
    <w:p w:rsidR="004F2F57" w:rsidRPr="00B378EB" w:rsidRDefault="004F2F57" w:rsidP="004F2F57">
      <w:pPr>
        <w:spacing w:after="0" w:line="240" w:lineRule="auto"/>
        <w:ind w:firstLine="709"/>
        <w:jc w:val="both"/>
        <w:rPr>
          <w:rFonts w:ascii="Times New Roman" w:hAnsi="Times New Roman"/>
          <w:sz w:val="28"/>
          <w:szCs w:val="28"/>
          <w:lang w:val="uk-UA"/>
        </w:rPr>
      </w:pPr>
      <w:r w:rsidRPr="00B378EB">
        <w:rPr>
          <w:rFonts w:ascii="Times New Roman" w:hAnsi="Times New Roman"/>
          <w:sz w:val="28"/>
          <w:szCs w:val="28"/>
          <w:lang w:val="uk-UA"/>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4F2F57" w:rsidRPr="00B378EB" w:rsidRDefault="004F2F57" w:rsidP="004F2F57">
      <w:pPr>
        <w:pStyle w:val="3"/>
        <w:tabs>
          <w:tab w:val="left" w:pos="0"/>
        </w:tabs>
        <w:spacing w:after="0"/>
        <w:ind w:left="0" w:firstLine="684"/>
        <w:jc w:val="both"/>
        <w:rPr>
          <w:sz w:val="28"/>
          <w:szCs w:val="28"/>
        </w:rPr>
      </w:pPr>
      <w:r w:rsidRPr="00B378EB">
        <w:rPr>
          <w:sz w:val="28"/>
          <w:szCs w:val="28"/>
        </w:rPr>
        <w:t>Основними завданнями Цільової програми є:</w:t>
      </w:r>
    </w:p>
    <w:p w:rsidR="004F2F57" w:rsidRPr="00B378EB" w:rsidRDefault="004F2F57" w:rsidP="004F2F57">
      <w:pPr>
        <w:pStyle w:val="3"/>
        <w:numPr>
          <w:ilvl w:val="0"/>
          <w:numId w:val="14"/>
        </w:numPr>
        <w:tabs>
          <w:tab w:val="center" w:pos="709"/>
        </w:tabs>
        <w:spacing w:after="0"/>
        <w:ind w:left="284" w:hanging="284"/>
        <w:jc w:val="both"/>
        <w:rPr>
          <w:sz w:val="28"/>
          <w:szCs w:val="28"/>
        </w:rPr>
      </w:pPr>
      <w:r w:rsidRPr="00B378EB">
        <w:rPr>
          <w:spacing w:val="5"/>
          <w:sz w:val="28"/>
          <w:szCs w:val="28"/>
        </w:rPr>
        <w:t>реалізація державної політики у сфері цивільного захисту та пожежної безпеки;</w:t>
      </w:r>
    </w:p>
    <w:p w:rsidR="004F2F57" w:rsidRPr="00B378EB" w:rsidRDefault="004F2F57" w:rsidP="004F2F57">
      <w:pPr>
        <w:pStyle w:val="3"/>
        <w:numPr>
          <w:ilvl w:val="0"/>
          <w:numId w:val="14"/>
        </w:numPr>
        <w:tabs>
          <w:tab w:val="center" w:pos="709"/>
        </w:tabs>
        <w:spacing w:after="0"/>
        <w:ind w:left="284" w:hanging="284"/>
        <w:jc w:val="both"/>
        <w:rPr>
          <w:sz w:val="28"/>
          <w:szCs w:val="28"/>
        </w:rPr>
      </w:pPr>
      <w:r w:rsidRPr="00B378EB">
        <w:rPr>
          <w:spacing w:val="5"/>
          <w:sz w:val="28"/>
          <w:szCs w:val="28"/>
        </w:rPr>
        <w:t xml:space="preserve">підвищення рівня захисту населення і території </w:t>
      </w:r>
      <w:r w:rsidRPr="00B378EB">
        <w:rPr>
          <w:sz w:val="28"/>
          <w:szCs w:val="28"/>
        </w:rPr>
        <w:t>Зеленодольської  громади</w:t>
      </w:r>
      <w:r w:rsidRPr="00B378EB">
        <w:rPr>
          <w:spacing w:val="5"/>
          <w:sz w:val="28"/>
          <w:szCs w:val="28"/>
        </w:rPr>
        <w:t xml:space="preserve"> від надзвичайних ситуацій техногенного та природно</w:t>
      </w:r>
      <w:r w:rsidRPr="00B378EB">
        <w:rPr>
          <w:spacing w:val="-14"/>
          <w:sz w:val="28"/>
          <w:szCs w:val="28"/>
        </w:rPr>
        <w:t>го характеру</w:t>
      </w:r>
      <w:r w:rsidRPr="00B378EB">
        <w:rPr>
          <w:spacing w:val="5"/>
          <w:sz w:val="28"/>
          <w:szCs w:val="28"/>
        </w:rPr>
        <w:t>;</w:t>
      </w:r>
    </w:p>
    <w:p w:rsidR="004F2F57" w:rsidRPr="00B378EB" w:rsidRDefault="004F2F57" w:rsidP="004F2F57">
      <w:pPr>
        <w:pStyle w:val="3"/>
        <w:numPr>
          <w:ilvl w:val="0"/>
          <w:numId w:val="14"/>
        </w:numPr>
        <w:tabs>
          <w:tab w:val="center" w:pos="709"/>
        </w:tabs>
        <w:spacing w:after="0"/>
        <w:ind w:left="284" w:hanging="284"/>
        <w:jc w:val="both"/>
        <w:rPr>
          <w:sz w:val="28"/>
          <w:szCs w:val="28"/>
        </w:rPr>
      </w:pPr>
      <w:r w:rsidRPr="00B378EB">
        <w:rPr>
          <w:sz w:val="28"/>
          <w:szCs w:val="28"/>
        </w:rPr>
        <w:t>забезпечення оперативного реагування та управління силами та засобами цивільного захисту під час ліквідації надзвичайних ситуацій та подій на території Зеленодольської громади.</w:t>
      </w:r>
    </w:p>
    <w:p w:rsidR="004F2F57" w:rsidRPr="00B378EB" w:rsidRDefault="004F2F57" w:rsidP="004F2F57">
      <w:pPr>
        <w:pStyle w:val="3"/>
        <w:tabs>
          <w:tab w:val="left" w:pos="0"/>
        </w:tabs>
        <w:spacing w:after="0"/>
        <w:ind w:left="0" w:firstLine="684"/>
        <w:jc w:val="both"/>
        <w:rPr>
          <w:sz w:val="28"/>
          <w:szCs w:val="28"/>
        </w:rPr>
      </w:pPr>
      <w:r w:rsidRPr="00B378EB">
        <w:rPr>
          <w:sz w:val="28"/>
          <w:szCs w:val="28"/>
        </w:rPr>
        <w:t>Заходи цільової соціальної програми формуються відповідно до її мети та забезпечують належне функціонування пожежно-рятувального підрозділу для ліквідації надзвичайних ситуацій, подій та гасіння пожеж.</w:t>
      </w:r>
    </w:p>
    <w:p w:rsidR="004F2F57" w:rsidRPr="00B378EB" w:rsidRDefault="00BF0A41" w:rsidP="004F2F57">
      <w:pPr>
        <w:spacing w:after="0" w:line="240" w:lineRule="auto"/>
        <w:ind w:firstLine="709"/>
        <w:jc w:val="both"/>
        <w:rPr>
          <w:rFonts w:ascii="Times New Roman" w:hAnsi="Times New Roman"/>
          <w:b/>
          <w:sz w:val="28"/>
          <w:szCs w:val="28"/>
          <w:lang w:val="uk-UA"/>
        </w:rPr>
      </w:pPr>
      <w:r w:rsidRPr="00B378EB">
        <w:rPr>
          <w:rFonts w:ascii="Times New Roman" w:hAnsi="Times New Roman"/>
          <w:sz w:val="28"/>
          <w:szCs w:val="28"/>
          <w:lang w:val="uk-UA"/>
        </w:rPr>
        <w:t>О</w:t>
      </w:r>
      <w:r w:rsidR="004F2F57" w:rsidRPr="00B378EB">
        <w:rPr>
          <w:rFonts w:ascii="Times New Roman" w:hAnsi="Times New Roman"/>
          <w:sz w:val="28"/>
          <w:szCs w:val="28"/>
          <w:lang w:val="uk-UA"/>
        </w:rPr>
        <w:t>бсяг фінансування Програми у 201</w:t>
      </w:r>
      <w:r w:rsidR="00150982">
        <w:rPr>
          <w:rFonts w:ascii="Times New Roman" w:hAnsi="Times New Roman"/>
          <w:sz w:val="28"/>
          <w:szCs w:val="28"/>
          <w:lang w:val="uk-UA"/>
        </w:rPr>
        <w:t>9</w:t>
      </w:r>
      <w:r w:rsidR="004F2F57" w:rsidRPr="00B378EB">
        <w:rPr>
          <w:rFonts w:ascii="Times New Roman" w:hAnsi="Times New Roman"/>
          <w:sz w:val="28"/>
          <w:szCs w:val="28"/>
          <w:lang w:val="uk-UA"/>
        </w:rPr>
        <w:t xml:space="preserve"> році  </w:t>
      </w:r>
      <w:r w:rsidRPr="00B378EB">
        <w:rPr>
          <w:rFonts w:ascii="Times New Roman" w:hAnsi="Times New Roman"/>
          <w:sz w:val="28"/>
          <w:szCs w:val="28"/>
          <w:lang w:val="uk-UA"/>
        </w:rPr>
        <w:t>буде визначено в процесі розподілу вільного залишку, орієнтовно у січні 201</w:t>
      </w:r>
      <w:r w:rsidR="00150982">
        <w:rPr>
          <w:rFonts w:ascii="Times New Roman" w:hAnsi="Times New Roman"/>
          <w:sz w:val="28"/>
          <w:szCs w:val="28"/>
          <w:lang w:val="uk-UA"/>
        </w:rPr>
        <w:t>9</w:t>
      </w:r>
      <w:r w:rsidRPr="00B378EB">
        <w:rPr>
          <w:rFonts w:ascii="Times New Roman" w:hAnsi="Times New Roman"/>
          <w:sz w:val="28"/>
          <w:szCs w:val="28"/>
          <w:lang w:val="uk-UA"/>
        </w:rPr>
        <w:t xml:space="preserve"> року</w:t>
      </w:r>
      <w:r w:rsidR="004F2F57" w:rsidRPr="00B378EB">
        <w:rPr>
          <w:rFonts w:ascii="Times New Roman" w:hAnsi="Times New Roman"/>
          <w:sz w:val="28"/>
          <w:szCs w:val="28"/>
          <w:lang w:val="uk-UA"/>
        </w:rPr>
        <w:t xml:space="preserve"> .</w:t>
      </w:r>
    </w:p>
    <w:p w:rsidR="004F2F57" w:rsidRPr="00B378EB" w:rsidRDefault="004F2F57" w:rsidP="004F2F57">
      <w:pPr>
        <w:shd w:val="clear" w:color="auto" w:fill="FFFFFF"/>
        <w:spacing w:after="0" w:line="240" w:lineRule="auto"/>
        <w:ind w:right="79" w:firstLine="720"/>
        <w:jc w:val="both"/>
        <w:rPr>
          <w:rFonts w:ascii="Times New Roman" w:hAnsi="Times New Roman"/>
          <w:spacing w:val="3"/>
          <w:sz w:val="28"/>
          <w:szCs w:val="28"/>
          <w:lang w:val="uk-UA"/>
        </w:rPr>
      </w:pPr>
      <w:r w:rsidRPr="00B378EB">
        <w:rPr>
          <w:rFonts w:ascii="Times New Roman" w:hAnsi="Times New Roman"/>
          <w:spacing w:val="3"/>
          <w:sz w:val="28"/>
          <w:szCs w:val="28"/>
          <w:lang w:val="uk-UA"/>
        </w:rPr>
        <w:t>У результаті виконання Цільової програми будуть створені належні умови функціонування пожежно-рятувального підрозділу та забезпечено належний рівень цивільного захисту об’єктів усіх форм власності міста.</w:t>
      </w:r>
    </w:p>
    <w:p w:rsidR="004F2F57" w:rsidRPr="00B378EB" w:rsidRDefault="004F2F57" w:rsidP="004F2F57">
      <w:pPr>
        <w:spacing w:after="0" w:line="240" w:lineRule="auto"/>
        <w:ind w:firstLine="709"/>
        <w:jc w:val="both"/>
        <w:rPr>
          <w:rFonts w:ascii="Times New Roman" w:hAnsi="Times New Roman"/>
          <w:sz w:val="28"/>
          <w:szCs w:val="28"/>
          <w:lang w:val="uk-UA"/>
        </w:rPr>
      </w:pPr>
      <w:r w:rsidRPr="00B378EB">
        <w:rPr>
          <w:rFonts w:ascii="Times New Roman" w:hAnsi="Times New Roman"/>
          <w:sz w:val="28"/>
          <w:szCs w:val="28"/>
          <w:lang w:val="uk-UA"/>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4F2F57" w:rsidRPr="00B378EB" w:rsidRDefault="004F2F57" w:rsidP="004F2F57">
      <w:pPr>
        <w:spacing w:after="0" w:line="240" w:lineRule="auto"/>
        <w:ind w:firstLine="720"/>
        <w:jc w:val="both"/>
        <w:rPr>
          <w:rFonts w:ascii="Times New Roman" w:hAnsi="Times New Roman"/>
          <w:b/>
          <w:sz w:val="28"/>
          <w:szCs w:val="28"/>
          <w:lang w:val="uk-UA"/>
        </w:rPr>
      </w:pPr>
      <w:r w:rsidRPr="00B378EB">
        <w:rPr>
          <w:rFonts w:ascii="Times New Roman" w:hAnsi="Times New Roman"/>
          <w:sz w:val="28"/>
          <w:szCs w:val="28"/>
          <w:lang w:val="uk-UA"/>
        </w:rPr>
        <w:t xml:space="preserve">Виконання Цільової програми забезпечить реалізацію державної політики у сфері цивільного захисту на території Зеленодольської громади, </w:t>
      </w:r>
      <w:r w:rsidRPr="00B378EB">
        <w:rPr>
          <w:rFonts w:ascii="Times New Roman" w:hAnsi="Times New Roman"/>
          <w:sz w:val="28"/>
          <w:szCs w:val="28"/>
          <w:lang w:val="uk-UA"/>
        </w:rPr>
        <w:lastRenderedPageBreak/>
        <w:t xml:space="preserve">здійснення заходів щодо безпеки та захисту населення і території, матеріальних і культурних цінностей та довкілля від негативних наслідків НС, поліпшить технічне оснащення, підвищить рівень готовності органів управління та сил цивільного захисту до оперативного реагування на можливі надзвичайні ситуації, події та пожежі на території Зеленодольської міської об’єднаної територіальної громади. </w:t>
      </w: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num" w:pos="0"/>
          <w:tab w:val="left" w:pos="142"/>
          <w:tab w:val="left" w:pos="1260"/>
        </w:tabs>
        <w:spacing w:after="0" w:line="240" w:lineRule="auto"/>
        <w:ind w:left="709"/>
        <w:jc w:val="center"/>
        <w:rPr>
          <w:rFonts w:ascii="Times New Roman" w:hAnsi="Times New Roman"/>
          <w:b/>
          <w:sz w:val="28"/>
          <w:szCs w:val="28"/>
          <w:lang w:val="uk-UA"/>
        </w:rPr>
      </w:pPr>
      <w:r w:rsidRPr="00B378EB">
        <w:rPr>
          <w:rFonts w:ascii="Times New Roman" w:hAnsi="Times New Roman"/>
          <w:b/>
          <w:sz w:val="28"/>
          <w:szCs w:val="28"/>
          <w:lang w:val="uk-UA"/>
        </w:rPr>
        <w:t>5.МОНІТОРИНГ РЕАЛІЗАЦІЇ ПЛАНУ СОЦІАЛЬНО ЕКОНОМІЧНОГО РОЗВИТКУ ЗЕЛЕНОДОЛЬСЬКОЇ МІСЬКОЇ ОБ’ЄДНАНОЇ ТЕРИТОРІАЛЬНОЇ ГРОМАДИ</w:t>
      </w:r>
    </w:p>
    <w:p w:rsidR="004F2F57" w:rsidRPr="00B378EB" w:rsidRDefault="004F2F57" w:rsidP="004F2F57">
      <w:pPr>
        <w:pStyle w:val="a8"/>
        <w:shd w:val="clear" w:color="auto" w:fill="FFFFFF"/>
        <w:tabs>
          <w:tab w:val="left" w:pos="142"/>
          <w:tab w:val="left" w:pos="1260"/>
        </w:tabs>
        <w:spacing w:after="0" w:line="240" w:lineRule="auto"/>
        <w:ind w:left="142"/>
        <w:rPr>
          <w:rFonts w:ascii="Times New Roman" w:hAnsi="Times New Roman" w:cs="Times New Roman"/>
          <w:sz w:val="28"/>
          <w:szCs w:val="28"/>
          <w:lang w:val="uk-UA"/>
        </w:rPr>
      </w:pPr>
      <w:r w:rsidRPr="00B378EB">
        <w:rPr>
          <w:rFonts w:ascii="Times New Roman" w:hAnsi="Times New Roman" w:cs="Times New Roman"/>
          <w:sz w:val="28"/>
          <w:szCs w:val="28"/>
          <w:lang w:val="uk-UA"/>
        </w:rPr>
        <w:t xml:space="preserve"> Основною метою моніторингу є забезпечення реалізації та постійної підтримки актуальності Плану соціально економічного розвитку Зеленодольської міської об’єднаної територіальної громади.</w:t>
      </w:r>
    </w:p>
    <w:p w:rsidR="004F2F57" w:rsidRPr="00B378EB" w:rsidRDefault="004F2F57" w:rsidP="004F2F57">
      <w:pPr>
        <w:pStyle w:val="a8"/>
        <w:shd w:val="clear" w:color="auto" w:fill="FFFFFF"/>
        <w:tabs>
          <w:tab w:val="left" w:pos="142"/>
          <w:tab w:val="left" w:pos="1260"/>
        </w:tabs>
        <w:spacing w:after="0" w:line="240" w:lineRule="auto"/>
        <w:ind w:left="360"/>
        <w:rPr>
          <w:rFonts w:ascii="Times New Roman" w:hAnsi="Times New Roman" w:cs="Times New Roman"/>
          <w:sz w:val="28"/>
          <w:szCs w:val="28"/>
          <w:lang w:val="uk-UA"/>
        </w:rPr>
      </w:pPr>
      <w:r w:rsidRPr="00B378EB">
        <w:rPr>
          <w:rFonts w:ascii="Times New Roman" w:hAnsi="Times New Roman" w:cs="Times New Roman"/>
          <w:sz w:val="28"/>
          <w:szCs w:val="28"/>
          <w:lang w:val="uk-UA"/>
        </w:rPr>
        <w:t xml:space="preserve"> У ході моніторингу виконання Плану вирішуються наступні завдання:</w:t>
      </w:r>
    </w:p>
    <w:p w:rsidR="004F2F57" w:rsidRPr="00B378EB" w:rsidRDefault="004F2F57" w:rsidP="004F2F57">
      <w:pPr>
        <w:pStyle w:val="a8"/>
        <w:numPr>
          <w:ilvl w:val="0"/>
          <w:numId w:val="17"/>
        </w:numPr>
        <w:shd w:val="clear" w:color="auto" w:fill="FFFFFF"/>
        <w:tabs>
          <w:tab w:val="left" w:pos="142"/>
          <w:tab w:val="left" w:pos="1260"/>
        </w:tabs>
        <w:spacing w:before="0" w:after="0" w:line="240" w:lineRule="auto"/>
        <w:ind w:right="0"/>
        <w:rPr>
          <w:rFonts w:ascii="Times New Roman" w:hAnsi="Times New Roman" w:cs="Times New Roman"/>
          <w:sz w:val="28"/>
          <w:szCs w:val="28"/>
          <w:lang w:val="uk-UA"/>
        </w:rPr>
      </w:pPr>
      <w:r w:rsidRPr="00B378EB">
        <w:rPr>
          <w:rFonts w:ascii="Times New Roman" w:hAnsi="Times New Roman" w:cs="Times New Roman"/>
          <w:sz w:val="28"/>
          <w:szCs w:val="28"/>
          <w:lang w:val="uk-UA"/>
        </w:rPr>
        <w:t xml:space="preserve">стимулювати реалізацію Плану в цілому та в окремих цілях і завданнях, </w:t>
      </w:r>
    </w:p>
    <w:p w:rsidR="004F2F57" w:rsidRPr="00B378EB" w:rsidRDefault="004F2F57" w:rsidP="004F2F57">
      <w:pPr>
        <w:pStyle w:val="a8"/>
        <w:numPr>
          <w:ilvl w:val="0"/>
          <w:numId w:val="17"/>
        </w:numPr>
        <w:shd w:val="clear" w:color="auto" w:fill="FFFFFF"/>
        <w:tabs>
          <w:tab w:val="left" w:pos="142"/>
          <w:tab w:val="left" w:pos="1260"/>
        </w:tabs>
        <w:spacing w:before="0" w:after="0" w:line="240" w:lineRule="auto"/>
        <w:ind w:right="0"/>
        <w:rPr>
          <w:rFonts w:ascii="Times New Roman" w:hAnsi="Times New Roman" w:cs="Times New Roman"/>
          <w:sz w:val="28"/>
          <w:szCs w:val="28"/>
          <w:lang w:val="uk-UA"/>
        </w:rPr>
      </w:pPr>
      <w:r w:rsidRPr="00B378EB">
        <w:rPr>
          <w:rFonts w:ascii="Times New Roman" w:hAnsi="Times New Roman" w:cs="Times New Roman"/>
          <w:sz w:val="28"/>
          <w:szCs w:val="28"/>
          <w:lang w:val="uk-UA"/>
        </w:rPr>
        <w:t xml:space="preserve">оцінити ступінь досягнення бачення, стратегічних та оперативних цілей Плану, надати інформацію для прийняття рішень про розподіл ресурсів на досягнення цілей чи про їх коригування, </w:t>
      </w:r>
    </w:p>
    <w:p w:rsidR="004F2F57" w:rsidRPr="00B378EB" w:rsidRDefault="004F2F57" w:rsidP="004F2F57">
      <w:pPr>
        <w:pStyle w:val="a8"/>
        <w:numPr>
          <w:ilvl w:val="0"/>
          <w:numId w:val="17"/>
        </w:numPr>
        <w:shd w:val="clear" w:color="auto" w:fill="FFFFFF"/>
        <w:tabs>
          <w:tab w:val="left" w:pos="142"/>
          <w:tab w:val="left" w:pos="1260"/>
        </w:tabs>
        <w:spacing w:before="0" w:after="0" w:line="240" w:lineRule="auto"/>
        <w:ind w:right="0"/>
        <w:rPr>
          <w:rFonts w:ascii="Times New Roman" w:hAnsi="Times New Roman" w:cs="Times New Roman"/>
          <w:sz w:val="28"/>
          <w:szCs w:val="28"/>
          <w:lang w:val="uk-UA"/>
        </w:rPr>
      </w:pPr>
      <w:r w:rsidRPr="00B378EB">
        <w:rPr>
          <w:rFonts w:ascii="Times New Roman" w:hAnsi="Times New Roman" w:cs="Times New Roman"/>
          <w:sz w:val="28"/>
          <w:szCs w:val="28"/>
          <w:lang w:val="uk-UA"/>
        </w:rPr>
        <w:t xml:space="preserve">оцінити ступінь реалізації цілей, надати інформацію для уточнення і коригування цілей. </w:t>
      </w:r>
    </w:p>
    <w:p w:rsidR="004F2F57" w:rsidRPr="00B378EB" w:rsidRDefault="004F2F57" w:rsidP="004F2F57">
      <w:pPr>
        <w:pStyle w:val="a8"/>
        <w:shd w:val="clear" w:color="auto" w:fill="FFFFFF"/>
        <w:tabs>
          <w:tab w:val="left" w:pos="142"/>
          <w:tab w:val="left" w:pos="1260"/>
        </w:tabs>
        <w:spacing w:after="0" w:line="240" w:lineRule="auto"/>
        <w:ind w:left="360"/>
        <w:rPr>
          <w:rFonts w:ascii="Times New Roman" w:hAnsi="Times New Roman" w:cs="Times New Roman"/>
          <w:sz w:val="28"/>
          <w:szCs w:val="28"/>
          <w:lang w:val="uk-UA"/>
        </w:rPr>
      </w:pPr>
      <w:r w:rsidRPr="00B378EB">
        <w:rPr>
          <w:rFonts w:ascii="Times New Roman" w:hAnsi="Times New Roman" w:cs="Times New Roman"/>
          <w:sz w:val="28"/>
          <w:szCs w:val="28"/>
          <w:lang w:val="uk-UA"/>
        </w:rPr>
        <w:t xml:space="preserve">Моніторинг Плану соціально-економічного розвитку включає два рівні: </w:t>
      </w:r>
    </w:p>
    <w:p w:rsidR="004F2F57" w:rsidRPr="00B378EB" w:rsidRDefault="004F2F57" w:rsidP="004F2F57">
      <w:pPr>
        <w:pStyle w:val="a8"/>
        <w:shd w:val="clear" w:color="auto" w:fill="FFFFFF"/>
        <w:tabs>
          <w:tab w:val="left" w:pos="142"/>
          <w:tab w:val="left" w:pos="1260"/>
        </w:tabs>
        <w:spacing w:after="0" w:line="240" w:lineRule="auto"/>
        <w:ind w:left="360"/>
        <w:rPr>
          <w:rFonts w:ascii="Times New Roman" w:hAnsi="Times New Roman" w:cs="Times New Roman"/>
          <w:sz w:val="28"/>
          <w:szCs w:val="28"/>
          <w:lang w:val="uk-UA"/>
        </w:rPr>
      </w:pPr>
      <w:r w:rsidRPr="00B378EB">
        <w:rPr>
          <w:rFonts w:ascii="Times New Roman" w:hAnsi="Times New Roman" w:cs="Times New Roman"/>
          <w:sz w:val="28"/>
          <w:szCs w:val="28"/>
          <w:lang w:val="uk-UA"/>
        </w:rPr>
        <w:t xml:space="preserve">1. Моніторинг зовнішнього середовища розвитку Зеленодольської міської об’єднаної територіальної громади: базується на аналізі основних індикаторів, що характеризують ситуацію в державі в цілому та в регіоні, які є стратегічно важливими для економічного розвитку громади. Підсумки підводяться в кінці року та доводяться як частина зведеного аналітичного моніторингового звіту. </w:t>
      </w:r>
    </w:p>
    <w:p w:rsidR="004F2F57" w:rsidRPr="00B378EB" w:rsidRDefault="004F2F57" w:rsidP="004F2F57">
      <w:pPr>
        <w:pStyle w:val="a8"/>
        <w:numPr>
          <w:ilvl w:val="0"/>
          <w:numId w:val="6"/>
        </w:numPr>
        <w:shd w:val="clear" w:color="auto" w:fill="FFFFFF"/>
        <w:tabs>
          <w:tab w:val="left" w:pos="142"/>
          <w:tab w:val="left" w:pos="1260"/>
        </w:tabs>
        <w:spacing w:before="0" w:after="0" w:line="240" w:lineRule="auto"/>
        <w:ind w:right="0"/>
        <w:rPr>
          <w:rFonts w:ascii="Times New Roman" w:hAnsi="Times New Roman" w:cs="Times New Roman"/>
          <w:sz w:val="28"/>
          <w:szCs w:val="28"/>
          <w:lang w:val="uk-UA"/>
        </w:rPr>
      </w:pPr>
      <w:r w:rsidRPr="00B378EB">
        <w:rPr>
          <w:rFonts w:ascii="Times New Roman" w:hAnsi="Times New Roman" w:cs="Times New Roman"/>
          <w:sz w:val="28"/>
          <w:szCs w:val="28"/>
          <w:lang w:val="uk-UA"/>
        </w:rPr>
        <w:t xml:space="preserve">Моніторинг процесу реалізації Плану.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Розподіляється на: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а) моніторинг досягнення бачення;</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 б) моніторинг просування за критичними питаннями;</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в) моніторинг досягнення стратегічних цілей;</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 г) моніторинг досягнення оперативних цілей</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д) активність відповідальних координаторів та виконавських груп. Базується на аналізі досягнення запланованих результатів, розгляді визначеного переліку показників (індикаторів).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Підсумки моніторингу підводяться два рази на рік у вигляді піврічних оглядів реалізації, результати якого розміщуються на офіційному </w:t>
      </w:r>
      <w:proofErr w:type="spellStart"/>
      <w:r w:rsidRPr="00B378EB">
        <w:rPr>
          <w:rFonts w:ascii="Times New Roman" w:hAnsi="Times New Roman"/>
          <w:sz w:val="28"/>
          <w:szCs w:val="28"/>
          <w:lang w:val="uk-UA"/>
        </w:rPr>
        <w:t>веб-сайті</w:t>
      </w:r>
      <w:proofErr w:type="spellEnd"/>
      <w:r w:rsidRPr="00B378EB">
        <w:rPr>
          <w:rFonts w:ascii="Times New Roman" w:hAnsi="Times New Roman"/>
          <w:sz w:val="28"/>
          <w:szCs w:val="28"/>
          <w:lang w:val="uk-UA"/>
        </w:rPr>
        <w:t xml:space="preserve"> Зеленодольської міської ради.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Форми здійснення моніторингу.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Піврічні звіти розробляються на базі аналізу отриманої інформації і містять аналітичну узагальнену інформацію про просування реалізації Плану за всіма пріоритетними напрямками (критичними питаннями), стратегічними та оперативними цілями та містять: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lastRenderedPageBreak/>
        <w:t xml:space="preserve">а) виконані завдання, ступінь виконання кожної оперативної цілі, ступінь досягнення кожної стратегічної цілі ;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б) не виконані завдання, причини та пропозиції щодо подальшого виконання;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в) дані за основними індикаторами, що відображають положення з критичних питань, надаються відповідальними координаторами за підсумками року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 г) рекомендації щодо усунення перешкод реалізації та пропозиції щодо коригування Плану соціально-економічного розвитку;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д) оцінка потреб у бюджетному фінансуванні (з кожної стратегічної цілі визначається сума, яку слід включити до бюджету на стадії його формування - ІІ півріччя, чи на стадії його коригування - І півріччя). Піврічні звіти надаються для опрацювання обов'язково в електронному та друкованому вигляді. Результати піврічних звітів виносяться на обговорення сесії Зеленодольської міської ради.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Зведений аналітичний моніторинговий звіт. Один раз на рік </w:t>
      </w:r>
      <w:r w:rsidR="0003595B">
        <w:rPr>
          <w:rFonts w:ascii="Times New Roman" w:hAnsi="Times New Roman"/>
          <w:sz w:val="28"/>
          <w:szCs w:val="28"/>
          <w:lang w:val="uk-UA"/>
        </w:rPr>
        <w:t xml:space="preserve">головний </w:t>
      </w:r>
      <w:r w:rsidRPr="00B378EB">
        <w:rPr>
          <w:rFonts w:ascii="Times New Roman" w:hAnsi="Times New Roman"/>
          <w:sz w:val="28"/>
          <w:szCs w:val="28"/>
          <w:lang w:val="uk-UA"/>
        </w:rPr>
        <w:t xml:space="preserve">спеціаліст з економічних питань за даними, що надають відповідні структурні підрозділи виконавчого комітету Зеленодольської міської ради готує зведений аналітичний звіт, який вноситься на обговорення і затвердження сесії Зеленодольської міської ради.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У звіті міститься: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а) аналіз зовнішнього оточення (міститься у річному звіті),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б) аналіз виконання планів дій,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в) пропозиції щодо коригування основного тексту Плану </w:t>
      </w:r>
      <w:proofErr w:type="spellStart"/>
      <w:r w:rsidRPr="00B378EB">
        <w:rPr>
          <w:rFonts w:ascii="Times New Roman" w:hAnsi="Times New Roman"/>
          <w:sz w:val="28"/>
          <w:szCs w:val="28"/>
          <w:lang w:val="uk-UA"/>
        </w:rPr>
        <w:t>соціально-</w:t>
      </w:r>
      <w:proofErr w:type="spellEnd"/>
      <w:r w:rsidRPr="00B378EB">
        <w:rPr>
          <w:rFonts w:ascii="Times New Roman" w:hAnsi="Times New Roman"/>
          <w:sz w:val="28"/>
          <w:szCs w:val="28"/>
          <w:lang w:val="uk-UA"/>
        </w:rPr>
        <w:t xml:space="preserve"> економічного розвитку</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 г) рекомендації щодо актуалізації цілей та планів дій,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д) оцінки потреб у фінансуванні, в тому числі з міського бюджету та внесення пропозицій щодо видатків з бюджету наступного року. </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Коригування та оновлення Плану соціально-економічного розвитку. Пропозиції з коригування та оновлення Плану за стратегічними та оперативними цілями, завданням можуть вноситися:</w:t>
      </w:r>
    </w:p>
    <w:p w:rsidR="004F2F57" w:rsidRPr="00B378EB" w:rsidRDefault="004F2F57" w:rsidP="004F2F57">
      <w:pPr>
        <w:pStyle w:val="a8"/>
        <w:numPr>
          <w:ilvl w:val="0"/>
          <w:numId w:val="19"/>
        </w:numPr>
        <w:shd w:val="clear" w:color="auto" w:fill="FFFFFF"/>
        <w:tabs>
          <w:tab w:val="left" w:pos="142"/>
          <w:tab w:val="left" w:pos="1260"/>
        </w:tabs>
        <w:spacing w:before="0" w:after="0" w:line="240" w:lineRule="auto"/>
        <w:ind w:right="0"/>
        <w:rPr>
          <w:rFonts w:ascii="Times New Roman" w:hAnsi="Times New Roman" w:cs="Times New Roman"/>
          <w:sz w:val="28"/>
          <w:szCs w:val="28"/>
          <w:lang w:val="uk-UA"/>
        </w:rPr>
      </w:pPr>
      <w:r w:rsidRPr="00B378EB">
        <w:rPr>
          <w:rFonts w:ascii="Times New Roman" w:hAnsi="Times New Roman" w:cs="Times New Roman"/>
          <w:sz w:val="28"/>
          <w:szCs w:val="28"/>
          <w:lang w:val="uk-UA"/>
        </w:rPr>
        <w:t>Міським головою;</w:t>
      </w:r>
    </w:p>
    <w:p w:rsidR="004F2F57" w:rsidRPr="00B378EB" w:rsidRDefault="004F2F57" w:rsidP="004F2F57">
      <w:pPr>
        <w:pStyle w:val="a8"/>
        <w:numPr>
          <w:ilvl w:val="0"/>
          <w:numId w:val="18"/>
        </w:numPr>
        <w:shd w:val="clear" w:color="auto" w:fill="FFFFFF"/>
        <w:tabs>
          <w:tab w:val="left" w:pos="142"/>
          <w:tab w:val="left" w:pos="1260"/>
        </w:tabs>
        <w:spacing w:before="0" w:after="0" w:line="240" w:lineRule="auto"/>
        <w:ind w:right="0"/>
        <w:rPr>
          <w:rFonts w:ascii="Times New Roman" w:hAnsi="Times New Roman" w:cs="Times New Roman"/>
          <w:sz w:val="28"/>
          <w:szCs w:val="28"/>
          <w:lang w:val="uk-UA"/>
        </w:rPr>
      </w:pPr>
      <w:r w:rsidRPr="00B378EB">
        <w:rPr>
          <w:rFonts w:ascii="Times New Roman" w:hAnsi="Times New Roman" w:cs="Times New Roman"/>
          <w:sz w:val="28"/>
          <w:szCs w:val="28"/>
          <w:lang w:val="uk-UA"/>
        </w:rPr>
        <w:t>Депутатами Зеленодольської міської ради;</w:t>
      </w:r>
    </w:p>
    <w:p w:rsidR="004F2F57" w:rsidRPr="00B378EB" w:rsidRDefault="004F2F57" w:rsidP="004F2F57">
      <w:pPr>
        <w:pStyle w:val="a8"/>
        <w:numPr>
          <w:ilvl w:val="0"/>
          <w:numId w:val="18"/>
        </w:numPr>
        <w:shd w:val="clear" w:color="auto" w:fill="FFFFFF"/>
        <w:tabs>
          <w:tab w:val="left" w:pos="142"/>
          <w:tab w:val="left" w:pos="1260"/>
        </w:tabs>
        <w:spacing w:before="0" w:after="0" w:line="240" w:lineRule="auto"/>
        <w:ind w:right="0"/>
        <w:rPr>
          <w:rFonts w:ascii="Times New Roman" w:hAnsi="Times New Roman" w:cs="Times New Roman"/>
          <w:sz w:val="28"/>
          <w:szCs w:val="28"/>
          <w:lang w:val="uk-UA"/>
        </w:rPr>
      </w:pPr>
      <w:r w:rsidRPr="00B378EB">
        <w:rPr>
          <w:rFonts w:ascii="Times New Roman" w:hAnsi="Times New Roman" w:cs="Times New Roman"/>
          <w:sz w:val="28"/>
          <w:szCs w:val="28"/>
          <w:lang w:val="uk-UA"/>
        </w:rPr>
        <w:t xml:space="preserve">членами Виконавчого комітету Зеленодольської міської ради; </w:t>
      </w:r>
    </w:p>
    <w:p w:rsidR="004F2F57" w:rsidRPr="00B378EB" w:rsidRDefault="004F2F57" w:rsidP="004F2F57">
      <w:pPr>
        <w:pStyle w:val="a8"/>
        <w:numPr>
          <w:ilvl w:val="0"/>
          <w:numId w:val="18"/>
        </w:numPr>
        <w:shd w:val="clear" w:color="auto" w:fill="FFFFFF"/>
        <w:tabs>
          <w:tab w:val="left" w:pos="142"/>
          <w:tab w:val="left" w:pos="1260"/>
        </w:tabs>
        <w:spacing w:before="0" w:after="0" w:line="240" w:lineRule="auto"/>
        <w:ind w:right="0"/>
        <w:rPr>
          <w:rFonts w:ascii="Times New Roman" w:hAnsi="Times New Roman" w:cs="Times New Roman"/>
          <w:sz w:val="28"/>
          <w:szCs w:val="28"/>
          <w:lang w:val="uk-UA"/>
        </w:rPr>
      </w:pPr>
      <w:r w:rsidRPr="00B378EB">
        <w:rPr>
          <w:rFonts w:ascii="Times New Roman" w:hAnsi="Times New Roman" w:cs="Times New Roman"/>
          <w:sz w:val="28"/>
          <w:szCs w:val="28"/>
          <w:lang w:val="uk-UA"/>
        </w:rPr>
        <w:t>зацікавленими організаціями, установами, громадськими організаціями та жителями громади.</w:t>
      </w:r>
    </w:p>
    <w:p w:rsidR="004F2F57" w:rsidRPr="00B378EB" w:rsidRDefault="004F2F57" w:rsidP="004F2F57">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B378EB">
        <w:rPr>
          <w:rFonts w:ascii="Times New Roman" w:hAnsi="Times New Roman"/>
          <w:sz w:val="28"/>
          <w:szCs w:val="28"/>
          <w:lang w:val="uk-UA"/>
        </w:rPr>
        <w:t xml:space="preserve">Пропозиції щодо коригування основного тексту Плану </w:t>
      </w:r>
      <w:proofErr w:type="spellStart"/>
      <w:r w:rsidRPr="00B378EB">
        <w:rPr>
          <w:rFonts w:ascii="Times New Roman" w:hAnsi="Times New Roman"/>
          <w:sz w:val="28"/>
          <w:szCs w:val="28"/>
          <w:lang w:val="uk-UA"/>
        </w:rPr>
        <w:t>соціально-</w:t>
      </w:r>
      <w:proofErr w:type="spellEnd"/>
      <w:r w:rsidRPr="00B378EB">
        <w:rPr>
          <w:rFonts w:ascii="Times New Roman" w:hAnsi="Times New Roman"/>
          <w:sz w:val="28"/>
          <w:szCs w:val="28"/>
          <w:lang w:val="uk-UA"/>
        </w:rPr>
        <w:t xml:space="preserve"> економічного розвитку розглядаються і обговорюються на чергових та позачергових засіданнях сесії Зеленодольської міської ради.</w:t>
      </w: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rPr>
          <w:rFonts w:ascii="Times New Roman" w:eastAsia="Times New Roman" w:hAnsi="Times New Roman"/>
          <w:noProof/>
          <w:sz w:val="28"/>
          <w:szCs w:val="28"/>
          <w:lang w:val="uk-UA" w:eastAsia="ru-RU"/>
        </w:rPr>
        <w:sectPr w:rsidR="004F2F57" w:rsidRPr="00B378EB" w:rsidSect="00A75EE6">
          <w:pgSz w:w="11906" w:h="16838"/>
          <w:pgMar w:top="851" w:right="851" w:bottom="1134" w:left="1701" w:header="709" w:footer="709" w:gutter="0"/>
          <w:cols w:space="708"/>
          <w:docGrid w:linePitch="360"/>
        </w:sectPr>
      </w:pPr>
    </w:p>
    <w:p w:rsidR="00A75EE6" w:rsidRPr="00B378EB" w:rsidRDefault="00A75EE6" w:rsidP="00A75EE6">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lastRenderedPageBreak/>
        <w:t>Додаток</w:t>
      </w:r>
      <w:r>
        <w:rPr>
          <w:rFonts w:ascii="Times New Roman" w:eastAsia="Times New Roman" w:hAnsi="Times New Roman"/>
          <w:noProof/>
          <w:sz w:val="28"/>
          <w:szCs w:val="28"/>
          <w:lang w:val="uk-UA" w:eastAsia="ru-RU"/>
        </w:rPr>
        <w:t>1</w:t>
      </w:r>
      <w:r w:rsidRPr="00B378EB">
        <w:rPr>
          <w:rFonts w:ascii="Times New Roman" w:eastAsia="Times New Roman" w:hAnsi="Times New Roman"/>
          <w:noProof/>
          <w:sz w:val="28"/>
          <w:szCs w:val="28"/>
          <w:lang w:val="uk-UA" w:eastAsia="ru-RU"/>
        </w:rPr>
        <w:t xml:space="preserve">  </w:t>
      </w:r>
    </w:p>
    <w:p w:rsidR="00A75EE6" w:rsidRPr="00B378EB" w:rsidRDefault="00A75EE6" w:rsidP="00A75EE6">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до Плану соціально-економічного розвитку </w:t>
      </w:r>
    </w:p>
    <w:p w:rsidR="00A75EE6" w:rsidRDefault="00A75EE6" w:rsidP="00A75EE6">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Зеленодольської МОТГ на 201</w:t>
      </w:r>
      <w:r>
        <w:rPr>
          <w:rFonts w:ascii="Times New Roman" w:eastAsia="Times New Roman" w:hAnsi="Times New Roman"/>
          <w:noProof/>
          <w:sz w:val="28"/>
          <w:szCs w:val="28"/>
          <w:lang w:val="uk-UA" w:eastAsia="ru-RU"/>
        </w:rPr>
        <w:t>9</w:t>
      </w:r>
      <w:r w:rsidRPr="00B378EB">
        <w:rPr>
          <w:rFonts w:ascii="Times New Roman" w:eastAsia="Times New Roman" w:hAnsi="Times New Roman"/>
          <w:noProof/>
          <w:sz w:val="28"/>
          <w:szCs w:val="28"/>
          <w:lang w:val="uk-UA" w:eastAsia="ru-RU"/>
        </w:rPr>
        <w:t xml:space="preserve"> рік</w:t>
      </w:r>
    </w:p>
    <w:p w:rsidR="00A75EE6" w:rsidRDefault="00A75EE6" w:rsidP="00A75EE6">
      <w:pPr>
        <w:rPr>
          <w:b/>
          <w:lang w:val="uk-UA"/>
        </w:rPr>
      </w:pPr>
    </w:p>
    <w:p w:rsidR="00A75EE6" w:rsidRPr="00A75EE6" w:rsidRDefault="00A75EE6" w:rsidP="00A75EE6">
      <w:pPr>
        <w:jc w:val="center"/>
        <w:rPr>
          <w:rFonts w:ascii="Times New Roman" w:hAnsi="Times New Roman"/>
          <w:b/>
          <w:sz w:val="28"/>
          <w:szCs w:val="28"/>
          <w:lang w:val="uk-UA"/>
        </w:rPr>
      </w:pPr>
      <w:r w:rsidRPr="00A75EE6">
        <w:rPr>
          <w:rFonts w:ascii="Times New Roman" w:hAnsi="Times New Roman"/>
          <w:b/>
          <w:sz w:val="28"/>
          <w:szCs w:val="28"/>
          <w:lang w:val="uk-UA"/>
        </w:rPr>
        <w:t>Пріоритетні проекти стратегічного характеру</w:t>
      </w:r>
      <w:r w:rsidR="009F5F2D">
        <w:rPr>
          <w:rFonts w:ascii="Times New Roman" w:hAnsi="Times New Roman"/>
          <w:b/>
          <w:sz w:val="28"/>
          <w:szCs w:val="28"/>
          <w:lang w:val="uk-UA"/>
        </w:rPr>
        <w:t xml:space="preserve"> на 2019 рік</w:t>
      </w:r>
      <w:r w:rsidR="002A665D">
        <w:rPr>
          <w:rFonts w:ascii="Times New Roman" w:hAnsi="Times New Roman"/>
          <w:b/>
          <w:sz w:val="28"/>
          <w:szCs w:val="28"/>
          <w:lang w:val="uk-UA"/>
        </w:rPr>
        <w:t xml:space="preserve">, згідно Стратегії </w:t>
      </w:r>
      <w:r w:rsidR="002A665D" w:rsidRPr="002A665D">
        <w:rPr>
          <w:rFonts w:ascii="Times New Roman" w:eastAsia="Times New Roman" w:hAnsi="Times New Roman"/>
          <w:b/>
          <w:noProof/>
          <w:sz w:val="28"/>
          <w:szCs w:val="28"/>
          <w:lang w:val="uk-UA" w:eastAsia="ru-RU"/>
        </w:rPr>
        <w:t xml:space="preserve">сталого </w:t>
      </w:r>
      <w:r w:rsidR="002A665D" w:rsidRPr="002A665D">
        <w:rPr>
          <w:rFonts w:ascii="Times New Roman" w:hAnsi="Times New Roman"/>
          <w:b/>
          <w:sz w:val="28"/>
          <w:szCs w:val="28"/>
          <w:lang w:val="uk-UA"/>
        </w:rPr>
        <w:t>розвитку Зеленодольської міської об'єднаної територіальної громади  на 2018-2028 роки, затвердженої рішенням Зеленодольської міської ради від 25.04.2018р  №713</w:t>
      </w:r>
    </w:p>
    <w:tbl>
      <w:tblPr>
        <w:tblStyle w:val="GridTable5DarkAccent6"/>
        <w:tblW w:w="1015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E0"/>
      </w:tblPr>
      <w:tblGrid>
        <w:gridCol w:w="538"/>
        <w:gridCol w:w="9615"/>
      </w:tblGrid>
      <w:tr w:rsidR="00A75EE6" w:rsidRPr="00B6560A" w:rsidTr="00A75EE6">
        <w:trPr>
          <w:cnfStyle w:val="100000000000"/>
          <w:trHeight w:val="517"/>
        </w:trPr>
        <w:tc>
          <w:tcPr>
            <w:cnfStyle w:val="001000000000"/>
            <w:tcW w:w="538" w:type="dxa"/>
            <w:vMerge w:val="restart"/>
            <w:tcBorders>
              <w:top w:val="none" w:sz="0" w:space="0" w:color="auto"/>
              <w:left w:val="none" w:sz="0" w:space="0" w:color="auto"/>
              <w:right w:val="none" w:sz="0" w:space="0" w:color="auto"/>
            </w:tcBorders>
            <w:shd w:val="clear" w:color="auto" w:fill="auto"/>
            <w:vAlign w:val="center"/>
            <w:hideMark/>
          </w:tcPr>
          <w:p w:rsidR="00A75EE6" w:rsidRDefault="00A75EE6" w:rsidP="0003595B">
            <w:pPr>
              <w:jc w:val="center"/>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N</w:t>
            </w:r>
          </w:p>
          <w:p w:rsidR="00A75EE6" w:rsidRPr="00A75EE6" w:rsidRDefault="00A75EE6" w:rsidP="0003595B">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з/п</w:t>
            </w:r>
          </w:p>
        </w:tc>
        <w:tc>
          <w:tcPr>
            <w:tcW w:w="9615" w:type="dxa"/>
            <w:vMerge w:val="restart"/>
            <w:tcBorders>
              <w:top w:val="none" w:sz="0" w:space="0" w:color="auto"/>
              <w:left w:val="none" w:sz="0" w:space="0" w:color="auto"/>
              <w:right w:val="none" w:sz="0" w:space="0" w:color="auto"/>
            </w:tcBorders>
            <w:shd w:val="clear" w:color="auto" w:fill="auto"/>
            <w:vAlign w:val="center"/>
            <w:hideMark/>
          </w:tcPr>
          <w:p w:rsidR="00A75EE6" w:rsidRPr="00A75EE6" w:rsidRDefault="00A75EE6" w:rsidP="0003595B">
            <w:pPr>
              <w:jc w:val="center"/>
              <w:cnfStyle w:val="1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Назва проекту</w:t>
            </w:r>
          </w:p>
        </w:tc>
      </w:tr>
      <w:tr w:rsidR="00A75EE6" w:rsidRPr="00B6560A" w:rsidTr="00A75EE6">
        <w:trPr>
          <w:cnfStyle w:val="000000100000"/>
          <w:trHeight w:val="517"/>
        </w:trPr>
        <w:tc>
          <w:tcPr>
            <w:cnfStyle w:val="001000000000"/>
            <w:tcW w:w="538" w:type="dxa"/>
            <w:vMerge/>
            <w:tcBorders>
              <w:left w:val="none" w:sz="0" w:space="0" w:color="auto"/>
            </w:tcBorders>
            <w:shd w:val="clear" w:color="auto" w:fill="auto"/>
            <w:hideMark/>
          </w:tcPr>
          <w:p w:rsidR="00A75EE6" w:rsidRPr="00A75EE6" w:rsidRDefault="00A75EE6" w:rsidP="0003595B">
            <w:pPr>
              <w:rPr>
                <w:rFonts w:ascii="Times New Roman" w:hAnsi="Times New Roman"/>
                <w:color w:val="000000" w:themeColor="text1"/>
                <w:sz w:val="24"/>
                <w:szCs w:val="24"/>
                <w:lang w:val="uk-UA"/>
              </w:rPr>
            </w:pPr>
          </w:p>
        </w:tc>
        <w:tc>
          <w:tcPr>
            <w:tcW w:w="9615" w:type="dxa"/>
            <w:vMerge/>
            <w:shd w:val="clear" w:color="auto" w:fill="auto"/>
            <w:hideMark/>
          </w:tcPr>
          <w:p w:rsidR="00A75EE6" w:rsidRPr="00A75EE6" w:rsidRDefault="00A75EE6" w:rsidP="0003595B">
            <w:pPr>
              <w:cnfStyle w:val="000000100000"/>
              <w:rPr>
                <w:rFonts w:ascii="Times New Roman" w:hAnsi="Times New Roman"/>
                <w:b/>
                <w:bCs/>
                <w:color w:val="000000" w:themeColor="text1"/>
                <w:sz w:val="24"/>
                <w:szCs w:val="24"/>
                <w:lang w:val="uk-UA"/>
              </w:rPr>
            </w:pPr>
          </w:p>
        </w:tc>
      </w:tr>
      <w:tr w:rsidR="00A75EE6" w:rsidRPr="00B6560A" w:rsidTr="001A335E">
        <w:trPr>
          <w:trHeight w:val="566"/>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hideMark/>
          </w:tcPr>
          <w:p w:rsidR="00A75EE6" w:rsidRPr="00A75EE6" w:rsidRDefault="00A75EE6" w:rsidP="001A335E">
            <w:pPr>
              <w:spacing w:after="0" w:line="240" w:lineRule="auto"/>
              <w:ind w:right="-108"/>
              <w:cnfStyle w:val="0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1.1.1. Створення Центру соціальної допомоги для одиноких, непрацездатних, осіб похилого віку, осіб з інвалідністю, осіб, які опинились у складних життєвих обставинах</w:t>
            </w:r>
          </w:p>
        </w:tc>
      </w:tr>
      <w:tr w:rsidR="00A75EE6" w:rsidRPr="00B6560A" w:rsidTr="00A75EE6">
        <w:trPr>
          <w:cnfStyle w:val="000000100000"/>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hideMark/>
          </w:tcPr>
          <w:p w:rsidR="00A75EE6" w:rsidRPr="00A75EE6" w:rsidRDefault="00A75EE6" w:rsidP="001A335E">
            <w:pPr>
              <w:spacing w:after="0" w:line="240" w:lineRule="auto"/>
              <w:ind w:right="-108"/>
              <w:cnfStyle w:val="0000001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1.2.1. Створення та розвиток опорної школи</w:t>
            </w:r>
          </w:p>
        </w:tc>
      </w:tr>
      <w:tr w:rsidR="00A75EE6" w:rsidRPr="00B6560A" w:rsidTr="00A75EE6">
        <w:trPr>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hideMark/>
          </w:tcPr>
          <w:p w:rsidR="00A75EE6" w:rsidRPr="00A75EE6" w:rsidRDefault="00A75EE6" w:rsidP="001A335E">
            <w:pPr>
              <w:spacing w:after="0" w:line="240" w:lineRule="auto"/>
              <w:ind w:right="-108"/>
              <w:cnfStyle w:val="0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1.3.1. Створення матеріально-технічної бази для якісної роботи громадського формування «Янголи тиші» та організація Центру безпеки</w:t>
            </w:r>
          </w:p>
        </w:tc>
      </w:tr>
      <w:tr w:rsidR="00A75EE6" w:rsidRPr="00B6560A" w:rsidTr="00A75EE6">
        <w:trPr>
          <w:cnfStyle w:val="000000100000"/>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hideMark/>
          </w:tcPr>
          <w:p w:rsidR="00A75EE6" w:rsidRPr="00A75EE6" w:rsidRDefault="00A75EE6" w:rsidP="001A335E">
            <w:pPr>
              <w:spacing w:after="0" w:line="240" w:lineRule="auto"/>
              <w:ind w:right="-108"/>
              <w:cnfStyle w:val="0000001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1.4.1. Модернізація спортивно-відпочинкової інфраструктури</w:t>
            </w:r>
          </w:p>
        </w:tc>
      </w:tr>
      <w:tr w:rsidR="00A75EE6" w:rsidRPr="00B6560A" w:rsidTr="00A75EE6">
        <w:trPr>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2.1.5. Підтримка та розвиток фестивального руху</w:t>
            </w:r>
          </w:p>
        </w:tc>
      </w:tr>
      <w:tr w:rsidR="00A75EE6" w:rsidRPr="00B6560A" w:rsidTr="00A75EE6">
        <w:trPr>
          <w:cnfStyle w:val="000000100000"/>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1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2.1.6. Відродження духовної спадщини Зеленої Долини</w:t>
            </w:r>
          </w:p>
        </w:tc>
      </w:tr>
      <w:tr w:rsidR="00A75EE6" w:rsidRPr="00B6560A" w:rsidTr="00A75EE6">
        <w:trPr>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hideMark/>
          </w:tcPr>
          <w:p w:rsidR="00A75EE6" w:rsidRPr="00A75EE6" w:rsidRDefault="00A75EE6" w:rsidP="001A335E">
            <w:pPr>
              <w:spacing w:after="0" w:line="240" w:lineRule="auto"/>
              <w:ind w:right="-108"/>
              <w:cnfStyle w:val="0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2.2.2. Організація видавництва власної газети громади в електронному і паперовому вигляді</w:t>
            </w:r>
          </w:p>
        </w:tc>
      </w:tr>
      <w:tr w:rsidR="00A75EE6" w:rsidRPr="0003595B" w:rsidTr="00A75EE6">
        <w:trPr>
          <w:cnfStyle w:val="000000100000"/>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hideMark/>
          </w:tcPr>
          <w:p w:rsidR="00A75EE6" w:rsidRPr="00A75EE6" w:rsidRDefault="00A75EE6" w:rsidP="001A335E">
            <w:pPr>
              <w:spacing w:after="0" w:line="240" w:lineRule="auto"/>
              <w:ind w:right="-108"/>
              <w:cnfStyle w:val="0000001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 xml:space="preserve">2.3.2. Забезпечення безперешкодного доступу для осіб з інвалідністю та інших </w:t>
            </w:r>
            <w:proofErr w:type="spellStart"/>
            <w:r w:rsidRPr="00A75EE6">
              <w:rPr>
                <w:rFonts w:ascii="Times New Roman" w:hAnsi="Times New Roman"/>
                <w:color w:val="000000" w:themeColor="text1"/>
                <w:sz w:val="24"/>
                <w:szCs w:val="24"/>
                <w:lang w:val="uk-UA"/>
              </w:rPr>
              <w:t>маломобільних</w:t>
            </w:r>
            <w:proofErr w:type="spellEnd"/>
            <w:r w:rsidRPr="00A75EE6">
              <w:rPr>
                <w:rFonts w:ascii="Times New Roman" w:hAnsi="Times New Roman"/>
                <w:color w:val="000000" w:themeColor="text1"/>
                <w:sz w:val="24"/>
                <w:szCs w:val="24"/>
                <w:lang w:val="uk-UA"/>
              </w:rPr>
              <w:t xml:space="preserve"> груп населення до об’єктів соціальної, інженерної та транспортної інфраструктури ОТГ</w:t>
            </w:r>
          </w:p>
        </w:tc>
      </w:tr>
      <w:tr w:rsidR="00A75EE6" w:rsidRPr="00B6560A" w:rsidTr="00A75EE6">
        <w:trPr>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hideMark/>
          </w:tcPr>
          <w:p w:rsidR="00A75EE6" w:rsidRPr="00A75EE6" w:rsidRDefault="00A75EE6" w:rsidP="001A335E">
            <w:pPr>
              <w:spacing w:after="0" w:line="240" w:lineRule="auto"/>
              <w:ind w:right="-108"/>
              <w:cnfStyle w:val="0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2.3.3. Програма «Соціальна активізація людей з інвалідністю»</w:t>
            </w:r>
          </w:p>
        </w:tc>
      </w:tr>
      <w:tr w:rsidR="00A75EE6" w:rsidRPr="00B6560A" w:rsidTr="00A75EE6">
        <w:trPr>
          <w:cnfStyle w:val="000000100000"/>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1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 xml:space="preserve">3.1.1. Реконструкція водонапірної башти </w:t>
            </w:r>
            <w:proofErr w:type="spellStart"/>
            <w:r w:rsidRPr="00A75EE6">
              <w:rPr>
                <w:rFonts w:ascii="Times New Roman" w:hAnsi="Times New Roman"/>
                <w:color w:val="000000" w:themeColor="text1"/>
                <w:sz w:val="24"/>
                <w:szCs w:val="24"/>
                <w:lang w:val="uk-UA"/>
              </w:rPr>
              <w:t>Рожновського</w:t>
            </w:r>
            <w:proofErr w:type="spellEnd"/>
            <w:r w:rsidRPr="00A75EE6">
              <w:rPr>
                <w:rFonts w:ascii="Times New Roman" w:hAnsi="Times New Roman"/>
                <w:color w:val="000000" w:themeColor="text1"/>
                <w:sz w:val="24"/>
                <w:szCs w:val="24"/>
                <w:lang w:val="uk-UA"/>
              </w:rPr>
              <w:t xml:space="preserve"> з придбанням обладнання глибокого доочищення води в селі Велика </w:t>
            </w:r>
            <w:proofErr w:type="spellStart"/>
            <w:r w:rsidRPr="00A75EE6">
              <w:rPr>
                <w:rFonts w:ascii="Times New Roman" w:hAnsi="Times New Roman"/>
                <w:color w:val="000000" w:themeColor="text1"/>
                <w:sz w:val="24"/>
                <w:szCs w:val="24"/>
                <w:lang w:val="uk-UA"/>
              </w:rPr>
              <w:t>Костромка</w:t>
            </w:r>
            <w:proofErr w:type="spellEnd"/>
          </w:p>
        </w:tc>
      </w:tr>
      <w:tr w:rsidR="00A75EE6" w:rsidRPr="00B6560A" w:rsidTr="00A75EE6">
        <w:trPr>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 xml:space="preserve">3.1.4. Впровадження сучасних технологій очищення води та реконструкція обладнання водоочисних споруд в м. </w:t>
            </w:r>
            <w:proofErr w:type="spellStart"/>
            <w:r w:rsidRPr="00A75EE6">
              <w:rPr>
                <w:rFonts w:ascii="Times New Roman" w:hAnsi="Times New Roman"/>
                <w:color w:val="000000" w:themeColor="text1"/>
                <w:sz w:val="24"/>
                <w:szCs w:val="24"/>
                <w:lang w:val="uk-UA"/>
              </w:rPr>
              <w:t>Зеленодольськ</w:t>
            </w:r>
            <w:proofErr w:type="spellEnd"/>
          </w:p>
        </w:tc>
      </w:tr>
      <w:tr w:rsidR="00A75EE6" w:rsidRPr="00B6560A" w:rsidTr="00A75EE6">
        <w:trPr>
          <w:cnfStyle w:val="000000100000"/>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1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3.2.1. Капітальний ремонт доріг на території  Зеленодольської міської ОТГ</w:t>
            </w:r>
          </w:p>
        </w:tc>
      </w:tr>
      <w:tr w:rsidR="00A75EE6" w:rsidRPr="00B6560A" w:rsidTr="00A75EE6">
        <w:trPr>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 xml:space="preserve">3.2.2. Облаштування тротуарів та </w:t>
            </w:r>
            <w:proofErr w:type="spellStart"/>
            <w:r w:rsidRPr="00A75EE6">
              <w:rPr>
                <w:rFonts w:ascii="Times New Roman" w:hAnsi="Times New Roman"/>
                <w:color w:val="000000" w:themeColor="text1"/>
                <w:sz w:val="24"/>
                <w:szCs w:val="24"/>
                <w:lang w:val="uk-UA"/>
              </w:rPr>
              <w:t>велодоріжок</w:t>
            </w:r>
            <w:proofErr w:type="spellEnd"/>
            <w:r w:rsidRPr="00A75EE6">
              <w:rPr>
                <w:rFonts w:ascii="Times New Roman" w:hAnsi="Times New Roman"/>
                <w:color w:val="000000" w:themeColor="text1"/>
                <w:sz w:val="24"/>
                <w:szCs w:val="24"/>
                <w:lang w:val="uk-UA"/>
              </w:rPr>
              <w:t xml:space="preserve"> на території  Зеленодольської міської ОТГ</w:t>
            </w:r>
          </w:p>
        </w:tc>
      </w:tr>
      <w:tr w:rsidR="00A75EE6" w:rsidRPr="00B6560A" w:rsidTr="00A75EE6">
        <w:trPr>
          <w:cnfStyle w:val="000000100000"/>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1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3.3.3. Створення матеріально – технічної бази для забезпечення поводження з ТПВ згідно діючого законодавства України</w:t>
            </w:r>
          </w:p>
        </w:tc>
      </w:tr>
      <w:tr w:rsidR="00A75EE6" w:rsidRPr="00B6560A" w:rsidTr="00A75EE6">
        <w:trPr>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hideMark/>
          </w:tcPr>
          <w:p w:rsidR="00A75EE6" w:rsidRPr="00A75EE6" w:rsidRDefault="00A75EE6" w:rsidP="001A335E">
            <w:pPr>
              <w:spacing w:after="0" w:line="240" w:lineRule="auto"/>
              <w:ind w:right="-108"/>
              <w:cnfStyle w:val="0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3.4.1. Залучення молодих медичних працівників, придбання комунального житла для них</w:t>
            </w:r>
          </w:p>
        </w:tc>
      </w:tr>
      <w:tr w:rsidR="00A75EE6" w:rsidRPr="00B6560A" w:rsidTr="00A75EE6">
        <w:trPr>
          <w:cnfStyle w:val="000000100000"/>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1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 xml:space="preserve">3.5.1. Впровадження комплексної </w:t>
            </w:r>
            <w:proofErr w:type="spellStart"/>
            <w:r w:rsidRPr="00A75EE6">
              <w:rPr>
                <w:rFonts w:ascii="Times New Roman" w:hAnsi="Times New Roman"/>
                <w:color w:val="000000" w:themeColor="text1"/>
                <w:sz w:val="24"/>
                <w:szCs w:val="24"/>
                <w:lang w:val="uk-UA"/>
              </w:rPr>
              <w:t>ІТ-системи</w:t>
            </w:r>
            <w:proofErr w:type="spellEnd"/>
            <w:r w:rsidRPr="00A75EE6">
              <w:rPr>
                <w:rFonts w:ascii="Times New Roman" w:hAnsi="Times New Roman"/>
                <w:color w:val="000000" w:themeColor="text1"/>
                <w:sz w:val="24"/>
                <w:szCs w:val="24"/>
                <w:lang w:val="uk-UA"/>
              </w:rPr>
              <w:t xml:space="preserve"> електронного врядування та управління в </w:t>
            </w:r>
            <w:proofErr w:type="spellStart"/>
            <w:r w:rsidRPr="00A75EE6">
              <w:rPr>
                <w:rFonts w:ascii="Times New Roman" w:hAnsi="Times New Roman"/>
                <w:color w:val="000000" w:themeColor="text1"/>
                <w:sz w:val="24"/>
                <w:szCs w:val="24"/>
                <w:lang w:val="uk-UA"/>
              </w:rPr>
              <w:t>Зеленодольській</w:t>
            </w:r>
            <w:proofErr w:type="spellEnd"/>
            <w:r w:rsidRPr="00A75EE6">
              <w:rPr>
                <w:rFonts w:ascii="Times New Roman" w:hAnsi="Times New Roman"/>
                <w:color w:val="000000" w:themeColor="text1"/>
                <w:sz w:val="24"/>
                <w:szCs w:val="24"/>
                <w:lang w:val="uk-UA"/>
              </w:rPr>
              <w:t xml:space="preserve"> міській ОТГ</w:t>
            </w:r>
          </w:p>
        </w:tc>
      </w:tr>
      <w:tr w:rsidR="00A75EE6" w:rsidRPr="00B6560A" w:rsidTr="00A75EE6">
        <w:trPr>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3.5.6. Сприяння можливостям громади у створенні ОСББ шляхом виконання реконструкції та відновлення внутрішньо-будинкових мереж загального користування у десяти перших житлових будинках, у яких буде створюватись ОСББ</w:t>
            </w:r>
          </w:p>
        </w:tc>
      </w:tr>
      <w:tr w:rsidR="00A75EE6" w:rsidRPr="0003595B" w:rsidTr="00A75EE6">
        <w:trPr>
          <w:cnfStyle w:val="000000100000"/>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1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3.5.7. Зменшення втрат тепла з внутрішньо будинкових мереж шляхом виконання заходів з відновлення, реконструкції теплової ізоляції у будинках м. Зеленодольська</w:t>
            </w:r>
          </w:p>
        </w:tc>
      </w:tr>
      <w:tr w:rsidR="00A75EE6" w:rsidRPr="00B6560A" w:rsidTr="00A75EE6">
        <w:trPr>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4.1.1. Підтримка інституцій розвитку бізнесу</w:t>
            </w:r>
          </w:p>
        </w:tc>
      </w:tr>
      <w:tr w:rsidR="00A75EE6" w:rsidRPr="00B6560A" w:rsidTr="00A75EE6">
        <w:trPr>
          <w:cnfStyle w:val="000000100000"/>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1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4.1.3. Бізнес-інкубатор, створення IT- підприємств</w:t>
            </w:r>
          </w:p>
        </w:tc>
      </w:tr>
      <w:tr w:rsidR="00A75EE6" w:rsidRPr="00B6560A" w:rsidTr="00A75EE6">
        <w:trPr>
          <w:trHeight w:val="20"/>
        </w:trPr>
        <w:tc>
          <w:tcPr>
            <w:cnfStyle w:val="001000000000"/>
            <w:tcW w:w="538" w:type="dxa"/>
            <w:tcBorders>
              <w:lef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shd w:val="clear" w:color="auto" w:fill="auto"/>
          </w:tcPr>
          <w:p w:rsidR="00A75EE6" w:rsidRPr="00A75EE6" w:rsidRDefault="00A75EE6" w:rsidP="001A335E">
            <w:pPr>
              <w:spacing w:after="0" w:line="240" w:lineRule="auto"/>
              <w:ind w:right="-108"/>
              <w:cnfStyle w:val="000000000000"/>
              <w:rPr>
                <w:rFonts w:ascii="Times New Roman" w:hAnsi="Times New Roman"/>
                <w:color w:val="000000" w:themeColor="text1"/>
                <w:sz w:val="24"/>
                <w:szCs w:val="24"/>
                <w:lang w:val="uk-UA"/>
              </w:rPr>
            </w:pPr>
            <w:r w:rsidRPr="00A75EE6">
              <w:rPr>
                <w:rFonts w:ascii="Times New Roman" w:hAnsi="Times New Roman"/>
                <w:color w:val="000000" w:themeColor="text1"/>
                <w:sz w:val="24"/>
                <w:szCs w:val="24"/>
                <w:lang w:val="uk-UA"/>
              </w:rPr>
              <w:t>4.1.4. Розвиток зон покращення бізнесу</w:t>
            </w:r>
          </w:p>
        </w:tc>
      </w:tr>
      <w:tr w:rsidR="00A75EE6" w:rsidRPr="00B6560A" w:rsidTr="00A75EE6">
        <w:trPr>
          <w:cnfStyle w:val="010000000000"/>
          <w:trHeight w:val="20"/>
        </w:trPr>
        <w:tc>
          <w:tcPr>
            <w:cnfStyle w:val="001000000000"/>
            <w:tcW w:w="538" w:type="dxa"/>
            <w:tcBorders>
              <w:left w:val="none" w:sz="0" w:space="0" w:color="auto"/>
              <w:bottom w:val="none" w:sz="0" w:space="0" w:color="auto"/>
              <w:right w:val="none" w:sz="0" w:space="0" w:color="auto"/>
            </w:tcBorders>
            <w:shd w:val="clear" w:color="auto" w:fill="auto"/>
          </w:tcPr>
          <w:p w:rsidR="00A75EE6" w:rsidRPr="00A75EE6" w:rsidRDefault="00A75EE6" w:rsidP="001A335E">
            <w:pPr>
              <w:pStyle w:val="a8"/>
              <w:numPr>
                <w:ilvl w:val="0"/>
                <w:numId w:val="22"/>
              </w:numPr>
              <w:spacing w:before="0" w:after="0" w:line="240" w:lineRule="auto"/>
              <w:ind w:right="0"/>
              <w:jc w:val="left"/>
              <w:rPr>
                <w:rFonts w:ascii="Times New Roman" w:hAnsi="Times New Roman" w:cs="Times New Roman"/>
                <w:color w:val="000000" w:themeColor="text1"/>
                <w:sz w:val="24"/>
                <w:szCs w:val="24"/>
                <w:lang w:val="uk-UA"/>
              </w:rPr>
            </w:pPr>
          </w:p>
        </w:tc>
        <w:tc>
          <w:tcPr>
            <w:tcW w:w="9615" w:type="dxa"/>
            <w:tcBorders>
              <w:left w:val="none" w:sz="0" w:space="0" w:color="auto"/>
              <w:bottom w:val="none" w:sz="0" w:space="0" w:color="auto"/>
              <w:right w:val="none" w:sz="0" w:space="0" w:color="auto"/>
            </w:tcBorders>
            <w:shd w:val="clear" w:color="auto" w:fill="auto"/>
          </w:tcPr>
          <w:p w:rsidR="00A75EE6" w:rsidRPr="00A75EE6" w:rsidRDefault="00A75EE6" w:rsidP="001A335E">
            <w:pPr>
              <w:spacing w:after="0" w:line="240" w:lineRule="auto"/>
              <w:ind w:right="-108"/>
              <w:cnfStyle w:val="010000000000"/>
              <w:rPr>
                <w:rFonts w:ascii="Times New Roman" w:hAnsi="Times New Roman"/>
                <w:b w:val="0"/>
                <w:color w:val="000000" w:themeColor="text1"/>
                <w:sz w:val="24"/>
                <w:szCs w:val="24"/>
                <w:lang w:val="uk-UA"/>
              </w:rPr>
            </w:pPr>
            <w:r w:rsidRPr="00A75EE6">
              <w:rPr>
                <w:rFonts w:ascii="Times New Roman" w:hAnsi="Times New Roman"/>
                <w:b w:val="0"/>
                <w:color w:val="000000" w:themeColor="text1"/>
                <w:sz w:val="24"/>
                <w:szCs w:val="24"/>
                <w:lang w:val="uk-UA"/>
              </w:rPr>
              <w:t>4.3.1. База локальних інвестиційних проектів</w:t>
            </w:r>
          </w:p>
        </w:tc>
      </w:tr>
    </w:tbl>
    <w:p w:rsidR="00A75EE6" w:rsidRDefault="00A75EE6"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1A335E" w:rsidRDefault="001A335E" w:rsidP="002A665D">
      <w:pPr>
        <w:shd w:val="clear" w:color="auto" w:fill="FFFFFF"/>
        <w:tabs>
          <w:tab w:val="left" w:pos="142"/>
          <w:tab w:val="left" w:pos="1260"/>
        </w:tabs>
        <w:spacing w:after="0" w:line="240" w:lineRule="auto"/>
        <w:rPr>
          <w:rFonts w:ascii="Times New Roman" w:eastAsia="Times New Roman" w:hAnsi="Times New Roman"/>
          <w:noProof/>
          <w:sz w:val="28"/>
          <w:szCs w:val="28"/>
          <w:lang w:val="uk-UA" w:eastAsia="ru-RU"/>
        </w:rPr>
      </w:pPr>
    </w:p>
    <w:p w:rsidR="004F2F57" w:rsidRPr="00B378EB" w:rsidRDefault="004F2F57"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lastRenderedPageBreak/>
        <w:t>Додаток</w:t>
      </w:r>
      <w:r w:rsidR="00150982">
        <w:rPr>
          <w:rFonts w:ascii="Times New Roman" w:eastAsia="Times New Roman" w:hAnsi="Times New Roman"/>
          <w:noProof/>
          <w:sz w:val="28"/>
          <w:szCs w:val="28"/>
          <w:lang w:val="uk-UA" w:eastAsia="ru-RU"/>
        </w:rPr>
        <w:t>2</w:t>
      </w:r>
      <w:r w:rsidRPr="00B378EB">
        <w:rPr>
          <w:rFonts w:ascii="Times New Roman" w:eastAsia="Times New Roman" w:hAnsi="Times New Roman"/>
          <w:noProof/>
          <w:sz w:val="28"/>
          <w:szCs w:val="28"/>
          <w:lang w:val="uk-UA" w:eastAsia="ru-RU"/>
        </w:rPr>
        <w:t xml:space="preserve">  </w:t>
      </w:r>
    </w:p>
    <w:p w:rsidR="004F2F57" w:rsidRPr="00B378EB" w:rsidRDefault="004F2F57"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до Плану соціально-економічного розвитку </w:t>
      </w:r>
    </w:p>
    <w:p w:rsidR="004F2F57" w:rsidRDefault="004F2F57"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Зеленодольської МОТГ на 201</w:t>
      </w:r>
      <w:r w:rsidR="00150982">
        <w:rPr>
          <w:rFonts w:ascii="Times New Roman" w:eastAsia="Times New Roman" w:hAnsi="Times New Roman"/>
          <w:noProof/>
          <w:sz w:val="28"/>
          <w:szCs w:val="28"/>
          <w:lang w:val="uk-UA" w:eastAsia="ru-RU"/>
        </w:rPr>
        <w:t>9</w:t>
      </w:r>
      <w:r w:rsidRPr="00B378EB">
        <w:rPr>
          <w:rFonts w:ascii="Times New Roman" w:eastAsia="Times New Roman" w:hAnsi="Times New Roman"/>
          <w:noProof/>
          <w:sz w:val="28"/>
          <w:szCs w:val="28"/>
          <w:lang w:val="uk-UA" w:eastAsia="ru-RU"/>
        </w:rPr>
        <w:t xml:space="preserve"> рік</w:t>
      </w:r>
    </w:p>
    <w:p w:rsidR="00BE0192" w:rsidRDefault="00BE0192"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BE0192" w:rsidRPr="009F5F2D" w:rsidRDefault="00BE0192" w:rsidP="00BE0192">
      <w:pPr>
        <w:shd w:val="clear" w:color="auto" w:fill="FFFFFF"/>
        <w:tabs>
          <w:tab w:val="left" w:pos="142"/>
          <w:tab w:val="left" w:pos="1260"/>
        </w:tabs>
        <w:spacing w:after="0" w:line="240" w:lineRule="auto"/>
        <w:ind w:firstLine="709"/>
        <w:jc w:val="center"/>
        <w:rPr>
          <w:rFonts w:ascii="Times New Roman" w:eastAsia="Times New Roman" w:hAnsi="Times New Roman"/>
          <w:b/>
          <w:noProof/>
          <w:sz w:val="28"/>
          <w:szCs w:val="28"/>
          <w:lang w:val="uk-UA" w:eastAsia="ru-RU"/>
        </w:rPr>
      </w:pPr>
      <w:r w:rsidRPr="009F5F2D">
        <w:rPr>
          <w:rFonts w:ascii="Times New Roman" w:eastAsia="Times New Roman" w:hAnsi="Times New Roman"/>
          <w:b/>
          <w:noProof/>
          <w:sz w:val="28"/>
          <w:szCs w:val="28"/>
          <w:lang w:val="uk-UA" w:eastAsia="ru-RU"/>
        </w:rPr>
        <w:t>Перелік міських цільових програм на 2019 рік</w:t>
      </w:r>
    </w:p>
    <w:p w:rsidR="00BE0192" w:rsidRPr="00B378EB" w:rsidRDefault="00BE0192"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tbl>
      <w:tblPr>
        <w:tblW w:w="10533" w:type="dxa"/>
        <w:tblInd w:w="-459" w:type="dxa"/>
        <w:tblLook w:val="04A0"/>
      </w:tblPr>
      <w:tblGrid>
        <w:gridCol w:w="506"/>
        <w:gridCol w:w="4272"/>
        <w:gridCol w:w="1386"/>
        <w:gridCol w:w="1409"/>
        <w:gridCol w:w="1388"/>
        <w:gridCol w:w="1572"/>
      </w:tblGrid>
      <w:tr w:rsidR="00BE0192" w:rsidRPr="00E01273" w:rsidTr="00C706E1">
        <w:trPr>
          <w:trHeight w:val="557"/>
        </w:trPr>
        <w:tc>
          <w:tcPr>
            <w:tcW w:w="456" w:type="dxa"/>
            <w:vMerge w:val="restart"/>
            <w:tcBorders>
              <w:top w:val="single" w:sz="4" w:space="0" w:color="000000"/>
              <w:left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з/п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sz w:val="24"/>
                <w:szCs w:val="24"/>
                <w:lang w:eastAsia="ru-RU"/>
              </w:rPr>
            </w:pPr>
            <w:proofErr w:type="spellStart"/>
            <w:r w:rsidRPr="00E01273">
              <w:rPr>
                <w:rFonts w:ascii="Times New Roman" w:eastAsia="Times New Roman" w:hAnsi="Times New Roman"/>
                <w:sz w:val="24"/>
                <w:szCs w:val="24"/>
                <w:lang w:eastAsia="ru-RU"/>
              </w:rPr>
              <w:t>Найменування</w:t>
            </w:r>
            <w:proofErr w:type="spellEnd"/>
            <w:r w:rsidRPr="00E01273">
              <w:rPr>
                <w:rFonts w:ascii="Times New Roman" w:eastAsia="Times New Roman" w:hAnsi="Times New Roman"/>
                <w:sz w:val="24"/>
                <w:szCs w:val="24"/>
                <w:lang w:eastAsia="ru-RU"/>
              </w:rPr>
              <w:t xml:space="preserve"> </w:t>
            </w:r>
            <w:proofErr w:type="spellStart"/>
            <w:r w:rsidRPr="00E01273">
              <w:rPr>
                <w:rFonts w:ascii="Times New Roman" w:eastAsia="Times New Roman" w:hAnsi="Times New Roman"/>
                <w:sz w:val="24"/>
                <w:szCs w:val="24"/>
                <w:lang w:eastAsia="ru-RU"/>
              </w:rPr>
              <w:t>місцевої</w:t>
            </w:r>
            <w:proofErr w:type="spellEnd"/>
            <w:r w:rsidRPr="00E01273">
              <w:rPr>
                <w:rFonts w:ascii="Times New Roman" w:eastAsia="Times New Roman" w:hAnsi="Times New Roman"/>
                <w:sz w:val="24"/>
                <w:szCs w:val="24"/>
                <w:lang w:eastAsia="ru-RU"/>
              </w:rPr>
              <w:t>/</w:t>
            </w:r>
            <w:proofErr w:type="spellStart"/>
            <w:r w:rsidRPr="00E01273">
              <w:rPr>
                <w:rFonts w:ascii="Times New Roman" w:eastAsia="Times New Roman" w:hAnsi="Times New Roman"/>
                <w:sz w:val="24"/>
                <w:szCs w:val="24"/>
                <w:lang w:eastAsia="ru-RU"/>
              </w:rPr>
              <w:t>регіональної</w:t>
            </w:r>
            <w:proofErr w:type="spellEnd"/>
            <w:r w:rsidRPr="00E01273">
              <w:rPr>
                <w:rFonts w:ascii="Times New Roman" w:eastAsia="Times New Roman" w:hAnsi="Times New Roman"/>
                <w:sz w:val="24"/>
                <w:szCs w:val="24"/>
                <w:lang w:eastAsia="ru-RU"/>
              </w:rPr>
              <w:t xml:space="preserve"> </w:t>
            </w:r>
            <w:proofErr w:type="spellStart"/>
            <w:r w:rsidRPr="00E01273">
              <w:rPr>
                <w:rFonts w:ascii="Times New Roman" w:eastAsia="Times New Roman" w:hAnsi="Times New Roman"/>
                <w:sz w:val="24"/>
                <w:szCs w:val="24"/>
                <w:lang w:eastAsia="ru-RU"/>
              </w:rPr>
              <w:t>програми</w:t>
            </w:r>
            <w:proofErr w:type="spellEnd"/>
          </w:p>
        </w:tc>
        <w:tc>
          <w:tcPr>
            <w:tcW w:w="13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color w:val="000000"/>
                <w:sz w:val="24"/>
                <w:szCs w:val="24"/>
                <w:lang w:eastAsia="ru-RU"/>
              </w:rPr>
            </w:pPr>
            <w:proofErr w:type="spellStart"/>
            <w:r w:rsidRPr="00E01273">
              <w:rPr>
                <w:rFonts w:ascii="Times New Roman" w:eastAsia="Times New Roman" w:hAnsi="Times New Roman"/>
                <w:color w:val="000000"/>
                <w:sz w:val="24"/>
                <w:szCs w:val="24"/>
                <w:lang w:eastAsia="ru-RU"/>
              </w:rPr>
              <w:t>Усього</w:t>
            </w:r>
            <w:proofErr w:type="spellEnd"/>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color w:val="000000"/>
                <w:sz w:val="24"/>
                <w:szCs w:val="24"/>
                <w:lang w:eastAsia="ru-RU"/>
              </w:rPr>
            </w:pPr>
            <w:proofErr w:type="spellStart"/>
            <w:r w:rsidRPr="00E01273">
              <w:rPr>
                <w:rFonts w:ascii="Times New Roman" w:eastAsia="Times New Roman" w:hAnsi="Times New Roman"/>
                <w:color w:val="000000"/>
                <w:sz w:val="24"/>
                <w:szCs w:val="24"/>
                <w:lang w:eastAsia="ru-RU"/>
              </w:rPr>
              <w:t>Загальний</w:t>
            </w:r>
            <w:proofErr w:type="spellEnd"/>
            <w:r w:rsidRPr="00E01273">
              <w:rPr>
                <w:rFonts w:ascii="Times New Roman" w:eastAsia="Times New Roman" w:hAnsi="Times New Roman"/>
                <w:color w:val="000000"/>
                <w:sz w:val="24"/>
                <w:szCs w:val="24"/>
                <w:lang w:eastAsia="ru-RU"/>
              </w:rPr>
              <w:t xml:space="preserve"> фонд</w:t>
            </w:r>
          </w:p>
        </w:tc>
        <w:tc>
          <w:tcPr>
            <w:tcW w:w="2973" w:type="dxa"/>
            <w:gridSpan w:val="2"/>
            <w:tcBorders>
              <w:top w:val="single" w:sz="4" w:space="0" w:color="000000"/>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color w:val="000000"/>
                <w:sz w:val="24"/>
                <w:szCs w:val="24"/>
                <w:lang w:eastAsia="ru-RU"/>
              </w:rPr>
            </w:pPr>
            <w:proofErr w:type="spellStart"/>
            <w:proofErr w:type="gramStart"/>
            <w:r w:rsidRPr="00E01273">
              <w:rPr>
                <w:rFonts w:ascii="Times New Roman" w:eastAsia="Times New Roman" w:hAnsi="Times New Roman"/>
                <w:color w:val="000000"/>
                <w:sz w:val="24"/>
                <w:szCs w:val="24"/>
                <w:lang w:eastAsia="ru-RU"/>
              </w:rPr>
              <w:t>Спец</w:t>
            </w:r>
            <w:proofErr w:type="gramEnd"/>
            <w:r w:rsidRPr="00E01273">
              <w:rPr>
                <w:rFonts w:ascii="Times New Roman" w:eastAsia="Times New Roman" w:hAnsi="Times New Roman"/>
                <w:color w:val="000000"/>
                <w:sz w:val="24"/>
                <w:szCs w:val="24"/>
                <w:lang w:eastAsia="ru-RU"/>
              </w:rPr>
              <w:t>іальний</w:t>
            </w:r>
            <w:proofErr w:type="spellEnd"/>
            <w:r w:rsidRPr="00E01273">
              <w:rPr>
                <w:rFonts w:ascii="Times New Roman" w:eastAsia="Times New Roman" w:hAnsi="Times New Roman"/>
                <w:color w:val="000000"/>
                <w:sz w:val="24"/>
                <w:szCs w:val="24"/>
                <w:lang w:eastAsia="ru-RU"/>
              </w:rPr>
              <w:t xml:space="preserve"> фонд</w:t>
            </w:r>
          </w:p>
        </w:tc>
      </w:tr>
      <w:tr w:rsidR="00BE0192" w:rsidRPr="00E01273" w:rsidTr="00C706E1">
        <w:trPr>
          <w:trHeight w:val="705"/>
        </w:trPr>
        <w:tc>
          <w:tcPr>
            <w:tcW w:w="456" w:type="dxa"/>
            <w:vMerge/>
            <w:tcBorders>
              <w:left w:val="single" w:sz="4" w:space="0" w:color="000000"/>
              <w:bottom w:val="single" w:sz="4" w:space="0" w:color="000000"/>
              <w:right w:val="single" w:sz="4" w:space="0" w:color="000000"/>
            </w:tcBorders>
          </w:tcPr>
          <w:p w:rsidR="00BE0192" w:rsidRPr="00E01273" w:rsidRDefault="00BE0192" w:rsidP="00C706E1">
            <w:pPr>
              <w:spacing w:after="0" w:line="240" w:lineRule="auto"/>
              <w:rPr>
                <w:rFonts w:ascii="Times New Roman" w:eastAsia="Times New Roman" w:hAnsi="Times New Roman"/>
                <w:sz w:val="24"/>
                <w:szCs w:val="24"/>
                <w:lang w:eastAsia="ru-RU"/>
              </w:rPr>
            </w:pPr>
          </w:p>
        </w:tc>
        <w:tc>
          <w:tcPr>
            <w:tcW w:w="4300" w:type="dxa"/>
            <w:vMerge/>
            <w:tcBorders>
              <w:top w:val="single" w:sz="4" w:space="0" w:color="000000"/>
              <w:left w:val="single" w:sz="4" w:space="0" w:color="000000"/>
              <w:bottom w:val="single" w:sz="4" w:space="0" w:color="000000"/>
              <w:right w:val="single" w:sz="4" w:space="0" w:color="000000"/>
            </w:tcBorders>
            <w:vAlign w:val="center"/>
            <w:hideMark/>
          </w:tcPr>
          <w:p w:rsidR="00BE0192" w:rsidRPr="00E01273" w:rsidRDefault="00BE0192" w:rsidP="00C706E1">
            <w:pPr>
              <w:spacing w:after="0" w:line="240" w:lineRule="auto"/>
              <w:rPr>
                <w:rFonts w:ascii="Times New Roman" w:eastAsia="Times New Roman" w:hAnsi="Times New Roman"/>
                <w:sz w:val="24"/>
                <w:szCs w:val="24"/>
                <w:lang w:eastAsia="ru-RU"/>
              </w:rPr>
            </w:pPr>
          </w:p>
        </w:tc>
        <w:tc>
          <w:tcPr>
            <w:tcW w:w="1393" w:type="dxa"/>
            <w:vMerge/>
            <w:tcBorders>
              <w:top w:val="single" w:sz="4" w:space="0" w:color="000000"/>
              <w:left w:val="single" w:sz="4" w:space="0" w:color="000000"/>
              <w:bottom w:val="single" w:sz="4" w:space="0" w:color="000000"/>
              <w:right w:val="single" w:sz="4" w:space="0" w:color="000000"/>
            </w:tcBorders>
            <w:vAlign w:val="center"/>
            <w:hideMark/>
          </w:tcPr>
          <w:p w:rsidR="00BE0192" w:rsidRPr="00E01273" w:rsidRDefault="00BE0192" w:rsidP="00C706E1">
            <w:pPr>
              <w:spacing w:after="0" w:line="240" w:lineRule="auto"/>
              <w:rPr>
                <w:rFonts w:ascii="Times New Roman" w:eastAsia="Times New Roman" w:hAnsi="Times New Roman"/>
                <w:color w:val="000000"/>
                <w:sz w:val="24"/>
                <w:szCs w:val="24"/>
                <w:lang w:eastAsia="ru-RU"/>
              </w:rPr>
            </w:pPr>
          </w:p>
        </w:tc>
        <w:tc>
          <w:tcPr>
            <w:tcW w:w="1411" w:type="dxa"/>
            <w:vMerge/>
            <w:tcBorders>
              <w:top w:val="single" w:sz="4" w:space="0" w:color="000000"/>
              <w:left w:val="single" w:sz="4" w:space="0" w:color="000000"/>
              <w:bottom w:val="single" w:sz="4" w:space="0" w:color="000000"/>
              <w:right w:val="single" w:sz="4" w:space="0" w:color="000000"/>
            </w:tcBorders>
            <w:vAlign w:val="center"/>
            <w:hideMark/>
          </w:tcPr>
          <w:p w:rsidR="00BE0192" w:rsidRPr="00E01273" w:rsidRDefault="00BE0192" w:rsidP="00C706E1">
            <w:pPr>
              <w:spacing w:after="0" w:line="240" w:lineRule="auto"/>
              <w:rPr>
                <w:rFonts w:ascii="Times New Roman" w:eastAsia="Times New Roman" w:hAnsi="Times New Roman"/>
                <w:color w:val="000000"/>
                <w:sz w:val="24"/>
                <w:szCs w:val="24"/>
                <w:lang w:eastAsia="ru-RU"/>
              </w:rPr>
            </w:pP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color w:val="000000"/>
                <w:sz w:val="24"/>
                <w:szCs w:val="24"/>
                <w:lang w:eastAsia="ru-RU"/>
              </w:rPr>
            </w:pPr>
            <w:proofErr w:type="spellStart"/>
            <w:r w:rsidRPr="00E01273">
              <w:rPr>
                <w:rFonts w:ascii="Times New Roman" w:eastAsia="Times New Roman" w:hAnsi="Times New Roman"/>
                <w:color w:val="000000"/>
                <w:sz w:val="24"/>
                <w:szCs w:val="24"/>
                <w:lang w:eastAsia="ru-RU"/>
              </w:rPr>
              <w:t>усього</w:t>
            </w:r>
            <w:proofErr w:type="spellEnd"/>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color w:val="000000"/>
                <w:sz w:val="24"/>
                <w:szCs w:val="24"/>
                <w:lang w:eastAsia="ru-RU"/>
              </w:rPr>
            </w:pPr>
            <w:proofErr w:type="gramStart"/>
            <w:r w:rsidRPr="00E01273">
              <w:rPr>
                <w:rFonts w:ascii="Times New Roman" w:eastAsia="Times New Roman" w:hAnsi="Times New Roman"/>
                <w:color w:val="000000"/>
                <w:sz w:val="24"/>
                <w:szCs w:val="24"/>
                <w:lang w:eastAsia="ru-RU"/>
              </w:rPr>
              <w:t>у</w:t>
            </w:r>
            <w:proofErr w:type="gramEnd"/>
            <w:r w:rsidRPr="00E01273">
              <w:rPr>
                <w:rFonts w:ascii="Times New Roman" w:eastAsia="Times New Roman" w:hAnsi="Times New Roman"/>
                <w:color w:val="000000"/>
                <w:sz w:val="24"/>
                <w:szCs w:val="24"/>
                <w:lang w:eastAsia="ru-RU"/>
              </w:rPr>
              <w:t xml:space="preserve"> тому </w:t>
            </w:r>
            <w:proofErr w:type="spellStart"/>
            <w:r w:rsidRPr="00E01273">
              <w:rPr>
                <w:rFonts w:ascii="Times New Roman" w:eastAsia="Times New Roman" w:hAnsi="Times New Roman"/>
                <w:color w:val="000000"/>
                <w:sz w:val="24"/>
                <w:szCs w:val="24"/>
                <w:lang w:eastAsia="ru-RU"/>
              </w:rPr>
              <w:t>числі</w:t>
            </w:r>
            <w:proofErr w:type="spellEnd"/>
            <w:r w:rsidRPr="00E01273">
              <w:rPr>
                <w:rFonts w:ascii="Times New Roman" w:eastAsia="Times New Roman" w:hAnsi="Times New Roman"/>
                <w:color w:val="000000"/>
                <w:sz w:val="24"/>
                <w:szCs w:val="24"/>
                <w:lang w:eastAsia="ru-RU"/>
              </w:rPr>
              <w:t xml:space="preserve"> бюджет </w:t>
            </w:r>
            <w:proofErr w:type="spellStart"/>
            <w:r w:rsidRPr="00E01273">
              <w:rPr>
                <w:rFonts w:ascii="Times New Roman" w:eastAsia="Times New Roman" w:hAnsi="Times New Roman"/>
                <w:color w:val="000000"/>
                <w:sz w:val="24"/>
                <w:szCs w:val="24"/>
                <w:lang w:eastAsia="ru-RU"/>
              </w:rPr>
              <w:t>розвитку</w:t>
            </w:r>
            <w:proofErr w:type="spellEnd"/>
          </w:p>
        </w:tc>
      </w:tr>
      <w:tr w:rsidR="00BE0192" w:rsidRPr="00E01273" w:rsidTr="00C706E1">
        <w:trPr>
          <w:trHeight w:val="315"/>
        </w:trPr>
        <w:tc>
          <w:tcPr>
            <w:tcW w:w="456" w:type="dxa"/>
            <w:tcBorders>
              <w:top w:val="nil"/>
              <w:left w:val="single" w:sz="4" w:space="0" w:color="000000"/>
              <w:bottom w:val="single" w:sz="4" w:space="0" w:color="000000"/>
              <w:right w:val="single" w:sz="4" w:space="0" w:color="000000"/>
            </w:tcBorders>
          </w:tcPr>
          <w:p w:rsidR="00BE0192" w:rsidRDefault="00BE0192" w:rsidP="00C706E1">
            <w:pPr>
              <w:spacing w:after="0" w:line="240" w:lineRule="auto"/>
              <w:jc w:val="center"/>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2</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3</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4</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5</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6</w:t>
            </w:r>
          </w:p>
        </w:tc>
      </w:tr>
      <w:tr w:rsidR="00BE0192" w:rsidRPr="00E01273" w:rsidTr="00C706E1">
        <w:trPr>
          <w:trHeight w:val="1320"/>
        </w:trPr>
        <w:tc>
          <w:tcPr>
            <w:tcW w:w="456" w:type="dxa"/>
            <w:tcBorders>
              <w:top w:val="nil"/>
              <w:left w:val="single" w:sz="4" w:space="0" w:color="000000"/>
              <w:bottom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1</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proofErr w:type="spellStart"/>
            <w:r w:rsidRPr="00E01273">
              <w:rPr>
                <w:rFonts w:ascii="Times New Roman" w:eastAsia="Times New Roman" w:hAnsi="Times New Roman"/>
                <w:b/>
                <w:bCs/>
                <w:color w:val="000000"/>
                <w:sz w:val="24"/>
                <w:szCs w:val="24"/>
                <w:lang w:eastAsia="ru-RU"/>
              </w:rPr>
              <w:t>Програма</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розвитку</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освіти</w:t>
            </w:r>
            <w:proofErr w:type="spellEnd"/>
            <w:r w:rsidRPr="00E01273">
              <w:rPr>
                <w:rFonts w:ascii="Times New Roman" w:eastAsia="Times New Roman" w:hAnsi="Times New Roman"/>
                <w:b/>
                <w:bCs/>
                <w:color w:val="000000"/>
                <w:sz w:val="24"/>
                <w:szCs w:val="24"/>
                <w:lang w:eastAsia="ru-RU"/>
              </w:rPr>
              <w:t xml:space="preserve"> Зеленодольської </w:t>
            </w:r>
            <w:proofErr w:type="spellStart"/>
            <w:r w:rsidRPr="00E01273">
              <w:rPr>
                <w:rFonts w:ascii="Times New Roman" w:eastAsia="Times New Roman" w:hAnsi="Times New Roman"/>
                <w:b/>
                <w:bCs/>
                <w:color w:val="000000"/>
                <w:sz w:val="24"/>
                <w:szCs w:val="24"/>
                <w:lang w:eastAsia="ru-RU"/>
              </w:rPr>
              <w:t>міської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об’єднаної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територіальної</w:t>
            </w:r>
            <w:proofErr w:type="spellEnd"/>
            <w:r w:rsidRPr="00E01273">
              <w:rPr>
                <w:rFonts w:ascii="Times New Roman" w:eastAsia="Times New Roman" w:hAnsi="Times New Roman"/>
                <w:b/>
                <w:bCs/>
                <w:color w:val="000000"/>
                <w:sz w:val="24"/>
                <w:szCs w:val="24"/>
                <w:lang w:eastAsia="ru-RU"/>
              </w:rPr>
              <w:t xml:space="preserve"> </w:t>
            </w:r>
            <w:proofErr w:type="spellStart"/>
            <w:proofErr w:type="gramStart"/>
            <w:r w:rsidRPr="00E01273">
              <w:rPr>
                <w:rFonts w:ascii="Times New Roman" w:eastAsia="Times New Roman" w:hAnsi="Times New Roman"/>
                <w:b/>
                <w:bCs/>
                <w:color w:val="000000"/>
                <w:sz w:val="24"/>
                <w:szCs w:val="24"/>
                <w:lang w:eastAsia="ru-RU"/>
              </w:rPr>
              <w:t>громади</w:t>
            </w:r>
            <w:proofErr w:type="spellEnd"/>
            <w:r w:rsidRPr="00E01273">
              <w:rPr>
                <w:rFonts w:ascii="Times New Roman" w:eastAsia="Times New Roman" w:hAnsi="Times New Roman"/>
                <w:b/>
                <w:bCs/>
                <w:color w:val="000000"/>
                <w:sz w:val="24"/>
                <w:szCs w:val="24"/>
                <w:lang w:eastAsia="ru-RU"/>
              </w:rPr>
              <w:br/>
              <w:t xml:space="preserve"> на</w:t>
            </w:r>
            <w:proofErr w:type="gramEnd"/>
            <w:r w:rsidRPr="00E01273">
              <w:rPr>
                <w:rFonts w:ascii="Times New Roman" w:eastAsia="Times New Roman" w:hAnsi="Times New Roman"/>
                <w:b/>
                <w:bCs/>
                <w:color w:val="000000"/>
                <w:sz w:val="24"/>
                <w:szCs w:val="24"/>
                <w:lang w:eastAsia="ru-RU"/>
              </w:rPr>
              <w:t xml:space="preserve"> 2016-2021 роки </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159 860</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159 860</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r>
      <w:tr w:rsidR="00BE0192" w:rsidRPr="00E01273" w:rsidTr="00C706E1">
        <w:trPr>
          <w:trHeight w:val="1200"/>
        </w:trPr>
        <w:tc>
          <w:tcPr>
            <w:tcW w:w="456" w:type="dxa"/>
            <w:tcBorders>
              <w:top w:val="nil"/>
              <w:left w:val="single" w:sz="4" w:space="0" w:color="000000"/>
              <w:bottom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2</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proofErr w:type="spellStart"/>
            <w:r w:rsidRPr="00E01273">
              <w:rPr>
                <w:rFonts w:ascii="Times New Roman" w:eastAsia="Times New Roman" w:hAnsi="Times New Roman"/>
                <w:b/>
                <w:bCs/>
                <w:color w:val="000000"/>
                <w:sz w:val="24"/>
                <w:szCs w:val="24"/>
                <w:lang w:eastAsia="ru-RU"/>
              </w:rPr>
              <w:t>Програма</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розвитку</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первинної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медико-санітарної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допомоги</w:t>
            </w:r>
            <w:proofErr w:type="spellEnd"/>
            <w:r w:rsidRPr="00E01273">
              <w:rPr>
                <w:rFonts w:ascii="Times New Roman" w:eastAsia="Times New Roman" w:hAnsi="Times New Roman"/>
                <w:b/>
                <w:bCs/>
                <w:color w:val="000000"/>
                <w:sz w:val="24"/>
                <w:szCs w:val="24"/>
                <w:lang w:eastAsia="ru-RU"/>
              </w:rPr>
              <w:t xml:space="preserve"> Зеленодольської </w:t>
            </w:r>
            <w:proofErr w:type="spellStart"/>
            <w:r w:rsidRPr="00E01273">
              <w:rPr>
                <w:rFonts w:ascii="Times New Roman" w:eastAsia="Times New Roman" w:hAnsi="Times New Roman"/>
                <w:b/>
                <w:bCs/>
                <w:color w:val="000000"/>
                <w:sz w:val="24"/>
                <w:szCs w:val="24"/>
                <w:lang w:eastAsia="ru-RU"/>
              </w:rPr>
              <w:t>міської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об’єднаної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територіальної</w:t>
            </w:r>
            <w:proofErr w:type="spellEnd"/>
            <w:r w:rsidRPr="00E01273">
              <w:rPr>
                <w:rFonts w:ascii="Times New Roman" w:eastAsia="Times New Roman" w:hAnsi="Times New Roman"/>
                <w:b/>
                <w:bCs/>
                <w:color w:val="000000"/>
                <w:sz w:val="24"/>
                <w:szCs w:val="24"/>
                <w:lang w:eastAsia="ru-RU"/>
              </w:rPr>
              <w:t xml:space="preserve"> </w:t>
            </w:r>
            <w:proofErr w:type="spellStart"/>
            <w:proofErr w:type="gramStart"/>
            <w:r w:rsidRPr="00E01273">
              <w:rPr>
                <w:rFonts w:ascii="Times New Roman" w:eastAsia="Times New Roman" w:hAnsi="Times New Roman"/>
                <w:b/>
                <w:bCs/>
                <w:color w:val="000000"/>
                <w:sz w:val="24"/>
                <w:szCs w:val="24"/>
                <w:lang w:eastAsia="ru-RU"/>
              </w:rPr>
              <w:t>громади</w:t>
            </w:r>
            <w:proofErr w:type="spellEnd"/>
            <w:r w:rsidRPr="00E01273">
              <w:rPr>
                <w:rFonts w:ascii="Times New Roman" w:eastAsia="Times New Roman" w:hAnsi="Times New Roman"/>
                <w:b/>
                <w:bCs/>
                <w:color w:val="000000"/>
                <w:sz w:val="24"/>
                <w:szCs w:val="24"/>
                <w:lang w:eastAsia="ru-RU"/>
              </w:rPr>
              <w:t xml:space="preserve"> на</w:t>
            </w:r>
            <w:proofErr w:type="gramEnd"/>
            <w:r w:rsidRPr="00E01273">
              <w:rPr>
                <w:rFonts w:ascii="Times New Roman" w:eastAsia="Times New Roman" w:hAnsi="Times New Roman"/>
                <w:b/>
                <w:bCs/>
                <w:color w:val="000000"/>
                <w:sz w:val="24"/>
                <w:szCs w:val="24"/>
                <w:lang w:eastAsia="ru-RU"/>
              </w:rPr>
              <w:t xml:space="preserve"> 2019-2021 роки </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8 388 102</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8 388 102</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r>
      <w:tr w:rsidR="00BE0192" w:rsidRPr="00E01273" w:rsidTr="00C706E1">
        <w:trPr>
          <w:trHeight w:val="1320"/>
        </w:trPr>
        <w:tc>
          <w:tcPr>
            <w:tcW w:w="456" w:type="dxa"/>
            <w:tcBorders>
              <w:top w:val="nil"/>
              <w:left w:val="single" w:sz="4" w:space="0" w:color="000000"/>
              <w:bottom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3</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7A4B30" w:rsidRDefault="00BE0192" w:rsidP="00C706E1">
            <w:pPr>
              <w:spacing w:after="0" w:line="240" w:lineRule="auto"/>
              <w:jc w:val="center"/>
              <w:rPr>
                <w:rFonts w:ascii="Times New Roman" w:eastAsia="Times New Roman" w:hAnsi="Times New Roman"/>
                <w:b/>
                <w:bCs/>
                <w:color w:val="000000"/>
                <w:sz w:val="24"/>
                <w:szCs w:val="24"/>
                <w:lang w:val="uk-UA" w:eastAsia="ru-RU"/>
              </w:rPr>
            </w:pPr>
            <w:r w:rsidRPr="007A4B30">
              <w:rPr>
                <w:rFonts w:ascii="Times New Roman" w:eastAsia="Times New Roman" w:hAnsi="Times New Roman"/>
                <w:b/>
                <w:bCs/>
                <w:color w:val="000000"/>
                <w:sz w:val="24"/>
                <w:szCs w:val="24"/>
                <w:lang w:val="uk-UA" w:eastAsia="ru-RU"/>
              </w:rPr>
              <w:t xml:space="preserve">Програма економічного і соціального розвитку Зеленодольської міської об’єднаної територіальної громади на 2019 рік </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44 306</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44 306</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44 306</w:t>
            </w:r>
          </w:p>
        </w:tc>
      </w:tr>
      <w:tr w:rsidR="00BE0192" w:rsidRPr="00E01273" w:rsidTr="00C706E1">
        <w:trPr>
          <w:trHeight w:val="1245"/>
        </w:trPr>
        <w:tc>
          <w:tcPr>
            <w:tcW w:w="456" w:type="dxa"/>
            <w:tcBorders>
              <w:top w:val="nil"/>
              <w:left w:val="single" w:sz="4" w:space="0" w:color="000000"/>
              <w:bottom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4</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sidRPr="00E01273">
              <w:rPr>
                <w:rFonts w:ascii="Times New Roman" w:eastAsia="Times New Roman" w:hAnsi="Times New Roman"/>
                <w:b/>
                <w:bCs/>
                <w:color w:val="000000"/>
                <w:sz w:val="24"/>
                <w:szCs w:val="24"/>
                <w:lang w:val="uk-UA" w:eastAsia="ru-RU"/>
              </w:rPr>
              <w:t xml:space="preserve">Програма оздоровлення і відпочинку дітей Зеленодольської міської об'єднаної територіальної громади на 2019 рік </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192 500</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192 500</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r>
      <w:tr w:rsidR="00BE0192" w:rsidRPr="00E01273" w:rsidTr="00C706E1">
        <w:trPr>
          <w:trHeight w:val="1560"/>
        </w:trPr>
        <w:tc>
          <w:tcPr>
            <w:tcW w:w="456" w:type="dxa"/>
            <w:tcBorders>
              <w:top w:val="nil"/>
              <w:left w:val="single" w:sz="4" w:space="0" w:color="000000"/>
              <w:bottom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5</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7A4B30" w:rsidRDefault="00BE0192" w:rsidP="00C706E1">
            <w:pPr>
              <w:spacing w:after="0" w:line="240" w:lineRule="auto"/>
              <w:jc w:val="center"/>
              <w:rPr>
                <w:rFonts w:ascii="Times New Roman" w:eastAsia="Times New Roman" w:hAnsi="Times New Roman"/>
                <w:b/>
                <w:bCs/>
                <w:color w:val="000000"/>
                <w:sz w:val="24"/>
                <w:szCs w:val="24"/>
                <w:lang w:val="uk-UA" w:eastAsia="ru-RU"/>
              </w:rPr>
            </w:pPr>
            <w:r w:rsidRPr="007A4B30">
              <w:rPr>
                <w:rFonts w:ascii="Times New Roman" w:eastAsia="Times New Roman" w:hAnsi="Times New Roman"/>
                <w:b/>
                <w:bCs/>
                <w:color w:val="000000"/>
                <w:sz w:val="24"/>
                <w:szCs w:val="24"/>
                <w:lang w:val="uk-UA" w:eastAsia="ru-RU"/>
              </w:rPr>
              <w:t xml:space="preserve">Програма надання фінансової підтримки громадським організаціям інвалідів і ветеранів Зеленодольської міської об’єднаної територіальної громади на 2019 рік </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300 000</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300 000</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r>
      <w:tr w:rsidR="00BE0192" w:rsidRPr="00E01273" w:rsidTr="00C706E1">
        <w:trPr>
          <w:trHeight w:val="1245"/>
        </w:trPr>
        <w:tc>
          <w:tcPr>
            <w:tcW w:w="456" w:type="dxa"/>
            <w:tcBorders>
              <w:top w:val="nil"/>
              <w:left w:val="single" w:sz="4" w:space="0" w:color="000000"/>
              <w:bottom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6</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proofErr w:type="spellStart"/>
            <w:r w:rsidRPr="00E01273">
              <w:rPr>
                <w:rFonts w:ascii="Times New Roman" w:eastAsia="Times New Roman" w:hAnsi="Times New Roman"/>
                <w:b/>
                <w:bCs/>
                <w:color w:val="000000"/>
                <w:sz w:val="24"/>
                <w:szCs w:val="24"/>
                <w:lang w:eastAsia="ru-RU"/>
              </w:rPr>
              <w:t>Програма</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надання</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матеріальної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допомоги</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населенню</w:t>
            </w:r>
            <w:proofErr w:type="spellEnd"/>
            <w:r w:rsidRPr="00E01273">
              <w:rPr>
                <w:rFonts w:ascii="Times New Roman" w:eastAsia="Times New Roman" w:hAnsi="Times New Roman"/>
                <w:b/>
                <w:bCs/>
                <w:color w:val="000000"/>
                <w:sz w:val="24"/>
                <w:szCs w:val="24"/>
                <w:lang w:eastAsia="ru-RU"/>
              </w:rPr>
              <w:t xml:space="preserve"> Зеленодольської </w:t>
            </w:r>
            <w:proofErr w:type="spellStart"/>
            <w:r w:rsidRPr="00E01273">
              <w:rPr>
                <w:rFonts w:ascii="Times New Roman" w:eastAsia="Times New Roman" w:hAnsi="Times New Roman"/>
                <w:b/>
                <w:bCs/>
                <w:color w:val="000000"/>
                <w:sz w:val="24"/>
                <w:szCs w:val="24"/>
                <w:lang w:eastAsia="ru-RU"/>
              </w:rPr>
              <w:t>міської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об’єднаної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територіальної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громади</w:t>
            </w:r>
            <w:proofErr w:type="spellEnd"/>
            <w:r w:rsidRPr="00E01273">
              <w:rPr>
                <w:rFonts w:ascii="Times New Roman" w:eastAsia="Times New Roman" w:hAnsi="Times New Roman"/>
                <w:b/>
                <w:bCs/>
                <w:color w:val="000000"/>
                <w:sz w:val="24"/>
                <w:szCs w:val="24"/>
                <w:lang w:eastAsia="ru-RU"/>
              </w:rPr>
              <w:t xml:space="preserve"> на 2019 </w:t>
            </w:r>
            <w:proofErr w:type="spellStart"/>
            <w:proofErr w:type="gramStart"/>
            <w:r w:rsidRPr="00E01273">
              <w:rPr>
                <w:rFonts w:ascii="Times New Roman" w:eastAsia="Times New Roman" w:hAnsi="Times New Roman"/>
                <w:b/>
                <w:bCs/>
                <w:color w:val="000000"/>
                <w:sz w:val="24"/>
                <w:szCs w:val="24"/>
                <w:lang w:eastAsia="ru-RU"/>
              </w:rPr>
              <w:t>р</w:t>
            </w:r>
            <w:proofErr w:type="gramEnd"/>
            <w:r w:rsidRPr="00E01273">
              <w:rPr>
                <w:rFonts w:ascii="Times New Roman" w:eastAsia="Times New Roman" w:hAnsi="Times New Roman"/>
                <w:b/>
                <w:bCs/>
                <w:color w:val="000000"/>
                <w:sz w:val="24"/>
                <w:szCs w:val="24"/>
                <w:lang w:eastAsia="ru-RU"/>
              </w:rPr>
              <w:t>ік</w:t>
            </w:r>
            <w:proofErr w:type="spellEnd"/>
            <w:r w:rsidRPr="00E01273">
              <w:rPr>
                <w:rFonts w:ascii="Times New Roman" w:eastAsia="Times New Roman" w:hAnsi="Times New Roman"/>
                <w:b/>
                <w:bCs/>
                <w:color w:val="000000"/>
                <w:sz w:val="24"/>
                <w:szCs w:val="24"/>
                <w:lang w:eastAsia="ru-RU"/>
              </w:rPr>
              <w:t xml:space="preserve">  </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300 000</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300 000</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r>
      <w:tr w:rsidR="00BE0192" w:rsidRPr="00E01273" w:rsidTr="00C706E1">
        <w:trPr>
          <w:trHeight w:val="1410"/>
        </w:trPr>
        <w:tc>
          <w:tcPr>
            <w:tcW w:w="456" w:type="dxa"/>
            <w:tcBorders>
              <w:top w:val="nil"/>
              <w:left w:val="single" w:sz="4" w:space="0" w:color="000000"/>
              <w:bottom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7</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7A4B30" w:rsidRDefault="00BE0192" w:rsidP="00C706E1">
            <w:pPr>
              <w:spacing w:after="0" w:line="240" w:lineRule="auto"/>
              <w:jc w:val="center"/>
              <w:rPr>
                <w:rFonts w:ascii="Times New Roman" w:eastAsia="Times New Roman" w:hAnsi="Times New Roman"/>
                <w:b/>
                <w:bCs/>
                <w:color w:val="000000"/>
                <w:sz w:val="24"/>
                <w:szCs w:val="24"/>
                <w:lang w:val="uk-UA" w:eastAsia="ru-RU"/>
              </w:rPr>
            </w:pPr>
            <w:r w:rsidRPr="007A4B30">
              <w:rPr>
                <w:rFonts w:ascii="Times New Roman" w:eastAsia="Times New Roman" w:hAnsi="Times New Roman"/>
                <w:b/>
                <w:bCs/>
                <w:color w:val="000000"/>
                <w:sz w:val="24"/>
                <w:szCs w:val="24"/>
                <w:lang w:val="uk-UA" w:eastAsia="ru-RU"/>
              </w:rPr>
              <w:t xml:space="preserve">Програма розвитку фізичної культури і спорту Зеленодольської міської об'єднаної територіальної громади на 2019 рік </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1 550 200</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1 550 200</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r>
      <w:tr w:rsidR="00BE0192" w:rsidRPr="00E01273" w:rsidTr="00C706E1">
        <w:trPr>
          <w:trHeight w:val="1740"/>
        </w:trPr>
        <w:tc>
          <w:tcPr>
            <w:tcW w:w="456" w:type="dxa"/>
            <w:tcBorders>
              <w:top w:val="nil"/>
              <w:left w:val="single" w:sz="4" w:space="0" w:color="000000"/>
              <w:bottom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lastRenderedPageBreak/>
              <w:t>8</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proofErr w:type="spellStart"/>
            <w:r w:rsidRPr="00E01273">
              <w:rPr>
                <w:rFonts w:ascii="Times New Roman" w:eastAsia="Times New Roman" w:hAnsi="Times New Roman"/>
                <w:b/>
                <w:bCs/>
                <w:color w:val="000000"/>
                <w:sz w:val="24"/>
                <w:szCs w:val="24"/>
                <w:lang w:eastAsia="ru-RU"/>
              </w:rPr>
              <w:t>Програма</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розвитку</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житлово-комунального</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господарства</w:t>
            </w:r>
            <w:proofErr w:type="spellEnd"/>
            <w:r w:rsidRPr="00E01273">
              <w:rPr>
                <w:rFonts w:ascii="Times New Roman" w:eastAsia="Times New Roman" w:hAnsi="Times New Roman"/>
                <w:b/>
                <w:bCs/>
                <w:color w:val="000000"/>
                <w:sz w:val="24"/>
                <w:szCs w:val="24"/>
                <w:lang w:eastAsia="ru-RU"/>
              </w:rPr>
              <w:t xml:space="preserve"> та благоустрою Зеленодольської </w:t>
            </w:r>
            <w:proofErr w:type="spellStart"/>
            <w:r w:rsidRPr="00E01273">
              <w:rPr>
                <w:rFonts w:ascii="Times New Roman" w:eastAsia="Times New Roman" w:hAnsi="Times New Roman"/>
                <w:b/>
                <w:bCs/>
                <w:color w:val="000000"/>
                <w:sz w:val="24"/>
                <w:szCs w:val="24"/>
                <w:lang w:eastAsia="ru-RU"/>
              </w:rPr>
              <w:t>міської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об’єднаної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територіальної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громади</w:t>
            </w:r>
            <w:proofErr w:type="spellEnd"/>
            <w:r w:rsidRPr="00E01273">
              <w:rPr>
                <w:rFonts w:ascii="Times New Roman" w:eastAsia="Times New Roman" w:hAnsi="Times New Roman"/>
                <w:b/>
                <w:bCs/>
                <w:color w:val="000000"/>
                <w:sz w:val="24"/>
                <w:szCs w:val="24"/>
                <w:lang w:eastAsia="ru-RU"/>
              </w:rPr>
              <w:t xml:space="preserve">  на 2019 </w:t>
            </w:r>
            <w:proofErr w:type="spellStart"/>
            <w:proofErr w:type="gramStart"/>
            <w:r w:rsidRPr="00E01273">
              <w:rPr>
                <w:rFonts w:ascii="Times New Roman" w:eastAsia="Times New Roman" w:hAnsi="Times New Roman"/>
                <w:b/>
                <w:bCs/>
                <w:color w:val="000000"/>
                <w:sz w:val="24"/>
                <w:szCs w:val="24"/>
                <w:lang w:eastAsia="ru-RU"/>
              </w:rPr>
              <w:t>р</w:t>
            </w:r>
            <w:proofErr w:type="gramEnd"/>
            <w:r w:rsidRPr="00E01273">
              <w:rPr>
                <w:rFonts w:ascii="Times New Roman" w:eastAsia="Times New Roman" w:hAnsi="Times New Roman"/>
                <w:b/>
                <w:bCs/>
                <w:color w:val="000000"/>
                <w:sz w:val="24"/>
                <w:szCs w:val="24"/>
                <w:lang w:eastAsia="ru-RU"/>
              </w:rPr>
              <w:t>ік</w:t>
            </w:r>
            <w:proofErr w:type="spellEnd"/>
            <w:r w:rsidRPr="00E01273">
              <w:rPr>
                <w:rFonts w:ascii="Times New Roman" w:eastAsia="Times New Roman" w:hAnsi="Times New Roman"/>
                <w:b/>
                <w:bCs/>
                <w:color w:val="000000"/>
                <w:sz w:val="24"/>
                <w:szCs w:val="24"/>
                <w:lang w:eastAsia="ru-RU"/>
              </w:rPr>
              <w:t xml:space="preserve"> </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1 337 741</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1 337 741</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r>
      <w:tr w:rsidR="00BE0192" w:rsidRPr="00E01273" w:rsidTr="00C706E1">
        <w:trPr>
          <w:trHeight w:val="1215"/>
        </w:trPr>
        <w:tc>
          <w:tcPr>
            <w:tcW w:w="456" w:type="dxa"/>
            <w:tcBorders>
              <w:top w:val="nil"/>
              <w:left w:val="single" w:sz="4" w:space="0" w:color="000000"/>
              <w:bottom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9</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7A4B30" w:rsidRDefault="00BE0192" w:rsidP="00C706E1">
            <w:pPr>
              <w:spacing w:after="0" w:line="240" w:lineRule="auto"/>
              <w:jc w:val="center"/>
              <w:rPr>
                <w:rFonts w:ascii="Times New Roman" w:eastAsia="Times New Roman" w:hAnsi="Times New Roman"/>
                <w:b/>
                <w:bCs/>
                <w:color w:val="000000"/>
                <w:sz w:val="24"/>
                <w:szCs w:val="24"/>
                <w:lang w:val="uk-UA" w:eastAsia="ru-RU"/>
              </w:rPr>
            </w:pPr>
            <w:r w:rsidRPr="007A4B30">
              <w:rPr>
                <w:rFonts w:ascii="Times New Roman" w:eastAsia="Times New Roman" w:hAnsi="Times New Roman"/>
                <w:b/>
                <w:bCs/>
                <w:color w:val="000000"/>
                <w:sz w:val="24"/>
                <w:szCs w:val="24"/>
                <w:lang w:val="uk-UA" w:eastAsia="ru-RU"/>
              </w:rPr>
              <w:t>Програма фінансової підтримки комунальних підприємств Зеленодольської міської об'єднаної територіальної громади на 2019 рік</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1 140 000</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1 140 000</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r>
      <w:tr w:rsidR="00BE0192" w:rsidRPr="00E01273" w:rsidTr="00C706E1">
        <w:trPr>
          <w:trHeight w:val="1290"/>
        </w:trPr>
        <w:tc>
          <w:tcPr>
            <w:tcW w:w="456" w:type="dxa"/>
            <w:tcBorders>
              <w:top w:val="nil"/>
              <w:left w:val="single" w:sz="4" w:space="0" w:color="000000"/>
              <w:bottom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10</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proofErr w:type="spellStart"/>
            <w:r w:rsidRPr="00E01273">
              <w:rPr>
                <w:rFonts w:ascii="Times New Roman" w:eastAsia="Times New Roman" w:hAnsi="Times New Roman"/>
                <w:b/>
                <w:bCs/>
                <w:color w:val="000000"/>
                <w:sz w:val="24"/>
                <w:szCs w:val="24"/>
                <w:lang w:eastAsia="ru-RU"/>
              </w:rPr>
              <w:t>Програма</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заходів</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з</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організації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рятування</w:t>
            </w:r>
            <w:proofErr w:type="spellEnd"/>
            <w:r w:rsidRPr="00E01273">
              <w:rPr>
                <w:rFonts w:ascii="Times New Roman" w:eastAsia="Times New Roman" w:hAnsi="Times New Roman"/>
                <w:b/>
                <w:bCs/>
                <w:color w:val="000000"/>
                <w:sz w:val="24"/>
                <w:szCs w:val="24"/>
                <w:lang w:eastAsia="ru-RU"/>
              </w:rPr>
              <w:t xml:space="preserve"> на водах Зеленодольської </w:t>
            </w:r>
            <w:proofErr w:type="spellStart"/>
            <w:r w:rsidRPr="00E01273">
              <w:rPr>
                <w:rFonts w:ascii="Times New Roman" w:eastAsia="Times New Roman" w:hAnsi="Times New Roman"/>
                <w:b/>
                <w:bCs/>
                <w:color w:val="000000"/>
                <w:sz w:val="24"/>
                <w:szCs w:val="24"/>
                <w:lang w:eastAsia="ru-RU"/>
              </w:rPr>
              <w:t>міської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об'єднаної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територіальної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громади</w:t>
            </w:r>
            <w:proofErr w:type="spellEnd"/>
            <w:r w:rsidRPr="00E01273">
              <w:rPr>
                <w:rFonts w:ascii="Times New Roman" w:eastAsia="Times New Roman" w:hAnsi="Times New Roman"/>
                <w:b/>
                <w:bCs/>
                <w:color w:val="000000"/>
                <w:sz w:val="24"/>
                <w:szCs w:val="24"/>
                <w:lang w:eastAsia="ru-RU"/>
              </w:rPr>
              <w:t xml:space="preserve"> на 2019 </w:t>
            </w:r>
            <w:proofErr w:type="spellStart"/>
            <w:proofErr w:type="gramStart"/>
            <w:r w:rsidRPr="00E01273">
              <w:rPr>
                <w:rFonts w:ascii="Times New Roman" w:eastAsia="Times New Roman" w:hAnsi="Times New Roman"/>
                <w:b/>
                <w:bCs/>
                <w:color w:val="000000"/>
                <w:sz w:val="24"/>
                <w:szCs w:val="24"/>
                <w:lang w:eastAsia="ru-RU"/>
              </w:rPr>
              <w:t>р</w:t>
            </w:r>
            <w:proofErr w:type="gramEnd"/>
            <w:r w:rsidRPr="00E01273">
              <w:rPr>
                <w:rFonts w:ascii="Times New Roman" w:eastAsia="Times New Roman" w:hAnsi="Times New Roman"/>
                <w:b/>
                <w:bCs/>
                <w:color w:val="000000"/>
                <w:sz w:val="24"/>
                <w:szCs w:val="24"/>
                <w:lang w:eastAsia="ru-RU"/>
              </w:rPr>
              <w:t>ік</w:t>
            </w:r>
            <w:proofErr w:type="spellEnd"/>
            <w:r w:rsidRPr="00E01273">
              <w:rPr>
                <w:rFonts w:ascii="Times New Roman" w:eastAsia="Times New Roman" w:hAnsi="Times New Roman"/>
                <w:b/>
                <w:bCs/>
                <w:color w:val="000000"/>
                <w:sz w:val="24"/>
                <w:szCs w:val="24"/>
                <w:lang w:eastAsia="ru-RU"/>
              </w:rPr>
              <w:t xml:space="preserve"> </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494 698</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494 698</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r>
      <w:tr w:rsidR="00BE0192" w:rsidRPr="00E01273" w:rsidTr="00C706E1">
        <w:trPr>
          <w:trHeight w:val="1575"/>
        </w:trPr>
        <w:tc>
          <w:tcPr>
            <w:tcW w:w="456" w:type="dxa"/>
            <w:tcBorders>
              <w:top w:val="nil"/>
              <w:left w:val="single" w:sz="4" w:space="0" w:color="000000"/>
              <w:bottom w:val="single" w:sz="4" w:space="0" w:color="000000"/>
              <w:right w:val="single" w:sz="4" w:space="0" w:color="000000"/>
            </w:tcBorders>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11</w:t>
            </w: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proofErr w:type="spellStart"/>
            <w:r w:rsidRPr="00E01273">
              <w:rPr>
                <w:rFonts w:ascii="Times New Roman" w:eastAsia="Times New Roman" w:hAnsi="Times New Roman"/>
                <w:b/>
                <w:bCs/>
                <w:color w:val="000000"/>
                <w:sz w:val="24"/>
                <w:szCs w:val="24"/>
                <w:lang w:eastAsia="ru-RU"/>
              </w:rPr>
              <w:t>Програма</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використання</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коштів</w:t>
            </w:r>
            <w:proofErr w:type="spellEnd"/>
            <w:r w:rsidRPr="00E01273">
              <w:rPr>
                <w:rFonts w:ascii="Times New Roman" w:eastAsia="Times New Roman" w:hAnsi="Times New Roman"/>
                <w:b/>
                <w:bCs/>
                <w:color w:val="000000"/>
                <w:sz w:val="24"/>
                <w:szCs w:val="24"/>
                <w:lang w:eastAsia="ru-RU"/>
              </w:rPr>
              <w:t xml:space="preserve"> фонду </w:t>
            </w:r>
            <w:proofErr w:type="spellStart"/>
            <w:r w:rsidRPr="00E01273">
              <w:rPr>
                <w:rFonts w:ascii="Times New Roman" w:eastAsia="Times New Roman" w:hAnsi="Times New Roman"/>
                <w:b/>
                <w:bCs/>
                <w:color w:val="000000"/>
                <w:sz w:val="24"/>
                <w:szCs w:val="24"/>
                <w:lang w:eastAsia="ru-RU"/>
              </w:rPr>
              <w:t>охорони</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навколишнього</w:t>
            </w:r>
            <w:proofErr w:type="spellEnd"/>
            <w:r w:rsidRPr="00E01273">
              <w:rPr>
                <w:rFonts w:ascii="Times New Roman" w:eastAsia="Times New Roman" w:hAnsi="Times New Roman"/>
                <w:b/>
                <w:bCs/>
                <w:color w:val="000000"/>
                <w:sz w:val="24"/>
                <w:szCs w:val="24"/>
                <w:lang w:eastAsia="ru-RU"/>
              </w:rPr>
              <w:t xml:space="preserve"> природного </w:t>
            </w:r>
            <w:proofErr w:type="spellStart"/>
            <w:r w:rsidRPr="00E01273">
              <w:rPr>
                <w:rFonts w:ascii="Times New Roman" w:eastAsia="Times New Roman" w:hAnsi="Times New Roman"/>
                <w:b/>
                <w:bCs/>
                <w:color w:val="000000"/>
                <w:sz w:val="24"/>
                <w:szCs w:val="24"/>
                <w:lang w:eastAsia="ru-RU"/>
              </w:rPr>
              <w:t>середовища</w:t>
            </w:r>
            <w:proofErr w:type="spellEnd"/>
            <w:r w:rsidRPr="00E01273">
              <w:rPr>
                <w:rFonts w:ascii="Times New Roman" w:eastAsia="Times New Roman" w:hAnsi="Times New Roman"/>
                <w:b/>
                <w:bCs/>
                <w:color w:val="000000"/>
                <w:sz w:val="24"/>
                <w:szCs w:val="24"/>
                <w:lang w:eastAsia="ru-RU"/>
              </w:rPr>
              <w:t xml:space="preserve"> Зеленодольської </w:t>
            </w:r>
            <w:proofErr w:type="spellStart"/>
            <w:r w:rsidRPr="00E01273">
              <w:rPr>
                <w:rFonts w:ascii="Times New Roman" w:eastAsia="Times New Roman" w:hAnsi="Times New Roman"/>
                <w:b/>
                <w:bCs/>
                <w:color w:val="000000"/>
                <w:sz w:val="24"/>
                <w:szCs w:val="24"/>
                <w:lang w:eastAsia="ru-RU"/>
              </w:rPr>
              <w:t>міської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об’єднаної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територіальної</w:t>
            </w:r>
            <w:proofErr w:type="spellEnd"/>
            <w:r w:rsidRPr="00E01273">
              <w:rPr>
                <w:rFonts w:ascii="Times New Roman" w:eastAsia="Times New Roman" w:hAnsi="Times New Roman"/>
                <w:b/>
                <w:bCs/>
                <w:color w:val="000000"/>
                <w:sz w:val="24"/>
                <w:szCs w:val="24"/>
                <w:lang w:eastAsia="ru-RU"/>
              </w:rPr>
              <w:t xml:space="preserve"> </w:t>
            </w:r>
            <w:proofErr w:type="spellStart"/>
            <w:r w:rsidRPr="00E01273">
              <w:rPr>
                <w:rFonts w:ascii="Times New Roman" w:eastAsia="Times New Roman" w:hAnsi="Times New Roman"/>
                <w:b/>
                <w:bCs/>
                <w:color w:val="000000"/>
                <w:sz w:val="24"/>
                <w:szCs w:val="24"/>
                <w:lang w:eastAsia="ru-RU"/>
              </w:rPr>
              <w:t>громади</w:t>
            </w:r>
            <w:proofErr w:type="spellEnd"/>
            <w:r w:rsidRPr="00E01273">
              <w:rPr>
                <w:rFonts w:ascii="Times New Roman" w:eastAsia="Times New Roman" w:hAnsi="Times New Roman"/>
                <w:b/>
                <w:bCs/>
                <w:color w:val="000000"/>
                <w:sz w:val="24"/>
                <w:szCs w:val="24"/>
                <w:lang w:eastAsia="ru-RU"/>
              </w:rPr>
              <w:t xml:space="preserve"> на 2019 </w:t>
            </w:r>
            <w:proofErr w:type="spellStart"/>
            <w:proofErr w:type="gramStart"/>
            <w:r w:rsidRPr="00E01273">
              <w:rPr>
                <w:rFonts w:ascii="Times New Roman" w:eastAsia="Times New Roman" w:hAnsi="Times New Roman"/>
                <w:b/>
                <w:bCs/>
                <w:color w:val="000000"/>
                <w:sz w:val="24"/>
                <w:szCs w:val="24"/>
                <w:lang w:eastAsia="ru-RU"/>
              </w:rPr>
              <w:t>р</w:t>
            </w:r>
            <w:proofErr w:type="gramEnd"/>
            <w:r w:rsidRPr="00E01273">
              <w:rPr>
                <w:rFonts w:ascii="Times New Roman" w:eastAsia="Times New Roman" w:hAnsi="Times New Roman"/>
                <w:b/>
                <w:bCs/>
                <w:color w:val="000000"/>
                <w:sz w:val="24"/>
                <w:szCs w:val="24"/>
                <w:lang w:eastAsia="ru-RU"/>
              </w:rPr>
              <w:t>ік</w:t>
            </w:r>
            <w:proofErr w:type="spellEnd"/>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9 984 000</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9 984 000</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eastAsia="ru-RU"/>
              </w:rPr>
            </w:pPr>
            <w:r w:rsidRPr="00E01273">
              <w:rPr>
                <w:rFonts w:ascii="Times New Roman" w:eastAsia="Times New Roman" w:hAnsi="Times New Roman"/>
                <w:b/>
                <w:bCs/>
                <w:color w:val="000000"/>
                <w:sz w:val="24"/>
                <w:szCs w:val="24"/>
                <w:lang w:eastAsia="ru-RU"/>
              </w:rPr>
              <w:t>0</w:t>
            </w:r>
          </w:p>
        </w:tc>
      </w:tr>
      <w:tr w:rsidR="00BE0192" w:rsidRPr="00E01273" w:rsidTr="00C706E1">
        <w:trPr>
          <w:trHeight w:val="512"/>
        </w:trPr>
        <w:tc>
          <w:tcPr>
            <w:tcW w:w="456" w:type="dxa"/>
            <w:tcBorders>
              <w:top w:val="nil"/>
              <w:left w:val="single" w:sz="4" w:space="0" w:color="000000"/>
              <w:bottom w:val="single" w:sz="4" w:space="0" w:color="000000"/>
              <w:right w:val="single" w:sz="4" w:space="0" w:color="000000"/>
            </w:tcBorders>
          </w:tcPr>
          <w:p w:rsidR="00BE0192" w:rsidRDefault="00BE0192" w:rsidP="00C706E1">
            <w:pPr>
              <w:spacing w:after="0" w:line="240" w:lineRule="auto"/>
              <w:jc w:val="center"/>
              <w:rPr>
                <w:rFonts w:ascii="Times New Roman" w:eastAsia="Times New Roman" w:hAnsi="Times New Roman"/>
                <w:b/>
                <w:bCs/>
                <w:color w:val="000000"/>
                <w:sz w:val="24"/>
                <w:szCs w:val="24"/>
                <w:lang w:val="uk-UA" w:eastAsia="ru-RU"/>
              </w:rPr>
            </w:pPr>
          </w:p>
        </w:tc>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Разом</w:t>
            </w:r>
          </w:p>
        </w:tc>
        <w:tc>
          <w:tcPr>
            <w:tcW w:w="1393"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23 891 407</w:t>
            </w:r>
          </w:p>
        </w:tc>
        <w:tc>
          <w:tcPr>
            <w:tcW w:w="1411"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13 863 101</w:t>
            </w:r>
          </w:p>
        </w:tc>
        <w:tc>
          <w:tcPr>
            <w:tcW w:w="1395"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10 028 306</w:t>
            </w:r>
          </w:p>
        </w:tc>
        <w:tc>
          <w:tcPr>
            <w:tcW w:w="1578" w:type="dxa"/>
            <w:tcBorders>
              <w:top w:val="nil"/>
              <w:left w:val="nil"/>
              <w:bottom w:val="single" w:sz="4" w:space="0" w:color="000000"/>
              <w:right w:val="single" w:sz="4" w:space="0" w:color="000000"/>
            </w:tcBorders>
            <w:shd w:val="clear" w:color="auto" w:fill="auto"/>
            <w:vAlign w:val="center"/>
            <w:hideMark/>
          </w:tcPr>
          <w:p w:rsidR="00BE0192" w:rsidRPr="00E01273" w:rsidRDefault="00BE0192" w:rsidP="00C706E1">
            <w:pPr>
              <w:spacing w:after="0" w:line="240" w:lineRule="auto"/>
              <w:jc w:val="center"/>
              <w:rPr>
                <w:rFonts w:ascii="Times New Roman" w:eastAsia="Times New Roman" w:hAnsi="Times New Roman"/>
                <w:b/>
                <w:bCs/>
                <w:color w:val="000000"/>
                <w:sz w:val="24"/>
                <w:szCs w:val="24"/>
                <w:lang w:val="uk-UA" w:eastAsia="ru-RU"/>
              </w:rPr>
            </w:pPr>
            <w:r>
              <w:rPr>
                <w:rFonts w:ascii="Times New Roman" w:eastAsia="Times New Roman" w:hAnsi="Times New Roman"/>
                <w:b/>
                <w:bCs/>
                <w:color w:val="000000"/>
                <w:sz w:val="24"/>
                <w:szCs w:val="24"/>
                <w:lang w:val="uk-UA" w:eastAsia="ru-RU"/>
              </w:rPr>
              <w:t>44 306</w:t>
            </w:r>
          </w:p>
        </w:tc>
      </w:tr>
    </w:tbl>
    <w:p w:rsidR="00BF0A41" w:rsidRPr="00B378EB" w:rsidRDefault="00BF0A41"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p>
    <w:p w:rsidR="00810D00" w:rsidRDefault="00810D00"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sectPr w:rsidR="00810D00" w:rsidSect="00A75EE6">
          <w:pgSz w:w="11906" w:h="16838"/>
          <w:pgMar w:top="1134" w:right="851" w:bottom="1191" w:left="1701" w:header="709" w:footer="709" w:gutter="0"/>
          <w:cols w:space="708"/>
          <w:docGrid w:linePitch="360"/>
        </w:sectPr>
      </w:pPr>
    </w:p>
    <w:p w:rsidR="004F2F57" w:rsidRPr="00B378EB" w:rsidRDefault="004F2F57"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lastRenderedPageBreak/>
        <w:t xml:space="preserve">Додаток </w:t>
      </w:r>
      <w:r w:rsidR="00150982">
        <w:rPr>
          <w:rFonts w:ascii="Times New Roman" w:eastAsia="Times New Roman" w:hAnsi="Times New Roman"/>
          <w:noProof/>
          <w:sz w:val="28"/>
          <w:szCs w:val="28"/>
          <w:lang w:val="uk-UA" w:eastAsia="ru-RU"/>
        </w:rPr>
        <w:t>3</w:t>
      </w:r>
    </w:p>
    <w:p w:rsidR="004F2F57" w:rsidRPr="00B378EB" w:rsidRDefault="004F2F57"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 xml:space="preserve">до Плану соціально-економічного розвитку </w:t>
      </w:r>
    </w:p>
    <w:p w:rsidR="004F2F57" w:rsidRPr="00B378EB" w:rsidRDefault="004F2F57" w:rsidP="004F2F57">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B378EB">
        <w:rPr>
          <w:rFonts w:ascii="Times New Roman" w:eastAsia="Times New Roman" w:hAnsi="Times New Roman"/>
          <w:noProof/>
          <w:sz w:val="28"/>
          <w:szCs w:val="28"/>
          <w:lang w:val="uk-UA" w:eastAsia="ru-RU"/>
        </w:rPr>
        <w:t>Зеленодольської МОТГ на 201</w:t>
      </w:r>
      <w:r w:rsidR="00150982">
        <w:rPr>
          <w:rFonts w:ascii="Times New Roman" w:eastAsia="Times New Roman" w:hAnsi="Times New Roman"/>
          <w:noProof/>
          <w:sz w:val="28"/>
          <w:szCs w:val="28"/>
          <w:lang w:val="uk-UA" w:eastAsia="ru-RU"/>
        </w:rPr>
        <w:t>9</w:t>
      </w:r>
      <w:r w:rsidR="00BB2E38" w:rsidRPr="00B378EB">
        <w:rPr>
          <w:rFonts w:ascii="Times New Roman" w:eastAsia="Times New Roman" w:hAnsi="Times New Roman"/>
          <w:noProof/>
          <w:sz w:val="28"/>
          <w:szCs w:val="28"/>
          <w:lang w:val="uk-UA" w:eastAsia="ru-RU"/>
        </w:rPr>
        <w:t xml:space="preserve"> </w:t>
      </w:r>
      <w:r w:rsidRPr="00B378EB">
        <w:rPr>
          <w:rFonts w:ascii="Times New Roman" w:eastAsia="Times New Roman" w:hAnsi="Times New Roman"/>
          <w:noProof/>
          <w:sz w:val="28"/>
          <w:szCs w:val="28"/>
          <w:lang w:val="uk-UA" w:eastAsia="ru-RU"/>
        </w:rPr>
        <w:t>рік</w:t>
      </w:r>
    </w:p>
    <w:p w:rsidR="004F2F57" w:rsidRPr="00B378EB" w:rsidRDefault="004F2F57" w:rsidP="004F2F57">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F2F57" w:rsidRDefault="004F2F57" w:rsidP="004F2F57">
      <w:pPr>
        <w:shd w:val="clear" w:color="auto" w:fill="FFFFFF"/>
        <w:tabs>
          <w:tab w:val="left" w:pos="142"/>
          <w:tab w:val="left" w:pos="1260"/>
        </w:tabs>
        <w:spacing w:after="0" w:line="240" w:lineRule="auto"/>
        <w:ind w:firstLine="709"/>
        <w:jc w:val="center"/>
        <w:rPr>
          <w:rFonts w:ascii="Times New Roman" w:eastAsia="Times New Roman" w:hAnsi="Times New Roman"/>
          <w:b/>
          <w:noProof/>
          <w:sz w:val="28"/>
          <w:szCs w:val="28"/>
          <w:lang w:val="uk-UA" w:eastAsia="ru-RU"/>
        </w:rPr>
      </w:pPr>
    </w:p>
    <w:tbl>
      <w:tblPr>
        <w:tblW w:w="15442" w:type="dxa"/>
        <w:tblInd w:w="91" w:type="dxa"/>
        <w:tblLayout w:type="fixed"/>
        <w:tblLook w:val="04A0"/>
      </w:tblPr>
      <w:tblGrid>
        <w:gridCol w:w="7105"/>
        <w:gridCol w:w="283"/>
        <w:gridCol w:w="851"/>
        <w:gridCol w:w="1240"/>
        <w:gridCol w:w="1180"/>
        <w:gridCol w:w="1358"/>
        <w:gridCol w:w="1167"/>
        <w:gridCol w:w="1180"/>
        <w:gridCol w:w="1078"/>
      </w:tblGrid>
      <w:tr w:rsidR="00810D00" w:rsidRPr="00810D00" w:rsidTr="00810D00">
        <w:trPr>
          <w:trHeight w:val="375"/>
        </w:trPr>
        <w:tc>
          <w:tcPr>
            <w:tcW w:w="15442" w:type="dxa"/>
            <w:gridSpan w:val="9"/>
            <w:tcBorders>
              <w:top w:val="nil"/>
              <w:left w:val="nil"/>
              <w:bottom w:val="nil"/>
              <w:right w:val="nil"/>
            </w:tcBorders>
            <w:shd w:val="clear" w:color="auto" w:fill="auto"/>
            <w:noWrap/>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8"/>
                <w:szCs w:val="28"/>
                <w:lang w:eastAsia="ru-RU"/>
              </w:rPr>
            </w:pPr>
            <w:r w:rsidRPr="00810D00">
              <w:rPr>
                <w:rFonts w:ascii="Times New Roman" w:eastAsia="Times New Roman" w:hAnsi="Times New Roman"/>
                <w:b/>
                <w:bCs/>
                <w:color w:val="000000"/>
                <w:sz w:val="28"/>
                <w:szCs w:val="28"/>
                <w:lang w:eastAsia="ru-RU"/>
              </w:rPr>
              <w:t>ОСНОВНІ ПОКАЗНИКИ</w:t>
            </w:r>
          </w:p>
        </w:tc>
      </w:tr>
      <w:tr w:rsidR="00810D00" w:rsidRPr="00810D00" w:rsidTr="00810D00">
        <w:trPr>
          <w:trHeight w:val="375"/>
        </w:trPr>
        <w:tc>
          <w:tcPr>
            <w:tcW w:w="15442" w:type="dxa"/>
            <w:gridSpan w:val="9"/>
            <w:tcBorders>
              <w:top w:val="nil"/>
              <w:left w:val="nil"/>
              <w:bottom w:val="nil"/>
              <w:right w:val="nil"/>
            </w:tcBorders>
            <w:shd w:val="clear" w:color="auto" w:fill="auto"/>
            <w:noWrap/>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8"/>
                <w:szCs w:val="28"/>
                <w:lang w:val="uk-UA" w:eastAsia="ru-RU"/>
              </w:rPr>
            </w:pPr>
            <w:proofErr w:type="spellStart"/>
            <w:proofErr w:type="gramStart"/>
            <w:r w:rsidRPr="00810D00">
              <w:rPr>
                <w:rFonts w:ascii="Times New Roman" w:eastAsia="Times New Roman" w:hAnsi="Times New Roman"/>
                <w:b/>
                <w:bCs/>
                <w:color w:val="000000"/>
                <w:sz w:val="28"/>
                <w:szCs w:val="28"/>
                <w:lang w:eastAsia="ru-RU"/>
              </w:rPr>
              <w:t>соц</w:t>
            </w:r>
            <w:proofErr w:type="gramEnd"/>
            <w:r w:rsidRPr="00810D00">
              <w:rPr>
                <w:rFonts w:ascii="Times New Roman" w:eastAsia="Times New Roman" w:hAnsi="Times New Roman"/>
                <w:b/>
                <w:bCs/>
                <w:color w:val="000000"/>
                <w:sz w:val="28"/>
                <w:szCs w:val="28"/>
                <w:lang w:eastAsia="ru-RU"/>
              </w:rPr>
              <w:t>іально-економічного</w:t>
            </w:r>
            <w:proofErr w:type="spellEnd"/>
            <w:r w:rsidRPr="00810D00">
              <w:rPr>
                <w:rFonts w:ascii="Times New Roman" w:eastAsia="Times New Roman" w:hAnsi="Times New Roman"/>
                <w:b/>
                <w:bCs/>
                <w:color w:val="000000"/>
                <w:sz w:val="28"/>
                <w:szCs w:val="28"/>
                <w:lang w:eastAsia="ru-RU"/>
              </w:rPr>
              <w:t xml:space="preserve"> та культурного </w:t>
            </w:r>
            <w:proofErr w:type="spellStart"/>
            <w:r w:rsidRPr="00810D00">
              <w:rPr>
                <w:rFonts w:ascii="Times New Roman" w:eastAsia="Times New Roman" w:hAnsi="Times New Roman"/>
                <w:b/>
                <w:bCs/>
                <w:color w:val="000000"/>
                <w:sz w:val="28"/>
                <w:szCs w:val="28"/>
                <w:lang w:eastAsia="ru-RU"/>
              </w:rPr>
              <w:t>розвитку</w:t>
            </w:r>
            <w:proofErr w:type="spellEnd"/>
            <w:r w:rsidRPr="00810D00">
              <w:rPr>
                <w:rFonts w:ascii="Times New Roman" w:eastAsia="Times New Roman" w:hAnsi="Times New Roman"/>
                <w:b/>
                <w:bCs/>
                <w:color w:val="000000"/>
                <w:sz w:val="28"/>
                <w:szCs w:val="28"/>
                <w:lang w:eastAsia="ru-RU"/>
              </w:rPr>
              <w:t xml:space="preserve"> </w:t>
            </w:r>
          </w:p>
        </w:tc>
      </w:tr>
      <w:tr w:rsidR="00810D00" w:rsidRPr="00810D00" w:rsidTr="00810D00">
        <w:trPr>
          <w:trHeight w:val="375"/>
        </w:trPr>
        <w:tc>
          <w:tcPr>
            <w:tcW w:w="15442" w:type="dxa"/>
            <w:gridSpan w:val="9"/>
            <w:tcBorders>
              <w:top w:val="nil"/>
              <w:left w:val="nil"/>
              <w:bottom w:val="nil"/>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i/>
                <w:iCs/>
                <w:color w:val="000000"/>
                <w:sz w:val="28"/>
                <w:szCs w:val="28"/>
                <w:lang w:eastAsia="ru-RU"/>
              </w:rPr>
            </w:pPr>
          </w:p>
        </w:tc>
      </w:tr>
      <w:tr w:rsidR="00810D00" w:rsidRPr="00810D00" w:rsidTr="00810D00">
        <w:trPr>
          <w:trHeight w:val="315"/>
        </w:trPr>
        <w:tc>
          <w:tcPr>
            <w:tcW w:w="7388"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i/>
                <w:iCs/>
                <w:color w:val="000000"/>
                <w:sz w:val="24"/>
                <w:szCs w:val="24"/>
                <w:lang w:eastAsia="ru-RU"/>
              </w:rPr>
            </w:pPr>
            <w:r w:rsidRPr="00810D00">
              <w:rPr>
                <w:rFonts w:ascii="Times New Roman" w:eastAsia="Times New Roman" w:hAnsi="Times New Roman"/>
                <w:b/>
                <w:bCs/>
                <w:i/>
                <w:iCs/>
                <w:color w:val="000000"/>
                <w:sz w:val="24"/>
                <w:szCs w:val="24"/>
                <w:lang w:eastAsia="ru-RU"/>
              </w:rPr>
              <w:t> </w:t>
            </w:r>
          </w:p>
        </w:tc>
        <w:tc>
          <w:tcPr>
            <w:tcW w:w="851" w:type="dxa"/>
            <w:tcBorders>
              <w:top w:val="nil"/>
              <w:left w:val="nil"/>
              <w:bottom w:val="single" w:sz="4" w:space="0" w:color="auto"/>
              <w:right w:val="nil"/>
            </w:tcBorders>
            <w:shd w:val="clear" w:color="auto" w:fill="auto"/>
            <w:vAlign w:val="bottom"/>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w:t>
            </w:r>
          </w:p>
        </w:tc>
        <w:tc>
          <w:tcPr>
            <w:tcW w:w="1240" w:type="dxa"/>
            <w:tcBorders>
              <w:top w:val="nil"/>
              <w:left w:val="nil"/>
              <w:bottom w:val="single" w:sz="4" w:space="0" w:color="auto"/>
              <w:right w:val="nil"/>
            </w:tcBorders>
            <w:shd w:val="clear" w:color="auto" w:fill="auto"/>
            <w:vAlign w:val="bottom"/>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w:t>
            </w:r>
          </w:p>
        </w:tc>
        <w:tc>
          <w:tcPr>
            <w:tcW w:w="1180" w:type="dxa"/>
            <w:tcBorders>
              <w:top w:val="nil"/>
              <w:left w:val="nil"/>
              <w:bottom w:val="single" w:sz="4" w:space="0" w:color="auto"/>
              <w:right w:val="nil"/>
            </w:tcBorders>
            <w:shd w:val="clear" w:color="auto" w:fill="auto"/>
            <w:vAlign w:val="bottom"/>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w:t>
            </w:r>
          </w:p>
        </w:tc>
        <w:tc>
          <w:tcPr>
            <w:tcW w:w="1358" w:type="dxa"/>
            <w:tcBorders>
              <w:top w:val="nil"/>
              <w:left w:val="nil"/>
              <w:bottom w:val="single" w:sz="4" w:space="0" w:color="auto"/>
              <w:right w:val="nil"/>
            </w:tcBorders>
            <w:shd w:val="clear" w:color="auto" w:fill="auto"/>
            <w:vAlign w:val="bottom"/>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w:t>
            </w:r>
          </w:p>
        </w:tc>
        <w:tc>
          <w:tcPr>
            <w:tcW w:w="1167" w:type="dxa"/>
            <w:tcBorders>
              <w:top w:val="nil"/>
              <w:left w:val="nil"/>
              <w:bottom w:val="single" w:sz="4" w:space="0" w:color="auto"/>
              <w:right w:val="nil"/>
            </w:tcBorders>
            <w:shd w:val="clear" w:color="auto" w:fill="auto"/>
            <w:vAlign w:val="bottom"/>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w:t>
            </w:r>
          </w:p>
        </w:tc>
        <w:tc>
          <w:tcPr>
            <w:tcW w:w="1180" w:type="dxa"/>
            <w:tcBorders>
              <w:top w:val="nil"/>
              <w:left w:val="nil"/>
              <w:bottom w:val="single" w:sz="4" w:space="0" w:color="auto"/>
              <w:right w:val="nil"/>
            </w:tcBorders>
            <w:shd w:val="clear" w:color="auto" w:fill="auto"/>
            <w:vAlign w:val="bottom"/>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w:t>
            </w:r>
          </w:p>
        </w:tc>
        <w:tc>
          <w:tcPr>
            <w:tcW w:w="1078" w:type="dxa"/>
            <w:tcBorders>
              <w:top w:val="nil"/>
              <w:left w:val="nil"/>
              <w:bottom w:val="single" w:sz="4" w:space="0" w:color="auto"/>
              <w:right w:val="nil"/>
            </w:tcBorders>
            <w:shd w:val="clear" w:color="auto" w:fill="auto"/>
            <w:vAlign w:val="bottom"/>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w:t>
            </w:r>
          </w:p>
        </w:tc>
      </w:tr>
      <w:tr w:rsidR="00810D00" w:rsidRPr="00810D00" w:rsidTr="00810D00">
        <w:trPr>
          <w:trHeight w:val="630"/>
        </w:trPr>
        <w:tc>
          <w:tcPr>
            <w:tcW w:w="7105" w:type="dxa"/>
            <w:tcBorders>
              <w:top w:val="nil"/>
              <w:left w:val="single" w:sz="4" w:space="0" w:color="auto"/>
              <w:bottom w:val="nil"/>
              <w:right w:val="single" w:sz="4" w:space="0" w:color="auto"/>
            </w:tcBorders>
            <w:shd w:val="clear" w:color="auto" w:fill="auto"/>
            <w:noWrap/>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Показник</w:t>
            </w:r>
            <w:proofErr w:type="spellEnd"/>
          </w:p>
        </w:tc>
        <w:tc>
          <w:tcPr>
            <w:tcW w:w="1134" w:type="dxa"/>
            <w:gridSpan w:val="2"/>
            <w:tcBorders>
              <w:top w:val="nil"/>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од</w:t>
            </w:r>
            <w:proofErr w:type="gramStart"/>
            <w:r w:rsidRPr="00810D00">
              <w:rPr>
                <w:rFonts w:ascii="Times New Roman" w:eastAsia="Times New Roman" w:hAnsi="Times New Roman"/>
                <w:b/>
                <w:bCs/>
                <w:color w:val="000000"/>
                <w:sz w:val="24"/>
                <w:szCs w:val="24"/>
                <w:lang w:eastAsia="ru-RU"/>
              </w:rPr>
              <w:t>.</w:t>
            </w:r>
            <w:proofErr w:type="gramEnd"/>
            <w:r w:rsidRPr="00810D00">
              <w:rPr>
                <w:rFonts w:ascii="Times New Roman" w:eastAsia="Times New Roman" w:hAnsi="Times New Roman"/>
                <w:b/>
                <w:bCs/>
                <w:color w:val="000000"/>
                <w:sz w:val="24"/>
                <w:szCs w:val="24"/>
                <w:lang w:eastAsia="ru-RU"/>
              </w:rPr>
              <w:t xml:space="preserve"> </w:t>
            </w:r>
            <w:r w:rsidRPr="00810D00">
              <w:rPr>
                <w:rFonts w:ascii="Times New Roman" w:eastAsia="Times New Roman" w:hAnsi="Times New Roman"/>
                <w:b/>
                <w:bCs/>
                <w:color w:val="000000"/>
                <w:sz w:val="24"/>
                <w:szCs w:val="24"/>
                <w:lang w:eastAsia="ru-RU"/>
              </w:rPr>
              <w:br/>
            </w:r>
            <w:proofErr w:type="spellStart"/>
            <w:proofErr w:type="gramStart"/>
            <w:r w:rsidRPr="00810D00">
              <w:rPr>
                <w:rFonts w:ascii="Times New Roman" w:eastAsia="Times New Roman" w:hAnsi="Times New Roman"/>
                <w:b/>
                <w:bCs/>
                <w:color w:val="000000"/>
                <w:sz w:val="24"/>
                <w:szCs w:val="24"/>
                <w:lang w:eastAsia="ru-RU"/>
              </w:rPr>
              <w:t>в</w:t>
            </w:r>
            <w:proofErr w:type="gramEnd"/>
            <w:r w:rsidRPr="00810D00">
              <w:rPr>
                <w:rFonts w:ascii="Times New Roman" w:eastAsia="Times New Roman" w:hAnsi="Times New Roman"/>
                <w:b/>
                <w:bCs/>
                <w:color w:val="000000"/>
                <w:sz w:val="24"/>
                <w:szCs w:val="24"/>
                <w:lang w:eastAsia="ru-RU"/>
              </w:rPr>
              <w:t>иміру</w:t>
            </w:r>
            <w:proofErr w:type="spellEnd"/>
          </w:p>
        </w:tc>
        <w:tc>
          <w:tcPr>
            <w:tcW w:w="1240" w:type="dxa"/>
            <w:tcBorders>
              <w:top w:val="nil"/>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2017</w:t>
            </w:r>
            <w:r w:rsidRPr="00810D00">
              <w:rPr>
                <w:rFonts w:ascii="Times New Roman" w:eastAsia="Times New Roman" w:hAnsi="Times New Roman"/>
                <w:b/>
                <w:bCs/>
                <w:color w:val="000000"/>
                <w:sz w:val="24"/>
                <w:szCs w:val="24"/>
                <w:lang w:eastAsia="ru-RU"/>
              </w:rPr>
              <w:br/>
              <w:t>Факт</w:t>
            </w:r>
          </w:p>
        </w:tc>
        <w:tc>
          <w:tcPr>
            <w:tcW w:w="1180" w:type="dxa"/>
            <w:tcBorders>
              <w:top w:val="nil"/>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до 2016 року</w:t>
            </w:r>
          </w:p>
        </w:tc>
        <w:tc>
          <w:tcPr>
            <w:tcW w:w="1358" w:type="dxa"/>
            <w:tcBorders>
              <w:top w:val="nil"/>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2018</w:t>
            </w:r>
            <w:r w:rsidRPr="00810D00">
              <w:rPr>
                <w:rFonts w:ascii="Times New Roman" w:eastAsia="Times New Roman" w:hAnsi="Times New Roman"/>
                <w:b/>
                <w:bCs/>
                <w:color w:val="000000"/>
                <w:sz w:val="24"/>
                <w:szCs w:val="24"/>
                <w:lang w:eastAsia="ru-RU"/>
              </w:rPr>
              <w:br/>
            </w:r>
            <w:proofErr w:type="spellStart"/>
            <w:r w:rsidRPr="00810D00">
              <w:rPr>
                <w:rFonts w:ascii="Times New Roman" w:eastAsia="Times New Roman" w:hAnsi="Times New Roman"/>
                <w:b/>
                <w:bCs/>
                <w:color w:val="000000"/>
                <w:sz w:val="24"/>
                <w:szCs w:val="24"/>
                <w:lang w:eastAsia="ru-RU"/>
              </w:rPr>
              <w:t>Очікуване</w:t>
            </w:r>
            <w:proofErr w:type="spellEnd"/>
          </w:p>
        </w:tc>
        <w:tc>
          <w:tcPr>
            <w:tcW w:w="1167" w:type="dxa"/>
            <w:tcBorders>
              <w:top w:val="nil"/>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до 2017 року</w:t>
            </w:r>
          </w:p>
        </w:tc>
        <w:tc>
          <w:tcPr>
            <w:tcW w:w="1180" w:type="dxa"/>
            <w:tcBorders>
              <w:top w:val="nil"/>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2019</w:t>
            </w:r>
            <w:r w:rsidRPr="00810D00">
              <w:rPr>
                <w:rFonts w:ascii="Times New Roman" w:eastAsia="Times New Roman" w:hAnsi="Times New Roman"/>
                <w:b/>
                <w:bCs/>
                <w:color w:val="000000"/>
                <w:sz w:val="24"/>
                <w:szCs w:val="24"/>
                <w:lang w:eastAsia="ru-RU"/>
              </w:rPr>
              <w:br/>
              <w:t>Прогноз</w:t>
            </w:r>
          </w:p>
        </w:tc>
        <w:tc>
          <w:tcPr>
            <w:tcW w:w="1078" w:type="dxa"/>
            <w:tcBorders>
              <w:top w:val="nil"/>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до 2018 року</w:t>
            </w:r>
          </w:p>
        </w:tc>
      </w:tr>
      <w:tr w:rsidR="00810D00" w:rsidRPr="00810D00" w:rsidTr="00810D00">
        <w:trPr>
          <w:trHeight w:val="315"/>
        </w:trPr>
        <w:tc>
          <w:tcPr>
            <w:tcW w:w="7105" w:type="dxa"/>
            <w:tcBorders>
              <w:top w:val="single" w:sz="4" w:space="0" w:color="auto"/>
              <w:left w:val="single" w:sz="4" w:space="0" w:color="auto"/>
              <w:bottom w:val="nil"/>
              <w:right w:val="single" w:sz="4" w:space="0" w:color="auto"/>
            </w:tcBorders>
            <w:shd w:val="clear" w:color="auto" w:fill="auto"/>
            <w:noWrap/>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1</w:t>
            </w:r>
          </w:p>
        </w:tc>
        <w:tc>
          <w:tcPr>
            <w:tcW w:w="1134" w:type="dxa"/>
            <w:gridSpan w:val="2"/>
            <w:tcBorders>
              <w:top w:val="single" w:sz="4" w:space="0" w:color="auto"/>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2</w:t>
            </w:r>
          </w:p>
        </w:tc>
        <w:tc>
          <w:tcPr>
            <w:tcW w:w="1240" w:type="dxa"/>
            <w:tcBorders>
              <w:top w:val="single" w:sz="4" w:space="0" w:color="auto"/>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3</w:t>
            </w:r>
          </w:p>
        </w:tc>
        <w:tc>
          <w:tcPr>
            <w:tcW w:w="1180" w:type="dxa"/>
            <w:tcBorders>
              <w:top w:val="single" w:sz="4" w:space="0" w:color="auto"/>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4</w:t>
            </w:r>
          </w:p>
        </w:tc>
        <w:tc>
          <w:tcPr>
            <w:tcW w:w="1358" w:type="dxa"/>
            <w:tcBorders>
              <w:top w:val="single" w:sz="4" w:space="0" w:color="auto"/>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5</w:t>
            </w:r>
          </w:p>
        </w:tc>
        <w:tc>
          <w:tcPr>
            <w:tcW w:w="1167" w:type="dxa"/>
            <w:tcBorders>
              <w:top w:val="single" w:sz="4" w:space="0" w:color="auto"/>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6</w:t>
            </w:r>
          </w:p>
        </w:tc>
        <w:tc>
          <w:tcPr>
            <w:tcW w:w="1180" w:type="dxa"/>
            <w:tcBorders>
              <w:top w:val="single" w:sz="4" w:space="0" w:color="auto"/>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7</w:t>
            </w:r>
          </w:p>
        </w:tc>
        <w:tc>
          <w:tcPr>
            <w:tcW w:w="1078" w:type="dxa"/>
            <w:tcBorders>
              <w:top w:val="single" w:sz="4" w:space="0" w:color="auto"/>
              <w:left w:val="nil"/>
              <w:bottom w:val="nil"/>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8</w:t>
            </w:r>
          </w:p>
        </w:tc>
      </w:tr>
      <w:tr w:rsidR="00810D00" w:rsidRPr="00810D00" w:rsidTr="00810D00">
        <w:trPr>
          <w:trHeight w:val="630"/>
        </w:trPr>
        <w:tc>
          <w:tcPr>
            <w:tcW w:w="710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Чисельність</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населення</w:t>
            </w:r>
            <w:proofErr w:type="spellEnd"/>
            <w:r w:rsidRPr="00810D00">
              <w:rPr>
                <w:rFonts w:ascii="Times New Roman" w:eastAsia="Times New Roman" w:hAnsi="Times New Roman"/>
                <w:b/>
                <w:bCs/>
                <w:color w:val="000000"/>
                <w:sz w:val="24"/>
                <w:szCs w:val="24"/>
                <w:lang w:eastAsia="ru-RU"/>
              </w:rPr>
              <w:t xml:space="preserve"> станом на 01 </w:t>
            </w:r>
            <w:proofErr w:type="spellStart"/>
            <w:r w:rsidRPr="00810D00">
              <w:rPr>
                <w:rFonts w:ascii="Times New Roman" w:eastAsia="Times New Roman" w:hAnsi="Times New Roman"/>
                <w:b/>
                <w:bCs/>
                <w:color w:val="000000"/>
                <w:sz w:val="24"/>
                <w:szCs w:val="24"/>
                <w:lang w:eastAsia="ru-RU"/>
              </w:rPr>
              <w:t>січня</w:t>
            </w:r>
            <w:proofErr w:type="spellEnd"/>
            <w:r w:rsidRPr="00810D00">
              <w:rPr>
                <w:rFonts w:ascii="Times New Roman" w:eastAsia="Times New Roman" w:hAnsi="Times New Roman"/>
                <w:b/>
                <w:bCs/>
                <w:color w:val="000000"/>
                <w:sz w:val="24"/>
                <w:szCs w:val="24"/>
                <w:lang w:eastAsia="ru-RU"/>
              </w:rPr>
              <w:t xml:space="preserve"> 2017 року, </w:t>
            </w:r>
            <w:proofErr w:type="spellStart"/>
            <w:r w:rsidRPr="00810D00">
              <w:rPr>
                <w:rFonts w:ascii="Times New Roman" w:eastAsia="Times New Roman" w:hAnsi="Times New Roman"/>
                <w:b/>
                <w:bCs/>
                <w:color w:val="000000"/>
                <w:sz w:val="24"/>
                <w:szCs w:val="24"/>
                <w:lang w:eastAsia="ru-RU"/>
              </w:rPr>
              <w:t>осіб</w:t>
            </w:r>
            <w:proofErr w:type="spellEnd"/>
            <w:r w:rsidRPr="00810D00">
              <w:rPr>
                <w:rFonts w:ascii="Times New Roman" w:eastAsia="Times New Roman" w:hAnsi="Times New Roman"/>
                <w:b/>
                <w:bCs/>
                <w:color w:val="000000"/>
                <w:sz w:val="24"/>
                <w:szCs w:val="24"/>
                <w:lang w:eastAsia="ru-RU"/>
              </w:rPr>
              <w:t xml:space="preserve">, </w:t>
            </w:r>
            <w:proofErr w:type="gramStart"/>
            <w:r w:rsidRPr="00810D00">
              <w:rPr>
                <w:rFonts w:ascii="Times New Roman" w:eastAsia="Times New Roman" w:hAnsi="Times New Roman"/>
                <w:b/>
                <w:bCs/>
                <w:color w:val="000000"/>
                <w:sz w:val="24"/>
                <w:szCs w:val="24"/>
                <w:lang w:eastAsia="ru-RU"/>
              </w:rPr>
              <w:t>у</w:t>
            </w:r>
            <w:proofErr w:type="gramEnd"/>
            <w:r w:rsidRPr="00810D00">
              <w:rPr>
                <w:rFonts w:ascii="Times New Roman" w:eastAsia="Times New Roman" w:hAnsi="Times New Roman"/>
                <w:b/>
                <w:bCs/>
                <w:color w:val="000000"/>
                <w:sz w:val="24"/>
                <w:szCs w:val="24"/>
                <w:lang w:eastAsia="ru-RU"/>
              </w:rPr>
              <w:t xml:space="preserve"> тому </w:t>
            </w:r>
            <w:proofErr w:type="spellStart"/>
            <w:r w:rsidRPr="00810D00">
              <w:rPr>
                <w:rFonts w:ascii="Times New Roman" w:eastAsia="Times New Roman" w:hAnsi="Times New Roman"/>
                <w:b/>
                <w:bCs/>
                <w:color w:val="000000"/>
                <w:sz w:val="24"/>
                <w:szCs w:val="24"/>
                <w:lang w:eastAsia="ru-RU"/>
              </w:rPr>
              <w:t>числі</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дітей</w:t>
            </w:r>
            <w:proofErr w:type="spellEnd"/>
            <w:r w:rsidRPr="00810D00">
              <w:rPr>
                <w:rFonts w:ascii="Times New Roman" w:eastAsia="Times New Roman" w:hAnsi="Times New Roman"/>
                <w:b/>
                <w:bCs/>
                <w:color w:val="000000"/>
                <w:sz w:val="24"/>
                <w:szCs w:val="24"/>
                <w:lang w:eastAsia="ru-RU"/>
              </w:rPr>
              <w:t xml:space="preserve">: </w:t>
            </w:r>
          </w:p>
        </w:tc>
        <w:tc>
          <w:tcPr>
            <w:tcW w:w="1134" w:type="dxa"/>
            <w:gridSpan w:val="2"/>
            <w:tcBorders>
              <w:top w:val="single" w:sz="4" w:space="0" w:color="auto"/>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proofErr w:type="spellStart"/>
            <w:proofErr w:type="gramStart"/>
            <w:r w:rsidRPr="00810D00">
              <w:rPr>
                <w:rFonts w:ascii="Times New Roman" w:eastAsia="Times New Roman" w:hAnsi="Times New Roman"/>
                <w:b/>
                <w:bCs/>
                <w:color w:val="000000"/>
                <w:sz w:val="24"/>
                <w:szCs w:val="24"/>
                <w:lang w:eastAsia="ru-RU"/>
              </w:rPr>
              <w:t>осіб</w:t>
            </w:r>
            <w:proofErr w:type="spellEnd"/>
            <w:proofErr w:type="gramEnd"/>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19 485,0</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98,53</w:t>
            </w:r>
          </w:p>
        </w:tc>
        <w:tc>
          <w:tcPr>
            <w:tcW w:w="1358" w:type="dxa"/>
            <w:tcBorders>
              <w:top w:val="single" w:sz="4" w:space="0" w:color="auto"/>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19 329,0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99,2</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19 174,0</w:t>
            </w:r>
          </w:p>
        </w:tc>
        <w:tc>
          <w:tcPr>
            <w:tcW w:w="1078" w:type="dxa"/>
            <w:tcBorders>
              <w:top w:val="single" w:sz="4" w:space="0" w:color="auto"/>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99,2</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дошкільного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віку</w:t>
            </w:r>
            <w:proofErr w:type="spellEnd"/>
            <w:r w:rsidRPr="00810D00">
              <w:rPr>
                <w:rFonts w:ascii="Times New Roman" w:eastAsia="Times New Roman" w:hAnsi="Times New Roman"/>
                <w:b/>
                <w:bCs/>
                <w:color w:val="000000"/>
                <w:sz w:val="24"/>
                <w:szCs w:val="24"/>
                <w:lang w:eastAsia="ru-RU"/>
              </w:rPr>
              <w:t xml:space="preserve"> </w:t>
            </w:r>
          </w:p>
        </w:tc>
        <w:tc>
          <w:tcPr>
            <w:tcW w:w="1134" w:type="dxa"/>
            <w:gridSpan w:val="2"/>
            <w:tcBorders>
              <w:top w:val="single" w:sz="4" w:space="0" w:color="auto"/>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proofErr w:type="spellStart"/>
            <w:proofErr w:type="gramStart"/>
            <w:r w:rsidRPr="00810D00">
              <w:rPr>
                <w:rFonts w:ascii="Times New Roman" w:eastAsia="Times New Roman" w:hAnsi="Times New Roman"/>
                <w:b/>
                <w:bCs/>
                <w:color w:val="000000"/>
                <w:sz w:val="24"/>
                <w:szCs w:val="24"/>
                <w:lang w:eastAsia="ru-RU"/>
              </w:rPr>
              <w:t>осіб</w:t>
            </w:r>
            <w:proofErr w:type="spellEnd"/>
            <w:proofErr w:type="gramEnd"/>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632,0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84,27</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632,0</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660,0</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104,4</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шкільного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віку</w:t>
            </w:r>
            <w:proofErr w:type="spellEnd"/>
          </w:p>
        </w:tc>
        <w:tc>
          <w:tcPr>
            <w:tcW w:w="1134" w:type="dxa"/>
            <w:gridSpan w:val="2"/>
            <w:tcBorders>
              <w:top w:val="single" w:sz="4" w:space="0" w:color="auto"/>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proofErr w:type="spellStart"/>
            <w:proofErr w:type="gramStart"/>
            <w:r w:rsidRPr="00810D00">
              <w:rPr>
                <w:rFonts w:ascii="Times New Roman" w:eastAsia="Times New Roman" w:hAnsi="Times New Roman"/>
                <w:b/>
                <w:bCs/>
                <w:color w:val="000000"/>
                <w:sz w:val="24"/>
                <w:szCs w:val="24"/>
                <w:lang w:eastAsia="ru-RU"/>
              </w:rPr>
              <w:t>осіб</w:t>
            </w:r>
            <w:proofErr w:type="spellEnd"/>
            <w:proofErr w:type="gramEnd"/>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1 811,0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99,18</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1 840,0</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101,6</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1 820,0</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98,9</w:t>
            </w:r>
          </w:p>
        </w:tc>
      </w:tr>
      <w:tr w:rsidR="00810D00" w:rsidRPr="00810D00" w:rsidTr="00810D00">
        <w:trPr>
          <w:trHeight w:val="722"/>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ind w:firstLineChars="200" w:firstLine="482"/>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Обсяг</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доходів</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розрахунковий</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спроможної</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територіальної</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громади</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усього</w:t>
            </w:r>
            <w:proofErr w:type="spellEnd"/>
            <w:r w:rsidRPr="00810D00">
              <w:rPr>
                <w:rFonts w:ascii="Times New Roman" w:eastAsia="Times New Roman" w:hAnsi="Times New Roman"/>
                <w:b/>
                <w:bCs/>
                <w:color w:val="000000"/>
                <w:sz w:val="24"/>
                <w:szCs w:val="24"/>
                <w:lang w:eastAsia="ru-RU"/>
              </w:rPr>
              <w:t xml:space="preserve">, </w:t>
            </w:r>
            <w:proofErr w:type="gramStart"/>
            <w:r w:rsidRPr="00810D00">
              <w:rPr>
                <w:rFonts w:ascii="Times New Roman" w:eastAsia="Times New Roman" w:hAnsi="Times New Roman"/>
                <w:b/>
                <w:bCs/>
                <w:color w:val="000000"/>
                <w:sz w:val="24"/>
                <w:szCs w:val="24"/>
                <w:lang w:eastAsia="ru-RU"/>
              </w:rPr>
              <w:t>у</w:t>
            </w:r>
            <w:proofErr w:type="gramEnd"/>
            <w:r w:rsidRPr="00810D00">
              <w:rPr>
                <w:rFonts w:ascii="Times New Roman" w:eastAsia="Times New Roman" w:hAnsi="Times New Roman"/>
                <w:b/>
                <w:bCs/>
                <w:color w:val="000000"/>
                <w:sz w:val="24"/>
                <w:szCs w:val="24"/>
                <w:lang w:eastAsia="ru-RU"/>
              </w:rPr>
              <w:t xml:space="preserve"> тому </w:t>
            </w:r>
            <w:proofErr w:type="spellStart"/>
            <w:r w:rsidRPr="00810D00">
              <w:rPr>
                <w:rFonts w:ascii="Times New Roman" w:eastAsia="Times New Roman" w:hAnsi="Times New Roman"/>
                <w:b/>
                <w:bCs/>
                <w:color w:val="000000"/>
                <w:sz w:val="24"/>
                <w:szCs w:val="24"/>
                <w:lang w:eastAsia="ru-RU"/>
              </w:rPr>
              <w:t>числі</w:t>
            </w:r>
            <w:proofErr w:type="spellEnd"/>
            <w:r w:rsidRPr="00810D00">
              <w:rPr>
                <w:rFonts w:ascii="Times New Roman" w:eastAsia="Times New Roman" w:hAnsi="Times New Roman"/>
                <w:b/>
                <w:bCs/>
                <w:color w:val="000000"/>
                <w:sz w:val="24"/>
                <w:szCs w:val="24"/>
                <w:lang w:eastAsia="ru-RU"/>
              </w:rPr>
              <w:t xml:space="preserve">(без </w:t>
            </w:r>
            <w:proofErr w:type="spellStart"/>
            <w:r w:rsidRPr="00810D00">
              <w:rPr>
                <w:rFonts w:ascii="Times New Roman" w:eastAsia="Times New Roman" w:hAnsi="Times New Roman"/>
                <w:b/>
                <w:bCs/>
                <w:color w:val="000000"/>
                <w:sz w:val="24"/>
                <w:szCs w:val="24"/>
                <w:lang w:eastAsia="ru-RU"/>
              </w:rPr>
              <w:t>урахування</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міжбюджетних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трансфертів</w:t>
            </w:r>
            <w:proofErr w:type="spellEnd"/>
            <w:r w:rsidRPr="00810D00">
              <w:rPr>
                <w:rFonts w:ascii="Times New Roman" w:eastAsia="Times New Roman" w:hAnsi="Times New Roman"/>
                <w:b/>
                <w:bCs/>
                <w:color w:val="000000"/>
                <w:sz w:val="24"/>
                <w:szCs w:val="24"/>
                <w:lang w:eastAsia="ru-RU"/>
              </w:rPr>
              <w:t>):</w:t>
            </w:r>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тис</w:t>
            </w:r>
            <w:proofErr w:type="gramStart"/>
            <w:r w:rsidRPr="00810D00">
              <w:rPr>
                <w:rFonts w:ascii="Times New Roman" w:eastAsia="Times New Roman" w:hAnsi="Times New Roman"/>
                <w:b/>
                <w:bCs/>
                <w:color w:val="000000"/>
                <w:sz w:val="24"/>
                <w:szCs w:val="24"/>
                <w:lang w:eastAsia="ru-RU"/>
              </w:rPr>
              <w:t>.</w:t>
            </w:r>
            <w:proofErr w:type="gramEnd"/>
            <w:r w:rsidRPr="00810D00">
              <w:rPr>
                <w:rFonts w:ascii="Times New Roman" w:eastAsia="Times New Roman" w:hAnsi="Times New Roman"/>
                <w:b/>
                <w:bCs/>
                <w:color w:val="000000"/>
                <w:sz w:val="24"/>
                <w:szCs w:val="24"/>
                <w:lang w:eastAsia="ru-RU"/>
              </w:rPr>
              <w:t xml:space="preserve"> </w:t>
            </w:r>
            <w:proofErr w:type="spellStart"/>
            <w:proofErr w:type="gramStart"/>
            <w:r w:rsidRPr="00810D00">
              <w:rPr>
                <w:rFonts w:ascii="Times New Roman" w:eastAsia="Times New Roman" w:hAnsi="Times New Roman"/>
                <w:b/>
                <w:bCs/>
                <w:color w:val="000000"/>
                <w:sz w:val="24"/>
                <w:szCs w:val="24"/>
                <w:lang w:eastAsia="ru-RU"/>
              </w:rPr>
              <w:t>г</w:t>
            </w:r>
            <w:proofErr w:type="gramEnd"/>
            <w:r w:rsidRPr="00810D00">
              <w:rPr>
                <w:rFonts w:ascii="Times New Roman" w:eastAsia="Times New Roman" w:hAnsi="Times New Roman"/>
                <w:b/>
                <w:bCs/>
                <w:color w:val="000000"/>
                <w:sz w:val="24"/>
                <w:szCs w:val="24"/>
                <w:lang w:eastAsia="ru-RU"/>
              </w:rPr>
              <w:t>рн</w:t>
            </w:r>
            <w:proofErr w:type="spellEnd"/>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110 092,9</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93,68</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83 254,4</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75,6</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85 690,0</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102,9</w:t>
            </w:r>
          </w:p>
        </w:tc>
      </w:tr>
      <w:tr w:rsidR="00810D00" w:rsidRPr="00810D00" w:rsidTr="00810D00">
        <w:trPr>
          <w:trHeight w:val="630"/>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ind w:firstLineChars="200" w:firstLine="482"/>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сформованих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відповідно</w:t>
            </w:r>
            <w:proofErr w:type="spellEnd"/>
            <w:r w:rsidRPr="00810D00">
              <w:rPr>
                <w:rFonts w:ascii="Times New Roman" w:eastAsia="Times New Roman" w:hAnsi="Times New Roman"/>
                <w:b/>
                <w:bCs/>
                <w:color w:val="000000"/>
                <w:sz w:val="24"/>
                <w:szCs w:val="24"/>
                <w:lang w:eastAsia="ru-RU"/>
              </w:rPr>
              <w:t xml:space="preserve"> до ст. 64 </w:t>
            </w:r>
            <w:proofErr w:type="gramStart"/>
            <w:r w:rsidRPr="00810D00">
              <w:rPr>
                <w:rFonts w:ascii="Times New Roman" w:eastAsia="Times New Roman" w:hAnsi="Times New Roman"/>
                <w:b/>
                <w:bCs/>
                <w:color w:val="000000"/>
                <w:sz w:val="24"/>
                <w:szCs w:val="24"/>
                <w:lang w:eastAsia="ru-RU"/>
              </w:rPr>
              <w:t>Бюджетного</w:t>
            </w:r>
            <w:proofErr w:type="gramEnd"/>
            <w:r w:rsidRPr="00810D00">
              <w:rPr>
                <w:rFonts w:ascii="Times New Roman" w:eastAsia="Times New Roman" w:hAnsi="Times New Roman"/>
                <w:b/>
                <w:bCs/>
                <w:color w:val="000000"/>
                <w:sz w:val="24"/>
                <w:szCs w:val="24"/>
                <w:lang w:eastAsia="ru-RU"/>
              </w:rPr>
              <w:t xml:space="preserve"> кодексу </w:t>
            </w:r>
            <w:proofErr w:type="spellStart"/>
            <w:r w:rsidRPr="00810D00">
              <w:rPr>
                <w:rFonts w:ascii="Times New Roman" w:eastAsia="Times New Roman" w:hAnsi="Times New Roman"/>
                <w:b/>
                <w:bCs/>
                <w:color w:val="000000"/>
                <w:sz w:val="24"/>
                <w:szCs w:val="24"/>
                <w:lang w:eastAsia="ru-RU"/>
              </w:rPr>
              <w:t>України</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тис</w:t>
            </w:r>
            <w:proofErr w:type="gramStart"/>
            <w:r w:rsidRPr="00810D00">
              <w:rPr>
                <w:rFonts w:ascii="Times New Roman" w:eastAsia="Times New Roman" w:hAnsi="Times New Roman"/>
                <w:b/>
                <w:bCs/>
                <w:color w:val="000000"/>
                <w:sz w:val="24"/>
                <w:szCs w:val="24"/>
                <w:lang w:eastAsia="ru-RU"/>
              </w:rPr>
              <w:t>.</w:t>
            </w:r>
            <w:proofErr w:type="gramEnd"/>
            <w:r w:rsidRPr="00810D00">
              <w:rPr>
                <w:rFonts w:ascii="Times New Roman" w:eastAsia="Times New Roman" w:hAnsi="Times New Roman"/>
                <w:b/>
                <w:bCs/>
                <w:color w:val="000000"/>
                <w:sz w:val="24"/>
                <w:szCs w:val="24"/>
                <w:lang w:eastAsia="ru-RU"/>
              </w:rPr>
              <w:t xml:space="preserve"> </w:t>
            </w:r>
            <w:proofErr w:type="spellStart"/>
            <w:proofErr w:type="gramStart"/>
            <w:r w:rsidRPr="00810D00">
              <w:rPr>
                <w:rFonts w:ascii="Times New Roman" w:eastAsia="Times New Roman" w:hAnsi="Times New Roman"/>
                <w:b/>
                <w:bCs/>
                <w:color w:val="000000"/>
                <w:sz w:val="24"/>
                <w:szCs w:val="24"/>
                <w:lang w:eastAsia="ru-RU"/>
              </w:rPr>
              <w:t>г</w:t>
            </w:r>
            <w:proofErr w:type="gramEnd"/>
            <w:r w:rsidRPr="00810D00">
              <w:rPr>
                <w:rFonts w:ascii="Times New Roman" w:eastAsia="Times New Roman" w:hAnsi="Times New Roman"/>
                <w:b/>
                <w:bCs/>
                <w:color w:val="000000"/>
                <w:sz w:val="24"/>
                <w:szCs w:val="24"/>
                <w:lang w:eastAsia="ru-RU"/>
              </w:rPr>
              <w:t>рн</w:t>
            </w:r>
            <w:proofErr w:type="spellEnd"/>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73 748,4</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134,49</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68 869,0</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93,4</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73 923,4</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107,3</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ind w:firstLineChars="200" w:firstLine="482"/>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xml:space="preserve">бюджету </w:t>
            </w:r>
            <w:proofErr w:type="spellStart"/>
            <w:r w:rsidRPr="00810D00">
              <w:rPr>
                <w:rFonts w:ascii="Times New Roman" w:eastAsia="Times New Roman" w:hAnsi="Times New Roman"/>
                <w:b/>
                <w:bCs/>
                <w:color w:val="000000"/>
                <w:sz w:val="24"/>
                <w:szCs w:val="24"/>
                <w:lang w:eastAsia="ru-RU"/>
              </w:rPr>
              <w:t>розвитку</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тис</w:t>
            </w:r>
            <w:proofErr w:type="gramStart"/>
            <w:r w:rsidRPr="00810D00">
              <w:rPr>
                <w:rFonts w:ascii="Times New Roman" w:eastAsia="Times New Roman" w:hAnsi="Times New Roman"/>
                <w:b/>
                <w:bCs/>
                <w:color w:val="000000"/>
                <w:sz w:val="24"/>
                <w:szCs w:val="24"/>
                <w:lang w:eastAsia="ru-RU"/>
              </w:rPr>
              <w:t>.</w:t>
            </w:r>
            <w:proofErr w:type="gramEnd"/>
            <w:r w:rsidRPr="00810D00">
              <w:rPr>
                <w:rFonts w:ascii="Times New Roman" w:eastAsia="Times New Roman" w:hAnsi="Times New Roman"/>
                <w:b/>
                <w:bCs/>
                <w:color w:val="000000"/>
                <w:sz w:val="24"/>
                <w:szCs w:val="24"/>
                <w:lang w:eastAsia="ru-RU"/>
              </w:rPr>
              <w:t xml:space="preserve"> </w:t>
            </w:r>
            <w:proofErr w:type="spellStart"/>
            <w:proofErr w:type="gramStart"/>
            <w:r w:rsidRPr="00810D00">
              <w:rPr>
                <w:rFonts w:ascii="Times New Roman" w:eastAsia="Times New Roman" w:hAnsi="Times New Roman"/>
                <w:b/>
                <w:bCs/>
                <w:color w:val="000000"/>
                <w:sz w:val="24"/>
                <w:szCs w:val="24"/>
                <w:lang w:eastAsia="ru-RU"/>
              </w:rPr>
              <w:t>г</w:t>
            </w:r>
            <w:proofErr w:type="gramEnd"/>
            <w:r w:rsidRPr="00810D00">
              <w:rPr>
                <w:rFonts w:ascii="Times New Roman" w:eastAsia="Times New Roman" w:hAnsi="Times New Roman"/>
                <w:b/>
                <w:bCs/>
                <w:color w:val="000000"/>
                <w:sz w:val="24"/>
                <w:szCs w:val="24"/>
                <w:lang w:eastAsia="ru-RU"/>
              </w:rPr>
              <w:t>рн</w:t>
            </w:r>
            <w:proofErr w:type="spellEnd"/>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ind w:firstLineChars="200" w:firstLine="482"/>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базової</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дотації</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тис</w:t>
            </w:r>
            <w:proofErr w:type="gramStart"/>
            <w:r w:rsidRPr="00810D00">
              <w:rPr>
                <w:rFonts w:ascii="Times New Roman" w:eastAsia="Times New Roman" w:hAnsi="Times New Roman"/>
                <w:b/>
                <w:bCs/>
                <w:color w:val="000000"/>
                <w:sz w:val="24"/>
                <w:szCs w:val="24"/>
                <w:lang w:eastAsia="ru-RU"/>
              </w:rPr>
              <w:t>.</w:t>
            </w:r>
            <w:proofErr w:type="gramEnd"/>
            <w:r w:rsidRPr="00810D00">
              <w:rPr>
                <w:rFonts w:ascii="Times New Roman" w:eastAsia="Times New Roman" w:hAnsi="Times New Roman"/>
                <w:b/>
                <w:bCs/>
                <w:color w:val="000000"/>
                <w:sz w:val="24"/>
                <w:szCs w:val="24"/>
                <w:lang w:eastAsia="ru-RU"/>
              </w:rPr>
              <w:t xml:space="preserve"> </w:t>
            </w:r>
            <w:proofErr w:type="spellStart"/>
            <w:proofErr w:type="gramStart"/>
            <w:r w:rsidRPr="00810D00">
              <w:rPr>
                <w:rFonts w:ascii="Times New Roman" w:eastAsia="Times New Roman" w:hAnsi="Times New Roman"/>
                <w:b/>
                <w:bCs/>
                <w:color w:val="000000"/>
                <w:sz w:val="24"/>
                <w:szCs w:val="24"/>
                <w:lang w:eastAsia="ru-RU"/>
              </w:rPr>
              <w:t>г</w:t>
            </w:r>
            <w:proofErr w:type="gramEnd"/>
            <w:r w:rsidRPr="00810D00">
              <w:rPr>
                <w:rFonts w:ascii="Times New Roman" w:eastAsia="Times New Roman" w:hAnsi="Times New Roman"/>
                <w:b/>
                <w:bCs/>
                <w:color w:val="000000"/>
                <w:sz w:val="24"/>
                <w:szCs w:val="24"/>
                <w:lang w:eastAsia="ru-RU"/>
              </w:rPr>
              <w:t>рн</w:t>
            </w:r>
            <w:proofErr w:type="spellEnd"/>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ind w:firstLineChars="200" w:firstLine="482"/>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реверсної</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дотації</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тис</w:t>
            </w:r>
            <w:proofErr w:type="gramStart"/>
            <w:r w:rsidRPr="00810D00">
              <w:rPr>
                <w:rFonts w:ascii="Times New Roman" w:eastAsia="Times New Roman" w:hAnsi="Times New Roman"/>
                <w:b/>
                <w:bCs/>
                <w:color w:val="000000"/>
                <w:sz w:val="24"/>
                <w:szCs w:val="24"/>
                <w:lang w:eastAsia="ru-RU"/>
              </w:rPr>
              <w:t>.</w:t>
            </w:r>
            <w:proofErr w:type="gramEnd"/>
            <w:r w:rsidRPr="00810D00">
              <w:rPr>
                <w:rFonts w:ascii="Times New Roman" w:eastAsia="Times New Roman" w:hAnsi="Times New Roman"/>
                <w:b/>
                <w:bCs/>
                <w:color w:val="000000"/>
                <w:sz w:val="24"/>
                <w:szCs w:val="24"/>
                <w:lang w:eastAsia="ru-RU"/>
              </w:rPr>
              <w:t xml:space="preserve"> </w:t>
            </w:r>
            <w:proofErr w:type="spellStart"/>
            <w:proofErr w:type="gramStart"/>
            <w:r w:rsidRPr="00810D00">
              <w:rPr>
                <w:rFonts w:ascii="Times New Roman" w:eastAsia="Times New Roman" w:hAnsi="Times New Roman"/>
                <w:b/>
                <w:bCs/>
                <w:color w:val="000000"/>
                <w:sz w:val="24"/>
                <w:szCs w:val="24"/>
                <w:lang w:eastAsia="ru-RU"/>
              </w:rPr>
              <w:t>г</w:t>
            </w:r>
            <w:proofErr w:type="gramEnd"/>
            <w:r w:rsidRPr="00810D00">
              <w:rPr>
                <w:rFonts w:ascii="Times New Roman" w:eastAsia="Times New Roman" w:hAnsi="Times New Roman"/>
                <w:b/>
                <w:bCs/>
                <w:color w:val="000000"/>
                <w:sz w:val="24"/>
                <w:szCs w:val="24"/>
                <w:lang w:eastAsia="ru-RU"/>
              </w:rPr>
              <w:t>рн</w:t>
            </w:r>
            <w:proofErr w:type="spellEnd"/>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1 285,1</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66,65</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w:t>
            </w:r>
          </w:p>
        </w:tc>
      </w:tr>
      <w:tr w:rsidR="00810D00" w:rsidRPr="00810D00" w:rsidTr="00810D00">
        <w:trPr>
          <w:trHeight w:val="389"/>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Кількість</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закладів</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що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утримуються</w:t>
            </w:r>
            <w:proofErr w:type="spellEnd"/>
            <w:r w:rsidRPr="00810D00">
              <w:rPr>
                <w:rFonts w:ascii="Times New Roman" w:eastAsia="Times New Roman" w:hAnsi="Times New Roman"/>
                <w:b/>
                <w:bCs/>
                <w:color w:val="000000"/>
                <w:sz w:val="24"/>
                <w:szCs w:val="24"/>
                <w:lang w:eastAsia="ru-RU"/>
              </w:rPr>
              <w:t xml:space="preserve"> за </w:t>
            </w:r>
            <w:proofErr w:type="spellStart"/>
            <w:r w:rsidRPr="00810D00">
              <w:rPr>
                <w:rFonts w:ascii="Times New Roman" w:eastAsia="Times New Roman" w:hAnsi="Times New Roman"/>
                <w:b/>
                <w:bCs/>
                <w:color w:val="000000"/>
                <w:sz w:val="24"/>
                <w:szCs w:val="24"/>
                <w:lang w:eastAsia="ru-RU"/>
              </w:rPr>
              <w:t>рахунок</w:t>
            </w:r>
            <w:proofErr w:type="spellEnd"/>
            <w:r w:rsidRPr="00810D00">
              <w:rPr>
                <w:rFonts w:ascii="Times New Roman" w:eastAsia="Times New Roman" w:hAnsi="Times New Roman"/>
                <w:b/>
                <w:bCs/>
                <w:color w:val="000000"/>
                <w:sz w:val="24"/>
                <w:szCs w:val="24"/>
                <w:lang w:eastAsia="ru-RU"/>
              </w:rPr>
              <w:t xml:space="preserve"> бюджету </w:t>
            </w:r>
            <w:proofErr w:type="spellStart"/>
            <w:r w:rsidRPr="00810D00">
              <w:rPr>
                <w:rFonts w:ascii="Times New Roman" w:eastAsia="Times New Roman" w:hAnsi="Times New Roman"/>
                <w:b/>
                <w:bCs/>
                <w:color w:val="000000"/>
                <w:sz w:val="24"/>
                <w:szCs w:val="24"/>
                <w:lang w:eastAsia="ru-RU"/>
              </w:rPr>
              <w:t>органів</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місцевого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самоврядування</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усього</w:t>
            </w:r>
            <w:proofErr w:type="spellEnd"/>
            <w:r w:rsidRPr="00810D00">
              <w:rPr>
                <w:rFonts w:ascii="Times New Roman" w:eastAsia="Times New Roman" w:hAnsi="Times New Roman"/>
                <w:b/>
                <w:bCs/>
                <w:color w:val="000000"/>
                <w:sz w:val="24"/>
                <w:szCs w:val="24"/>
                <w:lang w:eastAsia="ru-RU"/>
              </w:rPr>
              <w:t xml:space="preserve">,  </w:t>
            </w:r>
            <w:proofErr w:type="gramStart"/>
            <w:r w:rsidRPr="00810D00">
              <w:rPr>
                <w:rFonts w:ascii="Times New Roman" w:eastAsia="Times New Roman" w:hAnsi="Times New Roman"/>
                <w:b/>
                <w:bCs/>
                <w:color w:val="000000"/>
                <w:sz w:val="24"/>
                <w:szCs w:val="24"/>
                <w:lang w:eastAsia="ru-RU"/>
              </w:rPr>
              <w:t>у</w:t>
            </w:r>
            <w:proofErr w:type="gramEnd"/>
            <w:r w:rsidRPr="00810D00">
              <w:rPr>
                <w:rFonts w:ascii="Times New Roman" w:eastAsia="Times New Roman" w:hAnsi="Times New Roman"/>
                <w:b/>
                <w:bCs/>
                <w:color w:val="000000"/>
                <w:sz w:val="24"/>
                <w:szCs w:val="24"/>
                <w:lang w:eastAsia="ru-RU"/>
              </w:rPr>
              <w:t xml:space="preserve"> тому </w:t>
            </w:r>
            <w:proofErr w:type="spellStart"/>
            <w:r w:rsidRPr="00810D00">
              <w:rPr>
                <w:rFonts w:ascii="Times New Roman" w:eastAsia="Times New Roman" w:hAnsi="Times New Roman"/>
                <w:b/>
                <w:bCs/>
                <w:color w:val="000000"/>
                <w:sz w:val="24"/>
                <w:szCs w:val="24"/>
                <w:lang w:eastAsia="ru-RU"/>
              </w:rPr>
              <w:t>числі</w:t>
            </w:r>
            <w:proofErr w:type="spellEnd"/>
            <w:r w:rsidRPr="00810D00">
              <w:rPr>
                <w:rFonts w:ascii="Times New Roman" w:eastAsia="Times New Roman" w:hAnsi="Times New Roman"/>
                <w:b/>
                <w:bCs/>
                <w:color w:val="000000"/>
                <w:sz w:val="24"/>
                <w:szCs w:val="24"/>
                <w:lang w:eastAsia="ru-RU"/>
              </w:rPr>
              <w:t>:</w:t>
            </w:r>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26</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26</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27</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103,8</w:t>
            </w:r>
          </w:p>
        </w:tc>
      </w:tr>
      <w:tr w:rsidR="00810D00" w:rsidRPr="00810D00" w:rsidTr="00810D00">
        <w:trPr>
          <w:trHeight w:val="25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загальноосвітніх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навчальних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закладів</w:t>
            </w:r>
            <w:proofErr w:type="spellEnd"/>
            <w:r w:rsidRPr="00810D00">
              <w:rPr>
                <w:rFonts w:ascii="Times New Roman" w:eastAsia="Times New Roman" w:hAnsi="Times New Roman"/>
                <w:b/>
                <w:bCs/>
                <w:color w:val="000000"/>
                <w:sz w:val="24"/>
                <w:szCs w:val="24"/>
                <w:lang w:eastAsia="ru-RU"/>
              </w:rPr>
              <w:t xml:space="preserve">                 I – III </w:t>
            </w:r>
            <w:proofErr w:type="spellStart"/>
            <w:r w:rsidRPr="00810D00">
              <w:rPr>
                <w:rFonts w:ascii="Times New Roman" w:eastAsia="Times New Roman" w:hAnsi="Times New Roman"/>
                <w:b/>
                <w:bCs/>
                <w:color w:val="000000"/>
                <w:sz w:val="24"/>
                <w:szCs w:val="24"/>
                <w:lang w:eastAsia="ru-RU"/>
              </w:rPr>
              <w:t>ступені</w:t>
            </w:r>
            <w:proofErr w:type="gramStart"/>
            <w:r w:rsidRPr="00810D00">
              <w:rPr>
                <w:rFonts w:ascii="Times New Roman" w:eastAsia="Times New Roman" w:hAnsi="Times New Roman"/>
                <w:b/>
                <w:bCs/>
                <w:color w:val="000000"/>
                <w:sz w:val="24"/>
                <w:szCs w:val="24"/>
                <w:lang w:eastAsia="ru-RU"/>
              </w:rPr>
              <w:t>в</w:t>
            </w:r>
            <w:proofErr w:type="spellEnd"/>
            <w:proofErr w:type="gram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6</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6</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6</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418"/>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загальноосвітніх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навчальних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закладів</w:t>
            </w:r>
            <w:proofErr w:type="spellEnd"/>
            <w:r w:rsidRPr="00810D00">
              <w:rPr>
                <w:rFonts w:ascii="Times New Roman" w:eastAsia="Times New Roman" w:hAnsi="Times New Roman"/>
                <w:b/>
                <w:bCs/>
                <w:color w:val="000000"/>
                <w:sz w:val="24"/>
                <w:szCs w:val="24"/>
                <w:lang w:eastAsia="ru-RU"/>
              </w:rPr>
              <w:t xml:space="preserve">  I </w:t>
            </w:r>
            <w:proofErr w:type="spellStart"/>
            <w:r w:rsidRPr="00810D00">
              <w:rPr>
                <w:rFonts w:ascii="Times New Roman" w:eastAsia="Times New Roman" w:hAnsi="Times New Roman"/>
                <w:b/>
                <w:bCs/>
                <w:color w:val="000000"/>
                <w:sz w:val="24"/>
                <w:szCs w:val="24"/>
                <w:lang w:eastAsia="ru-RU"/>
              </w:rPr>
              <w:t>ступеня</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lastRenderedPageBreak/>
              <w:t>НВК</w:t>
            </w:r>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0</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дошкільних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навчальних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закладі</w:t>
            </w:r>
            <w:proofErr w:type="gramStart"/>
            <w:r w:rsidRPr="00810D00">
              <w:rPr>
                <w:rFonts w:ascii="Times New Roman" w:eastAsia="Times New Roman" w:hAnsi="Times New Roman"/>
                <w:b/>
                <w:bCs/>
                <w:color w:val="000000"/>
                <w:sz w:val="24"/>
                <w:szCs w:val="24"/>
                <w:lang w:eastAsia="ru-RU"/>
              </w:rPr>
              <w:t>в</w:t>
            </w:r>
            <w:proofErr w:type="spellEnd"/>
            <w:proofErr w:type="gram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6</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6</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6</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закладів</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позашкільної</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освіти</w:t>
            </w:r>
            <w:proofErr w:type="spellEnd"/>
            <w:r w:rsidRPr="00810D00">
              <w:rPr>
                <w:rFonts w:ascii="Times New Roman" w:eastAsia="Times New Roman" w:hAnsi="Times New Roman"/>
                <w:b/>
                <w:bCs/>
                <w:color w:val="000000"/>
                <w:sz w:val="24"/>
                <w:szCs w:val="24"/>
                <w:lang w:eastAsia="ru-RU"/>
              </w:rPr>
              <w:t xml:space="preserve"> </w:t>
            </w:r>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2</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200,0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2</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закладів</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культури</w:t>
            </w:r>
            <w:proofErr w:type="spellEnd"/>
            <w:r w:rsidRPr="00810D00">
              <w:rPr>
                <w:rFonts w:ascii="Times New Roman" w:eastAsia="Times New Roman" w:hAnsi="Times New Roman"/>
                <w:b/>
                <w:bCs/>
                <w:color w:val="000000"/>
                <w:sz w:val="24"/>
                <w:szCs w:val="24"/>
                <w:lang w:eastAsia="ru-RU"/>
              </w:rPr>
              <w:t xml:space="preserve"> </w:t>
            </w:r>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9</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8</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88,9</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8</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амбулаторій</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поліклі</w:t>
            </w:r>
            <w:proofErr w:type="gramStart"/>
            <w:r w:rsidRPr="00810D00">
              <w:rPr>
                <w:rFonts w:ascii="Times New Roman" w:eastAsia="Times New Roman" w:hAnsi="Times New Roman"/>
                <w:b/>
                <w:bCs/>
                <w:color w:val="000000"/>
                <w:sz w:val="24"/>
                <w:szCs w:val="24"/>
                <w:lang w:eastAsia="ru-RU"/>
              </w:rPr>
              <w:t>н</w:t>
            </w:r>
            <w:proofErr w:type="gramEnd"/>
            <w:r w:rsidRPr="00810D00">
              <w:rPr>
                <w:rFonts w:ascii="Times New Roman" w:eastAsia="Times New Roman" w:hAnsi="Times New Roman"/>
                <w:b/>
                <w:bCs/>
                <w:color w:val="000000"/>
                <w:sz w:val="24"/>
                <w:szCs w:val="24"/>
                <w:lang w:eastAsia="ru-RU"/>
              </w:rPr>
              <w:t>ік</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1A335E">
        <w:trPr>
          <w:trHeight w:val="497"/>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Наявність</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приміщень</w:t>
            </w:r>
            <w:proofErr w:type="spellEnd"/>
            <w:r w:rsidRPr="00810D00">
              <w:rPr>
                <w:rFonts w:ascii="Times New Roman" w:eastAsia="Times New Roman" w:hAnsi="Times New Roman"/>
                <w:b/>
                <w:bCs/>
                <w:color w:val="000000"/>
                <w:sz w:val="24"/>
                <w:szCs w:val="24"/>
                <w:lang w:eastAsia="ru-RU"/>
              </w:rPr>
              <w:t xml:space="preserve"> для </w:t>
            </w:r>
            <w:proofErr w:type="spellStart"/>
            <w:r w:rsidRPr="00810D00">
              <w:rPr>
                <w:rFonts w:ascii="Times New Roman" w:eastAsia="Times New Roman" w:hAnsi="Times New Roman"/>
                <w:b/>
                <w:bCs/>
                <w:color w:val="000000"/>
                <w:sz w:val="24"/>
                <w:szCs w:val="24"/>
                <w:lang w:eastAsia="ru-RU"/>
              </w:rPr>
              <w:t>розміщення</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державних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органів</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установ</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що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здійснюють</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повноваження</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щодо</w:t>
            </w:r>
            <w:proofErr w:type="spellEnd"/>
            <w:r w:rsidRPr="00810D00">
              <w:rPr>
                <w:rFonts w:ascii="Times New Roman" w:eastAsia="Times New Roman" w:hAnsi="Times New Roman"/>
                <w:b/>
                <w:bCs/>
                <w:color w:val="000000"/>
                <w:sz w:val="24"/>
                <w:szCs w:val="24"/>
                <w:lang w:eastAsia="ru-RU"/>
              </w:rPr>
              <w:t xml:space="preserve">: </w:t>
            </w:r>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правоохоронної</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діяльності</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59"/>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реєстрації</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актів</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цивільного</w:t>
            </w:r>
            <w:proofErr w:type="spellEnd"/>
            <w:r w:rsidRPr="00810D00">
              <w:rPr>
                <w:rFonts w:ascii="Times New Roman" w:eastAsia="Times New Roman" w:hAnsi="Times New Roman"/>
                <w:b/>
                <w:bCs/>
                <w:color w:val="000000"/>
                <w:sz w:val="24"/>
                <w:szCs w:val="24"/>
                <w:lang w:eastAsia="ru-RU"/>
              </w:rPr>
              <w:t xml:space="preserve"> стану та </w:t>
            </w:r>
            <w:proofErr w:type="spellStart"/>
            <w:r w:rsidRPr="00810D00">
              <w:rPr>
                <w:rFonts w:ascii="Times New Roman" w:eastAsia="Times New Roman" w:hAnsi="Times New Roman"/>
                <w:b/>
                <w:bCs/>
                <w:color w:val="000000"/>
                <w:sz w:val="24"/>
                <w:szCs w:val="24"/>
                <w:lang w:eastAsia="ru-RU"/>
              </w:rPr>
              <w:t>майнових</w:t>
            </w:r>
            <w:proofErr w:type="spellEnd"/>
            <w:r w:rsidRPr="00810D00">
              <w:rPr>
                <w:rFonts w:ascii="Times New Roman" w:eastAsia="Times New Roman" w:hAnsi="Times New Roman"/>
                <w:b/>
                <w:bCs/>
                <w:color w:val="000000"/>
                <w:sz w:val="24"/>
                <w:szCs w:val="24"/>
                <w:lang w:eastAsia="ru-RU"/>
              </w:rPr>
              <w:t xml:space="preserve"> прав</w:t>
            </w:r>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пенсійного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забезпечення</w:t>
            </w:r>
            <w:proofErr w:type="spellEnd"/>
            <w:r w:rsidRPr="00810D00">
              <w:rPr>
                <w:rFonts w:ascii="Times New Roman" w:eastAsia="Times New Roman" w:hAnsi="Times New Roman"/>
                <w:b/>
                <w:bCs/>
                <w:color w:val="000000"/>
                <w:sz w:val="24"/>
                <w:szCs w:val="24"/>
                <w:lang w:eastAsia="ru-RU"/>
              </w:rPr>
              <w:t xml:space="preserve"> </w:t>
            </w:r>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0</w:t>
            </w:r>
          </w:p>
        </w:tc>
        <w:tc>
          <w:tcPr>
            <w:tcW w:w="1167"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0</w:t>
            </w:r>
          </w:p>
        </w:tc>
        <w:tc>
          <w:tcPr>
            <w:tcW w:w="107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proofErr w:type="gramStart"/>
            <w:r w:rsidRPr="00810D00">
              <w:rPr>
                <w:rFonts w:ascii="Times New Roman" w:eastAsia="Times New Roman" w:hAnsi="Times New Roman"/>
                <w:b/>
                <w:bCs/>
                <w:color w:val="000000"/>
                <w:sz w:val="24"/>
                <w:szCs w:val="24"/>
                <w:lang w:eastAsia="ru-RU"/>
              </w:rPr>
              <w:t>соц</w:t>
            </w:r>
            <w:proofErr w:type="gramEnd"/>
            <w:r w:rsidRPr="00810D00">
              <w:rPr>
                <w:rFonts w:ascii="Times New Roman" w:eastAsia="Times New Roman" w:hAnsi="Times New Roman"/>
                <w:b/>
                <w:bCs/>
                <w:color w:val="000000"/>
                <w:sz w:val="24"/>
                <w:szCs w:val="24"/>
                <w:lang w:eastAsia="ru-RU"/>
              </w:rPr>
              <w:t>іального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захисту</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0</w:t>
            </w:r>
          </w:p>
        </w:tc>
        <w:tc>
          <w:tcPr>
            <w:tcW w:w="1167"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0</w:t>
            </w:r>
          </w:p>
        </w:tc>
        <w:tc>
          <w:tcPr>
            <w:tcW w:w="107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пожежної</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безпеки</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1</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казначейського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обслуговування</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0</w:t>
            </w:r>
          </w:p>
        </w:tc>
        <w:tc>
          <w:tcPr>
            <w:tcW w:w="1167"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0</w:t>
            </w:r>
          </w:p>
        </w:tc>
        <w:tc>
          <w:tcPr>
            <w:tcW w:w="107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0,0</w:t>
            </w:r>
          </w:p>
        </w:tc>
      </w:tr>
      <w:tr w:rsidR="00810D00" w:rsidRPr="00810D00" w:rsidTr="00810D00">
        <w:trPr>
          <w:trHeight w:val="52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Наявність</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приміщень</w:t>
            </w:r>
            <w:proofErr w:type="spellEnd"/>
            <w:r w:rsidRPr="00810D00">
              <w:rPr>
                <w:rFonts w:ascii="Times New Roman" w:eastAsia="Times New Roman" w:hAnsi="Times New Roman"/>
                <w:b/>
                <w:bCs/>
                <w:color w:val="000000"/>
                <w:sz w:val="24"/>
                <w:szCs w:val="24"/>
                <w:lang w:eastAsia="ru-RU"/>
              </w:rPr>
              <w:t xml:space="preserve"> для </w:t>
            </w:r>
            <w:proofErr w:type="spellStart"/>
            <w:r w:rsidRPr="00810D00">
              <w:rPr>
                <w:rFonts w:ascii="Times New Roman" w:eastAsia="Times New Roman" w:hAnsi="Times New Roman"/>
                <w:b/>
                <w:bCs/>
                <w:color w:val="000000"/>
                <w:sz w:val="24"/>
                <w:szCs w:val="24"/>
                <w:lang w:eastAsia="ru-RU"/>
              </w:rPr>
              <w:t>розміщення</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органів</w:t>
            </w:r>
            <w:proofErr w:type="spellEnd"/>
            <w:r w:rsidRPr="00810D00">
              <w:rPr>
                <w:rFonts w:ascii="Times New Roman" w:eastAsia="Times New Roman" w:hAnsi="Times New Roman"/>
                <w:b/>
                <w:bCs/>
                <w:color w:val="000000"/>
                <w:sz w:val="24"/>
                <w:szCs w:val="24"/>
                <w:lang w:eastAsia="ru-RU"/>
              </w:rPr>
              <w:t xml:space="preserve"> </w:t>
            </w:r>
            <w:proofErr w:type="spellStart"/>
            <w:proofErr w:type="gramStart"/>
            <w:r w:rsidRPr="00810D00">
              <w:rPr>
                <w:rFonts w:ascii="Times New Roman" w:eastAsia="Times New Roman" w:hAnsi="Times New Roman"/>
                <w:b/>
                <w:bCs/>
                <w:color w:val="000000"/>
                <w:sz w:val="24"/>
                <w:szCs w:val="24"/>
                <w:lang w:eastAsia="ru-RU"/>
              </w:rPr>
              <w:t>м</w:t>
            </w:r>
            <w:proofErr w:type="gramEnd"/>
            <w:r w:rsidRPr="00810D00">
              <w:rPr>
                <w:rFonts w:ascii="Times New Roman" w:eastAsia="Times New Roman" w:hAnsi="Times New Roman"/>
                <w:b/>
                <w:bCs/>
                <w:color w:val="000000"/>
                <w:sz w:val="24"/>
                <w:szCs w:val="24"/>
                <w:lang w:eastAsia="ru-RU"/>
              </w:rPr>
              <w:t>ісцевого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самоврядування</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усього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одиниць</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630"/>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Кількість</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сільськогосподарських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об'єктів</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виробничого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призначення</w:t>
            </w:r>
            <w:proofErr w:type="spellEnd"/>
          </w:p>
        </w:tc>
        <w:tc>
          <w:tcPr>
            <w:tcW w:w="1134" w:type="dxa"/>
            <w:gridSpan w:val="2"/>
            <w:tcBorders>
              <w:top w:val="nil"/>
              <w:left w:val="nil"/>
              <w:bottom w:val="single" w:sz="4" w:space="0" w:color="auto"/>
              <w:right w:val="nil"/>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Од</w:t>
            </w:r>
            <w:r>
              <w:rPr>
                <w:rFonts w:ascii="Times New Roman" w:eastAsia="Times New Roman" w:hAnsi="Times New Roman"/>
                <w:b/>
                <w:bCs/>
                <w:color w:val="000000"/>
                <w:sz w:val="24"/>
                <w:szCs w:val="24"/>
                <w:lang w:val="uk-UA" w:eastAsia="ru-RU"/>
              </w:rPr>
              <w:t>.</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57</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57</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57</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00"/>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Земельний</w:t>
            </w:r>
            <w:proofErr w:type="spellEnd"/>
            <w:r w:rsidRPr="00810D00">
              <w:rPr>
                <w:rFonts w:ascii="Times New Roman" w:eastAsia="Times New Roman" w:hAnsi="Times New Roman"/>
                <w:b/>
                <w:bCs/>
                <w:color w:val="000000"/>
                <w:sz w:val="24"/>
                <w:szCs w:val="24"/>
                <w:lang w:eastAsia="ru-RU"/>
              </w:rPr>
              <w:t xml:space="preserve"> фонд</w:t>
            </w:r>
          </w:p>
        </w:tc>
        <w:tc>
          <w:tcPr>
            <w:tcW w:w="1134" w:type="dxa"/>
            <w:gridSpan w:val="2"/>
            <w:tcBorders>
              <w:top w:val="nil"/>
              <w:left w:val="nil"/>
              <w:bottom w:val="single" w:sz="4" w:space="0" w:color="auto"/>
              <w:right w:val="nil"/>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тис</w:t>
            </w:r>
            <w:proofErr w:type="gramStart"/>
            <w:r w:rsidRPr="00810D00">
              <w:rPr>
                <w:rFonts w:ascii="Times New Roman" w:eastAsia="Times New Roman" w:hAnsi="Times New Roman"/>
                <w:b/>
                <w:bCs/>
                <w:color w:val="000000"/>
                <w:sz w:val="24"/>
                <w:szCs w:val="24"/>
                <w:lang w:eastAsia="ru-RU"/>
              </w:rPr>
              <w:t>.</w:t>
            </w:r>
            <w:proofErr w:type="gramEnd"/>
            <w:r w:rsidRPr="00810D00">
              <w:rPr>
                <w:rFonts w:ascii="Times New Roman" w:eastAsia="Times New Roman" w:hAnsi="Times New Roman"/>
                <w:b/>
                <w:bCs/>
                <w:color w:val="000000"/>
                <w:sz w:val="24"/>
                <w:szCs w:val="24"/>
                <w:lang w:eastAsia="ru-RU"/>
              </w:rPr>
              <w:t xml:space="preserve"> </w:t>
            </w:r>
            <w:proofErr w:type="gramStart"/>
            <w:r w:rsidRPr="00810D00">
              <w:rPr>
                <w:rFonts w:ascii="Times New Roman" w:eastAsia="Times New Roman" w:hAnsi="Times New Roman"/>
                <w:b/>
                <w:bCs/>
                <w:color w:val="000000"/>
                <w:sz w:val="24"/>
                <w:szCs w:val="24"/>
                <w:lang w:eastAsia="ru-RU"/>
              </w:rPr>
              <w:t>г</w:t>
            </w:r>
            <w:proofErr w:type="gramEnd"/>
            <w:r w:rsidRPr="00810D00">
              <w:rPr>
                <w:rFonts w:ascii="Times New Roman" w:eastAsia="Times New Roman" w:hAnsi="Times New Roman"/>
                <w:b/>
                <w:bCs/>
                <w:color w:val="000000"/>
                <w:sz w:val="24"/>
                <w:szCs w:val="24"/>
                <w:lang w:eastAsia="ru-RU"/>
              </w:rPr>
              <w:t>а</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31,2</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31,2</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31,2</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Площа</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сільськогосподарських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угідь</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тис</w:t>
            </w:r>
            <w:proofErr w:type="gramStart"/>
            <w:r w:rsidRPr="00810D00">
              <w:rPr>
                <w:rFonts w:ascii="Times New Roman" w:eastAsia="Times New Roman" w:hAnsi="Times New Roman"/>
                <w:b/>
                <w:bCs/>
                <w:color w:val="000000"/>
                <w:sz w:val="24"/>
                <w:szCs w:val="24"/>
                <w:lang w:eastAsia="ru-RU"/>
              </w:rPr>
              <w:t>.</w:t>
            </w:r>
            <w:proofErr w:type="gramEnd"/>
            <w:r w:rsidRPr="00810D00">
              <w:rPr>
                <w:rFonts w:ascii="Times New Roman" w:eastAsia="Times New Roman" w:hAnsi="Times New Roman"/>
                <w:b/>
                <w:bCs/>
                <w:color w:val="000000"/>
                <w:sz w:val="24"/>
                <w:szCs w:val="24"/>
                <w:lang w:eastAsia="ru-RU"/>
              </w:rPr>
              <w:t xml:space="preserve"> </w:t>
            </w:r>
            <w:proofErr w:type="gramStart"/>
            <w:r w:rsidRPr="00810D00">
              <w:rPr>
                <w:rFonts w:ascii="Times New Roman" w:eastAsia="Times New Roman" w:hAnsi="Times New Roman"/>
                <w:b/>
                <w:bCs/>
                <w:color w:val="000000"/>
                <w:sz w:val="24"/>
                <w:szCs w:val="24"/>
                <w:lang w:eastAsia="ru-RU"/>
              </w:rPr>
              <w:t>г</w:t>
            </w:r>
            <w:proofErr w:type="gramEnd"/>
            <w:r w:rsidRPr="00810D00">
              <w:rPr>
                <w:rFonts w:ascii="Times New Roman" w:eastAsia="Times New Roman" w:hAnsi="Times New Roman"/>
                <w:b/>
                <w:bCs/>
                <w:color w:val="000000"/>
                <w:sz w:val="24"/>
                <w:szCs w:val="24"/>
                <w:lang w:eastAsia="ru-RU"/>
              </w:rPr>
              <w:t>а</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23,4</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23,4</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23,4</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94"/>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Кількість</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котелень</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од.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3,0</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315"/>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r w:rsidRPr="00810D00">
              <w:rPr>
                <w:rFonts w:ascii="Times New Roman" w:eastAsia="Times New Roman" w:hAnsi="Times New Roman"/>
                <w:b/>
                <w:bCs/>
                <w:color w:val="000000"/>
                <w:sz w:val="24"/>
                <w:szCs w:val="24"/>
                <w:lang w:eastAsia="ru-RU"/>
              </w:rPr>
              <w:t>Тепломережі</w:t>
            </w:r>
            <w:proofErr w:type="spellEnd"/>
            <w:r w:rsidRPr="00810D00">
              <w:rPr>
                <w:rFonts w:ascii="Times New Roman" w:eastAsia="Times New Roman" w:hAnsi="Times New Roman"/>
                <w:b/>
                <w:bCs/>
                <w:color w:val="000000"/>
                <w:sz w:val="24"/>
                <w:szCs w:val="24"/>
                <w:lang w:eastAsia="ru-RU"/>
              </w:rPr>
              <w:t xml:space="preserve"> </w:t>
            </w:r>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км</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25,5</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25,5</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25,5</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r w:rsidR="00810D00" w:rsidRPr="00810D00" w:rsidTr="00810D00">
        <w:trPr>
          <w:trHeight w:val="630"/>
        </w:trPr>
        <w:tc>
          <w:tcPr>
            <w:tcW w:w="7105" w:type="dxa"/>
            <w:tcBorders>
              <w:top w:val="nil"/>
              <w:left w:val="single" w:sz="8"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rPr>
                <w:rFonts w:ascii="Times New Roman" w:eastAsia="Times New Roman" w:hAnsi="Times New Roman"/>
                <w:b/>
                <w:bCs/>
                <w:color w:val="000000"/>
                <w:sz w:val="24"/>
                <w:szCs w:val="24"/>
                <w:lang w:eastAsia="ru-RU"/>
              </w:rPr>
            </w:pPr>
            <w:proofErr w:type="spellStart"/>
            <w:proofErr w:type="gramStart"/>
            <w:r w:rsidRPr="00810D00">
              <w:rPr>
                <w:rFonts w:ascii="Times New Roman" w:eastAsia="Times New Roman" w:hAnsi="Times New Roman"/>
                <w:b/>
                <w:bCs/>
                <w:color w:val="000000"/>
                <w:sz w:val="24"/>
                <w:szCs w:val="24"/>
                <w:lang w:eastAsia="ru-RU"/>
              </w:rPr>
              <w:t>П</w:t>
            </w:r>
            <w:proofErr w:type="gramEnd"/>
            <w:r w:rsidRPr="00810D00">
              <w:rPr>
                <w:rFonts w:ascii="Times New Roman" w:eastAsia="Times New Roman" w:hAnsi="Times New Roman"/>
                <w:b/>
                <w:bCs/>
                <w:color w:val="000000"/>
                <w:sz w:val="24"/>
                <w:szCs w:val="24"/>
                <w:lang w:eastAsia="ru-RU"/>
              </w:rPr>
              <w:t>ідключення</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населених</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пунктів</w:t>
            </w:r>
            <w:proofErr w:type="spellEnd"/>
            <w:r w:rsidRPr="00810D00">
              <w:rPr>
                <w:rFonts w:ascii="Times New Roman" w:eastAsia="Times New Roman" w:hAnsi="Times New Roman"/>
                <w:b/>
                <w:bCs/>
                <w:color w:val="000000"/>
                <w:sz w:val="24"/>
                <w:szCs w:val="24"/>
                <w:lang w:eastAsia="ru-RU"/>
              </w:rPr>
              <w:t xml:space="preserve"> до </w:t>
            </w:r>
            <w:proofErr w:type="spellStart"/>
            <w:r w:rsidRPr="00810D00">
              <w:rPr>
                <w:rFonts w:ascii="Times New Roman" w:eastAsia="Times New Roman" w:hAnsi="Times New Roman"/>
                <w:b/>
                <w:bCs/>
                <w:color w:val="000000"/>
                <w:sz w:val="24"/>
                <w:szCs w:val="24"/>
                <w:lang w:eastAsia="ru-RU"/>
              </w:rPr>
              <w:t>централізованого</w:t>
            </w:r>
            <w:proofErr w:type="spellEnd"/>
            <w:r w:rsidRPr="00810D00">
              <w:rPr>
                <w:rFonts w:ascii="Times New Roman" w:eastAsia="Times New Roman" w:hAnsi="Times New Roman"/>
                <w:b/>
                <w:bCs/>
                <w:color w:val="000000"/>
                <w:sz w:val="24"/>
                <w:szCs w:val="24"/>
                <w:lang w:eastAsia="ru-RU"/>
              </w:rPr>
              <w:t xml:space="preserve"> </w:t>
            </w:r>
            <w:proofErr w:type="spellStart"/>
            <w:r w:rsidRPr="00810D00">
              <w:rPr>
                <w:rFonts w:ascii="Times New Roman" w:eastAsia="Times New Roman" w:hAnsi="Times New Roman"/>
                <w:b/>
                <w:bCs/>
                <w:color w:val="000000"/>
                <w:sz w:val="24"/>
                <w:szCs w:val="24"/>
                <w:lang w:eastAsia="ru-RU"/>
              </w:rPr>
              <w:t>водозабезпечення</w:t>
            </w:r>
            <w:proofErr w:type="spellEnd"/>
          </w:p>
        </w:tc>
        <w:tc>
          <w:tcPr>
            <w:tcW w:w="1134" w:type="dxa"/>
            <w:gridSpan w:val="2"/>
            <w:tcBorders>
              <w:top w:val="nil"/>
              <w:left w:val="nil"/>
              <w:bottom w:val="single" w:sz="4" w:space="0" w:color="auto"/>
              <w:right w:val="nil"/>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eastAsia="ru-RU"/>
              </w:rPr>
            </w:pPr>
            <w:r w:rsidRPr="00810D00">
              <w:rPr>
                <w:rFonts w:ascii="Times New Roman" w:eastAsia="Times New Roman" w:hAnsi="Times New Roman"/>
                <w:b/>
                <w:bCs/>
                <w:color w:val="000000"/>
                <w:sz w:val="24"/>
                <w:szCs w:val="24"/>
                <w:lang w:eastAsia="ru-RU"/>
              </w:rPr>
              <w:t>од.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100,00</w:t>
            </w:r>
          </w:p>
        </w:tc>
        <w:tc>
          <w:tcPr>
            <w:tcW w:w="1358"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167"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vAlign w:val="center"/>
            <w:hideMark/>
          </w:tcPr>
          <w:p w:rsidR="00810D00" w:rsidRPr="00810D00" w:rsidRDefault="00810D00" w:rsidP="00810D00">
            <w:pPr>
              <w:spacing w:after="0" w:line="240" w:lineRule="auto"/>
              <w:jc w:val="center"/>
              <w:rPr>
                <w:rFonts w:ascii="Times New Roman" w:eastAsia="Times New Roman" w:hAnsi="Times New Roman"/>
                <w:b/>
                <w:bCs/>
                <w:color w:val="000000"/>
                <w:sz w:val="24"/>
                <w:szCs w:val="24"/>
                <w:lang w:val="uk-UA" w:eastAsia="ru-RU"/>
              </w:rPr>
            </w:pPr>
            <w:r w:rsidRPr="00810D00">
              <w:rPr>
                <w:rFonts w:ascii="Times New Roman" w:eastAsia="Times New Roman" w:hAnsi="Times New Roman"/>
                <w:b/>
                <w:bCs/>
                <w:color w:val="000000"/>
                <w:sz w:val="24"/>
                <w:szCs w:val="24"/>
                <w:lang w:eastAsia="ru-RU"/>
              </w:rPr>
              <w:t>3</w:t>
            </w:r>
          </w:p>
        </w:tc>
        <w:tc>
          <w:tcPr>
            <w:tcW w:w="1078" w:type="dxa"/>
            <w:tcBorders>
              <w:top w:val="nil"/>
              <w:left w:val="nil"/>
              <w:bottom w:val="single" w:sz="4" w:space="0" w:color="auto"/>
              <w:right w:val="single" w:sz="4" w:space="0" w:color="auto"/>
            </w:tcBorders>
            <w:shd w:val="clear" w:color="000000" w:fill="FFFFFF"/>
            <w:vAlign w:val="center"/>
            <w:hideMark/>
          </w:tcPr>
          <w:p w:rsidR="00810D00" w:rsidRPr="00810D00" w:rsidRDefault="00810D00" w:rsidP="00810D00">
            <w:pPr>
              <w:spacing w:after="0" w:line="240" w:lineRule="auto"/>
              <w:jc w:val="center"/>
              <w:rPr>
                <w:rFonts w:ascii="Times New Roman" w:eastAsia="Times New Roman" w:hAnsi="Times New Roman"/>
                <w:color w:val="000000"/>
                <w:sz w:val="24"/>
                <w:szCs w:val="24"/>
                <w:lang w:eastAsia="ru-RU"/>
              </w:rPr>
            </w:pPr>
            <w:r w:rsidRPr="00810D00">
              <w:rPr>
                <w:rFonts w:ascii="Times New Roman" w:eastAsia="Times New Roman" w:hAnsi="Times New Roman"/>
                <w:color w:val="000000"/>
                <w:sz w:val="24"/>
                <w:szCs w:val="24"/>
                <w:lang w:eastAsia="ru-RU"/>
              </w:rPr>
              <w:t>100,0</w:t>
            </w:r>
          </w:p>
        </w:tc>
      </w:tr>
    </w:tbl>
    <w:p w:rsidR="004F2F57" w:rsidRPr="00B378EB" w:rsidRDefault="004F2F57" w:rsidP="00810D00">
      <w:pPr>
        <w:contextualSpacing/>
        <w:rPr>
          <w:rFonts w:ascii="Times New Roman" w:eastAsia="Times New Roman" w:hAnsi="Times New Roman"/>
          <w:color w:val="000000" w:themeColor="text1"/>
          <w:sz w:val="28"/>
          <w:szCs w:val="28"/>
          <w:lang w:val="uk-UA" w:eastAsia="ru-RU"/>
        </w:rPr>
      </w:pPr>
    </w:p>
    <w:p w:rsidR="004F2F57" w:rsidRPr="00B378EB" w:rsidRDefault="004F2F57" w:rsidP="004F2F57">
      <w:pPr>
        <w:contextualSpacing/>
        <w:jc w:val="center"/>
        <w:rPr>
          <w:rFonts w:ascii="Times New Roman" w:eastAsia="Times New Roman" w:hAnsi="Times New Roman"/>
          <w:color w:val="000000" w:themeColor="text1"/>
          <w:sz w:val="28"/>
          <w:szCs w:val="28"/>
          <w:lang w:val="uk-UA" w:eastAsia="ru-RU"/>
        </w:rPr>
      </w:pPr>
      <w:r w:rsidRPr="00B378EB">
        <w:rPr>
          <w:rFonts w:ascii="Times New Roman" w:eastAsia="Times New Roman" w:hAnsi="Times New Roman"/>
          <w:color w:val="000000" w:themeColor="text1"/>
          <w:sz w:val="28"/>
          <w:szCs w:val="28"/>
          <w:lang w:val="uk-UA" w:eastAsia="ru-RU"/>
        </w:rPr>
        <w:t xml:space="preserve">Секретар ради                   </w:t>
      </w:r>
      <w:r w:rsidR="009F5F2D">
        <w:rPr>
          <w:rFonts w:ascii="Times New Roman" w:eastAsia="Times New Roman" w:hAnsi="Times New Roman"/>
          <w:color w:val="000000" w:themeColor="text1"/>
          <w:sz w:val="28"/>
          <w:szCs w:val="28"/>
          <w:lang w:val="uk-UA" w:eastAsia="ru-RU"/>
        </w:rPr>
        <w:t xml:space="preserve"> </w:t>
      </w:r>
      <w:r w:rsidRPr="00B378EB">
        <w:rPr>
          <w:rFonts w:ascii="Times New Roman" w:eastAsia="Times New Roman" w:hAnsi="Times New Roman"/>
          <w:color w:val="000000" w:themeColor="text1"/>
          <w:sz w:val="28"/>
          <w:szCs w:val="28"/>
          <w:lang w:val="uk-UA" w:eastAsia="ru-RU"/>
        </w:rPr>
        <w:t xml:space="preserve">        О.М.Ярошенко</w:t>
      </w:r>
    </w:p>
    <w:sectPr w:rsidR="004F2F57" w:rsidRPr="00B378EB" w:rsidSect="00810D00">
      <w:pgSz w:w="16838" w:h="11906" w:orient="landscape"/>
      <w:pgMar w:top="851" w:right="1191"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FE6"/>
    <w:multiLevelType w:val="hybridMultilevel"/>
    <w:tmpl w:val="A86EF9E2"/>
    <w:lvl w:ilvl="0" w:tplc="79DA0BBC">
      <w:start w:val="1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864B21"/>
    <w:multiLevelType w:val="hybridMultilevel"/>
    <w:tmpl w:val="00A405B2"/>
    <w:lvl w:ilvl="0" w:tplc="D3B46072">
      <w:start w:val="1"/>
      <w:numFmt w:val="decimal"/>
      <w:lvlText w:val="%1."/>
      <w:lvlJc w:val="left"/>
      <w:pPr>
        <w:tabs>
          <w:tab w:val="num" w:pos="360"/>
        </w:tabs>
        <w:ind w:left="360" w:hanging="360"/>
      </w:pPr>
    </w:lvl>
    <w:lvl w:ilvl="1" w:tplc="90EAE45E">
      <w:start w:val="1"/>
      <w:numFmt w:val="decimal"/>
      <w:lvlText w:val="%2."/>
      <w:lvlJc w:val="left"/>
      <w:pPr>
        <w:tabs>
          <w:tab w:val="num" w:pos="1080"/>
        </w:tabs>
        <w:ind w:left="1080" w:hanging="360"/>
      </w:pPr>
    </w:lvl>
    <w:lvl w:ilvl="2" w:tplc="8E14FD30" w:tentative="1">
      <w:start w:val="1"/>
      <w:numFmt w:val="decimal"/>
      <w:lvlText w:val="%3."/>
      <w:lvlJc w:val="left"/>
      <w:pPr>
        <w:tabs>
          <w:tab w:val="num" w:pos="1800"/>
        </w:tabs>
        <w:ind w:left="1800" w:hanging="360"/>
      </w:pPr>
    </w:lvl>
    <w:lvl w:ilvl="3" w:tplc="BFCA2672" w:tentative="1">
      <w:start w:val="1"/>
      <w:numFmt w:val="decimal"/>
      <w:lvlText w:val="%4."/>
      <w:lvlJc w:val="left"/>
      <w:pPr>
        <w:tabs>
          <w:tab w:val="num" w:pos="2520"/>
        </w:tabs>
        <w:ind w:left="2520" w:hanging="360"/>
      </w:pPr>
    </w:lvl>
    <w:lvl w:ilvl="4" w:tplc="621C427A" w:tentative="1">
      <w:start w:val="1"/>
      <w:numFmt w:val="decimal"/>
      <w:lvlText w:val="%5."/>
      <w:lvlJc w:val="left"/>
      <w:pPr>
        <w:tabs>
          <w:tab w:val="num" w:pos="3240"/>
        </w:tabs>
        <w:ind w:left="3240" w:hanging="360"/>
      </w:pPr>
    </w:lvl>
    <w:lvl w:ilvl="5" w:tplc="B93E3622" w:tentative="1">
      <w:start w:val="1"/>
      <w:numFmt w:val="decimal"/>
      <w:lvlText w:val="%6."/>
      <w:lvlJc w:val="left"/>
      <w:pPr>
        <w:tabs>
          <w:tab w:val="num" w:pos="3960"/>
        </w:tabs>
        <w:ind w:left="3960" w:hanging="360"/>
      </w:pPr>
    </w:lvl>
    <w:lvl w:ilvl="6" w:tplc="13E0C7B8" w:tentative="1">
      <w:start w:val="1"/>
      <w:numFmt w:val="decimal"/>
      <w:lvlText w:val="%7."/>
      <w:lvlJc w:val="left"/>
      <w:pPr>
        <w:tabs>
          <w:tab w:val="num" w:pos="4680"/>
        </w:tabs>
        <w:ind w:left="4680" w:hanging="360"/>
      </w:pPr>
    </w:lvl>
    <w:lvl w:ilvl="7" w:tplc="5122F87A" w:tentative="1">
      <w:start w:val="1"/>
      <w:numFmt w:val="decimal"/>
      <w:lvlText w:val="%8."/>
      <w:lvlJc w:val="left"/>
      <w:pPr>
        <w:tabs>
          <w:tab w:val="num" w:pos="5400"/>
        </w:tabs>
        <w:ind w:left="5400" w:hanging="360"/>
      </w:pPr>
    </w:lvl>
    <w:lvl w:ilvl="8" w:tplc="EC528350" w:tentative="1">
      <w:start w:val="1"/>
      <w:numFmt w:val="decimal"/>
      <w:lvlText w:val="%9."/>
      <w:lvlJc w:val="left"/>
      <w:pPr>
        <w:tabs>
          <w:tab w:val="num" w:pos="6120"/>
        </w:tabs>
        <w:ind w:left="6120" w:hanging="360"/>
      </w:pPr>
    </w:lvl>
  </w:abstractNum>
  <w:abstractNum w:abstractNumId="2">
    <w:nsid w:val="16962673"/>
    <w:multiLevelType w:val="hybridMultilevel"/>
    <w:tmpl w:val="D0D281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F4B05"/>
    <w:multiLevelType w:val="hybridMultilevel"/>
    <w:tmpl w:val="6C2C365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6D4C8E"/>
    <w:multiLevelType w:val="hybridMultilevel"/>
    <w:tmpl w:val="61F68C0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F7D4469"/>
    <w:multiLevelType w:val="hybridMultilevel"/>
    <w:tmpl w:val="59C09FCA"/>
    <w:lvl w:ilvl="0" w:tplc="990AA094">
      <w:start w:val="1"/>
      <w:numFmt w:val="decimal"/>
      <w:lvlText w:val="%1."/>
      <w:lvlJc w:val="left"/>
      <w:pPr>
        <w:tabs>
          <w:tab w:val="num" w:pos="360"/>
        </w:tabs>
        <w:ind w:left="360" w:hanging="360"/>
      </w:pPr>
    </w:lvl>
    <w:lvl w:ilvl="1" w:tplc="E7347D1C" w:tentative="1">
      <w:start w:val="1"/>
      <w:numFmt w:val="decimal"/>
      <w:lvlText w:val="%2."/>
      <w:lvlJc w:val="left"/>
      <w:pPr>
        <w:tabs>
          <w:tab w:val="num" w:pos="1080"/>
        </w:tabs>
        <w:ind w:left="1080" w:hanging="360"/>
      </w:pPr>
    </w:lvl>
    <w:lvl w:ilvl="2" w:tplc="066E0A96" w:tentative="1">
      <w:start w:val="1"/>
      <w:numFmt w:val="decimal"/>
      <w:lvlText w:val="%3."/>
      <w:lvlJc w:val="left"/>
      <w:pPr>
        <w:tabs>
          <w:tab w:val="num" w:pos="1800"/>
        </w:tabs>
        <w:ind w:left="1800" w:hanging="360"/>
      </w:pPr>
    </w:lvl>
    <w:lvl w:ilvl="3" w:tplc="9E1630C0" w:tentative="1">
      <w:start w:val="1"/>
      <w:numFmt w:val="decimal"/>
      <w:lvlText w:val="%4."/>
      <w:lvlJc w:val="left"/>
      <w:pPr>
        <w:tabs>
          <w:tab w:val="num" w:pos="2520"/>
        </w:tabs>
        <w:ind w:left="2520" w:hanging="360"/>
      </w:pPr>
    </w:lvl>
    <w:lvl w:ilvl="4" w:tplc="942A72A0" w:tentative="1">
      <w:start w:val="1"/>
      <w:numFmt w:val="decimal"/>
      <w:lvlText w:val="%5."/>
      <w:lvlJc w:val="left"/>
      <w:pPr>
        <w:tabs>
          <w:tab w:val="num" w:pos="3240"/>
        </w:tabs>
        <w:ind w:left="3240" w:hanging="360"/>
      </w:pPr>
    </w:lvl>
    <w:lvl w:ilvl="5" w:tplc="C700EF78" w:tentative="1">
      <w:start w:val="1"/>
      <w:numFmt w:val="decimal"/>
      <w:lvlText w:val="%6."/>
      <w:lvlJc w:val="left"/>
      <w:pPr>
        <w:tabs>
          <w:tab w:val="num" w:pos="3960"/>
        </w:tabs>
        <w:ind w:left="3960" w:hanging="360"/>
      </w:pPr>
    </w:lvl>
    <w:lvl w:ilvl="6" w:tplc="6A68A916" w:tentative="1">
      <w:start w:val="1"/>
      <w:numFmt w:val="decimal"/>
      <w:lvlText w:val="%7."/>
      <w:lvlJc w:val="left"/>
      <w:pPr>
        <w:tabs>
          <w:tab w:val="num" w:pos="4680"/>
        </w:tabs>
        <w:ind w:left="4680" w:hanging="360"/>
      </w:pPr>
    </w:lvl>
    <w:lvl w:ilvl="7" w:tplc="569C3B2E" w:tentative="1">
      <w:start w:val="1"/>
      <w:numFmt w:val="decimal"/>
      <w:lvlText w:val="%8."/>
      <w:lvlJc w:val="left"/>
      <w:pPr>
        <w:tabs>
          <w:tab w:val="num" w:pos="5400"/>
        </w:tabs>
        <w:ind w:left="5400" w:hanging="360"/>
      </w:pPr>
    </w:lvl>
    <w:lvl w:ilvl="8" w:tplc="B6127B4A" w:tentative="1">
      <w:start w:val="1"/>
      <w:numFmt w:val="decimal"/>
      <w:lvlText w:val="%9."/>
      <w:lvlJc w:val="left"/>
      <w:pPr>
        <w:tabs>
          <w:tab w:val="num" w:pos="6120"/>
        </w:tabs>
        <w:ind w:left="6120" w:hanging="360"/>
      </w:pPr>
    </w:lvl>
  </w:abstractNum>
  <w:abstractNum w:abstractNumId="6">
    <w:nsid w:val="261A7247"/>
    <w:multiLevelType w:val="hybridMultilevel"/>
    <w:tmpl w:val="CFCEBD9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882539"/>
    <w:multiLevelType w:val="hybridMultilevel"/>
    <w:tmpl w:val="4B58F26E"/>
    <w:lvl w:ilvl="0" w:tplc="0419000F">
      <w:start w:val="1"/>
      <w:numFmt w:val="decimal"/>
      <w:lvlText w:val="%1."/>
      <w:lvlJc w:val="left"/>
      <w:pPr>
        <w:tabs>
          <w:tab w:val="num" w:pos="360"/>
        </w:tabs>
        <w:ind w:left="360" w:hanging="360"/>
      </w:pPr>
      <w:rPr>
        <w:rFonts w:hint="default"/>
      </w:rPr>
    </w:lvl>
    <w:lvl w:ilvl="1" w:tplc="C58ABCB4">
      <w:start w:val="1"/>
      <w:numFmt w:val="decimal"/>
      <w:lvlText w:val="%2."/>
      <w:lvlJc w:val="left"/>
      <w:pPr>
        <w:tabs>
          <w:tab w:val="num" w:pos="1080"/>
        </w:tabs>
        <w:ind w:left="1080" w:hanging="360"/>
      </w:pPr>
    </w:lvl>
    <w:lvl w:ilvl="2" w:tplc="F176F2C2" w:tentative="1">
      <w:start w:val="1"/>
      <w:numFmt w:val="decimal"/>
      <w:lvlText w:val="%3."/>
      <w:lvlJc w:val="left"/>
      <w:pPr>
        <w:tabs>
          <w:tab w:val="num" w:pos="1800"/>
        </w:tabs>
        <w:ind w:left="1800" w:hanging="360"/>
      </w:pPr>
    </w:lvl>
    <w:lvl w:ilvl="3" w:tplc="A0C40034" w:tentative="1">
      <w:start w:val="1"/>
      <w:numFmt w:val="decimal"/>
      <w:lvlText w:val="%4."/>
      <w:lvlJc w:val="left"/>
      <w:pPr>
        <w:tabs>
          <w:tab w:val="num" w:pos="2520"/>
        </w:tabs>
        <w:ind w:left="2520" w:hanging="360"/>
      </w:pPr>
    </w:lvl>
    <w:lvl w:ilvl="4" w:tplc="269A703E" w:tentative="1">
      <w:start w:val="1"/>
      <w:numFmt w:val="decimal"/>
      <w:lvlText w:val="%5."/>
      <w:lvlJc w:val="left"/>
      <w:pPr>
        <w:tabs>
          <w:tab w:val="num" w:pos="3240"/>
        </w:tabs>
        <w:ind w:left="3240" w:hanging="360"/>
      </w:pPr>
    </w:lvl>
    <w:lvl w:ilvl="5" w:tplc="6EF2AA00" w:tentative="1">
      <w:start w:val="1"/>
      <w:numFmt w:val="decimal"/>
      <w:lvlText w:val="%6."/>
      <w:lvlJc w:val="left"/>
      <w:pPr>
        <w:tabs>
          <w:tab w:val="num" w:pos="3960"/>
        </w:tabs>
        <w:ind w:left="3960" w:hanging="360"/>
      </w:pPr>
    </w:lvl>
    <w:lvl w:ilvl="6" w:tplc="542A582E" w:tentative="1">
      <w:start w:val="1"/>
      <w:numFmt w:val="decimal"/>
      <w:lvlText w:val="%7."/>
      <w:lvlJc w:val="left"/>
      <w:pPr>
        <w:tabs>
          <w:tab w:val="num" w:pos="4680"/>
        </w:tabs>
        <w:ind w:left="4680" w:hanging="360"/>
      </w:pPr>
    </w:lvl>
    <w:lvl w:ilvl="7" w:tplc="427289C8" w:tentative="1">
      <w:start w:val="1"/>
      <w:numFmt w:val="decimal"/>
      <w:lvlText w:val="%8."/>
      <w:lvlJc w:val="left"/>
      <w:pPr>
        <w:tabs>
          <w:tab w:val="num" w:pos="5400"/>
        </w:tabs>
        <w:ind w:left="5400" w:hanging="360"/>
      </w:pPr>
    </w:lvl>
    <w:lvl w:ilvl="8" w:tplc="61BE26F0" w:tentative="1">
      <w:start w:val="1"/>
      <w:numFmt w:val="decimal"/>
      <w:lvlText w:val="%9."/>
      <w:lvlJc w:val="left"/>
      <w:pPr>
        <w:tabs>
          <w:tab w:val="num" w:pos="6120"/>
        </w:tabs>
        <w:ind w:left="6120" w:hanging="360"/>
      </w:pPr>
    </w:lvl>
  </w:abstractNum>
  <w:abstractNum w:abstractNumId="8">
    <w:nsid w:val="2B663450"/>
    <w:multiLevelType w:val="hybridMultilevel"/>
    <w:tmpl w:val="468E1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461848"/>
    <w:multiLevelType w:val="hybridMultilevel"/>
    <w:tmpl w:val="6262AEC8"/>
    <w:lvl w:ilvl="0" w:tplc="0774327E">
      <w:start w:val="3"/>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B163DD0"/>
    <w:multiLevelType w:val="hybridMultilevel"/>
    <w:tmpl w:val="4A0AC9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BF65EB8"/>
    <w:multiLevelType w:val="hybridMultilevel"/>
    <w:tmpl w:val="F6F4768C"/>
    <w:lvl w:ilvl="0" w:tplc="6896D3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CD35FE4"/>
    <w:multiLevelType w:val="hybridMultilevel"/>
    <w:tmpl w:val="4A7282E8"/>
    <w:lvl w:ilvl="0" w:tplc="F1143E7C">
      <w:start w:val="1"/>
      <w:numFmt w:val="bullet"/>
      <w:lvlText w:val=""/>
      <w:lvlJc w:val="left"/>
      <w:pPr>
        <w:ind w:left="14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DD02E1D"/>
    <w:multiLevelType w:val="hybridMultilevel"/>
    <w:tmpl w:val="9062989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9878A8"/>
    <w:multiLevelType w:val="multilevel"/>
    <w:tmpl w:val="A3B02736"/>
    <w:lvl w:ilvl="0">
      <w:start w:val="1"/>
      <w:numFmt w:val="decimal"/>
      <w:lvlText w:val="%1."/>
      <w:lvlJc w:val="left"/>
      <w:pPr>
        <w:ind w:left="360" w:hanging="360"/>
      </w:pPr>
      <w:rPr>
        <w:rFonts w:hint="default"/>
        <w:b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6842743E"/>
    <w:multiLevelType w:val="hybridMultilevel"/>
    <w:tmpl w:val="87C064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8AA1EFC"/>
    <w:multiLevelType w:val="hybridMultilevel"/>
    <w:tmpl w:val="B5F2B8F4"/>
    <w:lvl w:ilvl="0" w:tplc="FCE4736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E510BB"/>
    <w:multiLevelType w:val="multilevel"/>
    <w:tmpl w:val="E016558E"/>
    <w:lvl w:ilvl="0">
      <w:start w:val="1"/>
      <w:numFmt w:val="decimal"/>
      <w:lvlText w:val="%1."/>
      <w:lvlJc w:val="left"/>
      <w:pPr>
        <w:ind w:left="786" w:hanging="360"/>
      </w:pPr>
    </w:lvl>
    <w:lvl w:ilvl="1">
      <w:start w:val="1"/>
      <w:numFmt w:val="decimal"/>
      <w:isLgl/>
      <w:lvlText w:val="%1.%2"/>
      <w:lvlJc w:val="left"/>
      <w:pPr>
        <w:ind w:left="4331" w:hanging="360"/>
      </w:pPr>
      <w:rPr>
        <w:rFonts w:hint="default"/>
      </w:rPr>
    </w:lvl>
    <w:lvl w:ilvl="2">
      <w:start w:val="1"/>
      <w:numFmt w:val="decimal"/>
      <w:isLgl/>
      <w:lvlText w:val="%1.%2.%3"/>
      <w:lvlJc w:val="left"/>
      <w:pPr>
        <w:ind w:left="1920" w:hanging="720"/>
      </w:pPr>
      <w:rPr>
        <w:rFonts w:hint="default"/>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694" w:hanging="108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468" w:hanging="1440"/>
      </w:pPr>
      <w:rPr>
        <w:rFonts w:hint="default"/>
      </w:rPr>
    </w:lvl>
    <w:lvl w:ilvl="7">
      <w:start w:val="1"/>
      <w:numFmt w:val="decimal"/>
      <w:isLgl/>
      <w:lvlText w:val="%1.%2.%3.%4.%5.%6.%7.%8"/>
      <w:lvlJc w:val="left"/>
      <w:pPr>
        <w:ind w:left="4035" w:hanging="1800"/>
      </w:pPr>
      <w:rPr>
        <w:rFonts w:hint="default"/>
      </w:rPr>
    </w:lvl>
    <w:lvl w:ilvl="8">
      <w:start w:val="1"/>
      <w:numFmt w:val="decimal"/>
      <w:isLgl/>
      <w:lvlText w:val="%1.%2.%3.%4.%5.%6.%7.%8.%9"/>
      <w:lvlJc w:val="left"/>
      <w:pPr>
        <w:ind w:left="4242" w:hanging="1800"/>
      </w:pPr>
      <w:rPr>
        <w:rFonts w:hint="default"/>
      </w:rPr>
    </w:lvl>
  </w:abstractNum>
  <w:abstractNum w:abstractNumId="18">
    <w:nsid w:val="73264BE9"/>
    <w:multiLevelType w:val="hybridMultilevel"/>
    <w:tmpl w:val="77B4924A"/>
    <w:lvl w:ilvl="0" w:tplc="95FA3588">
      <w:start w:val="1"/>
      <w:numFmt w:val="decimal"/>
      <w:lvlText w:val="%1."/>
      <w:lvlJc w:val="left"/>
      <w:pPr>
        <w:tabs>
          <w:tab w:val="num" w:pos="720"/>
        </w:tabs>
        <w:ind w:left="720" w:hanging="360"/>
      </w:pPr>
    </w:lvl>
    <w:lvl w:ilvl="1" w:tplc="2B803AEA">
      <w:start w:val="1"/>
      <w:numFmt w:val="decimal"/>
      <w:lvlText w:val="%2."/>
      <w:lvlJc w:val="left"/>
      <w:pPr>
        <w:tabs>
          <w:tab w:val="num" w:pos="1440"/>
        </w:tabs>
        <w:ind w:left="1440" w:hanging="360"/>
      </w:pPr>
    </w:lvl>
    <w:lvl w:ilvl="2" w:tplc="7584BC92" w:tentative="1">
      <w:start w:val="1"/>
      <w:numFmt w:val="decimal"/>
      <w:lvlText w:val="%3."/>
      <w:lvlJc w:val="left"/>
      <w:pPr>
        <w:tabs>
          <w:tab w:val="num" w:pos="2160"/>
        </w:tabs>
        <w:ind w:left="2160" w:hanging="360"/>
      </w:pPr>
    </w:lvl>
    <w:lvl w:ilvl="3" w:tplc="D6FAC2C0" w:tentative="1">
      <w:start w:val="1"/>
      <w:numFmt w:val="decimal"/>
      <w:lvlText w:val="%4."/>
      <w:lvlJc w:val="left"/>
      <w:pPr>
        <w:tabs>
          <w:tab w:val="num" w:pos="2880"/>
        </w:tabs>
        <w:ind w:left="2880" w:hanging="360"/>
      </w:pPr>
    </w:lvl>
    <w:lvl w:ilvl="4" w:tplc="C6BE1268" w:tentative="1">
      <w:start w:val="1"/>
      <w:numFmt w:val="decimal"/>
      <w:lvlText w:val="%5."/>
      <w:lvlJc w:val="left"/>
      <w:pPr>
        <w:tabs>
          <w:tab w:val="num" w:pos="3600"/>
        </w:tabs>
        <w:ind w:left="3600" w:hanging="360"/>
      </w:pPr>
    </w:lvl>
    <w:lvl w:ilvl="5" w:tplc="7DB2A7DC" w:tentative="1">
      <w:start w:val="1"/>
      <w:numFmt w:val="decimal"/>
      <w:lvlText w:val="%6."/>
      <w:lvlJc w:val="left"/>
      <w:pPr>
        <w:tabs>
          <w:tab w:val="num" w:pos="4320"/>
        </w:tabs>
        <w:ind w:left="4320" w:hanging="360"/>
      </w:pPr>
    </w:lvl>
    <w:lvl w:ilvl="6" w:tplc="2EDE58F2" w:tentative="1">
      <w:start w:val="1"/>
      <w:numFmt w:val="decimal"/>
      <w:lvlText w:val="%7."/>
      <w:lvlJc w:val="left"/>
      <w:pPr>
        <w:tabs>
          <w:tab w:val="num" w:pos="5040"/>
        </w:tabs>
        <w:ind w:left="5040" w:hanging="360"/>
      </w:pPr>
    </w:lvl>
    <w:lvl w:ilvl="7" w:tplc="963ABF7C" w:tentative="1">
      <w:start w:val="1"/>
      <w:numFmt w:val="decimal"/>
      <w:lvlText w:val="%8."/>
      <w:lvlJc w:val="left"/>
      <w:pPr>
        <w:tabs>
          <w:tab w:val="num" w:pos="5760"/>
        </w:tabs>
        <w:ind w:left="5760" w:hanging="360"/>
      </w:pPr>
    </w:lvl>
    <w:lvl w:ilvl="8" w:tplc="952AFBB2" w:tentative="1">
      <w:start w:val="1"/>
      <w:numFmt w:val="decimal"/>
      <w:lvlText w:val="%9."/>
      <w:lvlJc w:val="left"/>
      <w:pPr>
        <w:tabs>
          <w:tab w:val="num" w:pos="6480"/>
        </w:tabs>
        <w:ind w:left="6480" w:hanging="360"/>
      </w:pPr>
    </w:lvl>
  </w:abstractNum>
  <w:abstractNum w:abstractNumId="19">
    <w:nsid w:val="73F00EA5"/>
    <w:multiLevelType w:val="hybridMultilevel"/>
    <w:tmpl w:val="E926D9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4634214"/>
    <w:multiLevelType w:val="multilevel"/>
    <w:tmpl w:val="2A5EBDFA"/>
    <w:lvl w:ilvl="0">
      <w:start w:val="1"/>
      <w:numFmt w:val="decimal"/>
      <w:lvlText w:val="%1."/>
      <w:lvlJc w:val="left"/>
      <w:pPr>
        <w:ind w:left="360" w:hanging="360"/>
      </w:pPr>
      <w:rPr>
        <w:rFonts w:ascii="Times New Roman" w:hAnsi="Times New Roman" w:cs="Times New Roman" w:hint="default"/>
        <w:b/>
        <w:sz w:val="32"/>
        <w:szCs w:val="32"/>
      </w:rPr>
    </w:lvl>
    <w:lvl w:ilvl="1">
      <w:start w:val="1"/>
      <w:numFmt w:val="decimal"/>
      <w:isLgl/>
      <w:lvlText w:val="%1.%2"/>
      <w:lvlJc w:val="left"/>
      <w:pPr>
        <w:ind w:left="1137" w:hanging="720"/>
      </w:pPr>
      <w:rPr>
        <w:rFonts w:eastAsia="Calibri" w:hint="default"/>
        <w:sz w:val="32"/>
      </w:rPr>
    </w:lvl>
    <w:lvl w:ilvl="2">
      <w:start w:val="1"/>
      <w:numFmt w:val="decimal"/>
      <w:isLgl/>
      <w:lvlText w:val="%1.%2.%3"/>
      <w:lvlJc w:val="left"/>
      <w:pPr>
        <w:ind w:left="1497" w:hanging="720"/>
      </w:pPr>
      <w:rPr>
        <w:rFonts w:eastAsia="Calibri" w:hint="default"/>
        <w:sz w:val="32"/>
      </w:rPr>
    </w:lvl>
    <w:lvl w:ilvl="3">
      <w:start w:val="1"/>
      <w:numFmt w:val="decimal"/>
      <w:isLgl/>
      <w:lvlText w:val="%1.%2.%3.%4"/>
      <w:lvlJc w:val="left"/>
      <w:pPr>
        <w:ind w:left="2217" w:hanging="1080"/>
      </w:pPr>
      <w:rPr>
        <w:rFonts w:eastAsia="Calibri" w:hint="default"/>
        <w:sz w:val="32"/>
      </w:rPr>
    </w:lvl>
    <w:lvl w:ilvl="4">
      <w:start w:val="1"/>
      <w:numFmt w:val="decimal"/>
      <w:isLgl/>
      <w:lvlText w:val="%1.%2.%3.%4.%5"/>
      <w:lvlJc w:val="left"/>
      <w:pPr>
        <w:ind w:left="2937" w:hanging="1440"/>
      </w:pPr>
      <w:rPr>
        <w:rFonts w:eastAsia="Calibri" w:hint="default"/>
        <w:sz w:val="32"/>
      </w:rPr>
    </w:lvl>
    <w:lvl w:ilvl="5">
      <w:start w:val="1"/>
      <w:numFmt w:val="decimal"/>
      <w:isLgl/>
      <w:lvlText w:val="%1.%2.%3.%4.%5.%6"/>
      <w:lvlJc w:val="left"/>
      <w:pPr>
        <w:ind w:left="3297" w:hanging="1440"/>
      </w:pPr>
      <w:rPr>
        <w:rFonts w:eastAsia="Calibri" w:hint="default"/>
        <w:sz w:val="32"/>
      </w:rPr>
    </w:lvl>
    <w:lvl w:ilvl="6">
      <w:start w:val="1"/>
      <w:numFmt w:val="decimal"/>
      <w:isLgl/>
      <w:lvlText w:val="%1.%2.%3.%4.%5.%6.%7"/>
      <w:lvlJc w:val="left"/>
      <w:pPr>
        <w:ind w:left="4017" w:hanging="1800"/>
      </w:pPr>
      <w:rPr>
        <w:rFonts w:eastAsia="Calibri" w:hint="default"/>
        <w:sz w:val="32"/>
      </w:rPr>
    </w:lvl>
    <w:lvl w:ilvl="7">
      <w:start w:val="1"/>
      <w:numFmt w:val="decimal"/>
      <w:isLgl/>
      <w:lvlText w:val="%1.%2.%3.%4.%5.%6.%7.%8"/>
      <w:lvlJc w:val="left"/>
      <w:pPr>
        <w:ind w:left="4737" w:hanging="2160"/>
      </w:pPr>
      <w:rPr>
        <w:rFonts w:eastAsia="Calibri" w:hint="default"/>
        <w:sz w:val="32"/>
      </w:rPr>
    </w:lvl>
    <w:lvl w:ilvl="8">
      <w:start w:val="1"/>
      <w:numFmt w:val="decimal"/>
      <w:isLgl/>
      <w:lvlText w:val="%1.%2.%3.%4.%5.%6.%7.%8.%9"/>
      <w:lvlJc w:val="left"/>
      <w:pPr>
        <w:ind w:left="5097" w:hanging="2160"/>
      </w:pPr>
      <w:rPr>
        <w:rFonts w:eastAsia="Calibri" w:hint="default"/>
        <w:sz w:val="32"/>
      </w:rPr>
    </w:lvl>
  </w:abstractNum>
  <w:abstractNum w:abstractNumId="21">
    <w:nsid w:val="74925C0A"/>
    <w:multiLevelType w:val="hybridMultilevel"/>
    <w:tmpl w:val="7D7EB9B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6"/>
  </w:num>
  <w:num w:numId="4">
    <w:abstractNumId w:val="13"/>
  </w:num>
  <w:num w:numId="5">
    <w:abstractNumId w:val="3"/>
  </w:num>
  <w:num w:numId="6">
    <w:abstractNumId w:val="18"/>
  </w:num>
  <w:num w:numId="7">
    <w:abstractNumId w:val="5"/>
  </w:num>
  <w:num w:numId="8">
    <w:abstractNumId w:val="7"/>
  </w:num>
  <w:num w:numId="9">
    <w:abstractNumId w:val="1"/>
  </w:num>
  <w:num w:numId="10">
    <w:abstractNumId w:val="10"/>
  </w:num>
  <w:num w:numId="11">
    <w:abstractNumId w:val="15"/>
  </w:num>
  <w:num w:numId="12">
    <w:abstractNumId w:val="17"/>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9"/>
  </w:num>
  <w:num w:numId="18">
    <w:abstractNumId w:val="4"/>
  </w:num>
  <w:num w:numId="19">
    <w:abstractNumId w:val="21"/>
  </w:num>
  <w:num w:numId="20">
    <w:abstractNumId w:val="20"/>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4F2F57"/>
    <w:rsid w:val="0003595B"/>
    <w:rsid w:val="000360B0"/>
    <w:rsid w:val="0009121B"/>
    <w:rsid w:val="000C05E3"/>
    <w:rsid w:val="000E2344"/>
    <w:rsid w:val="00106C41"/>
    <w:rsid w:val="00150982"/>
    <w:rsid w:val="001A335E"/>
    <w:rsid w:val="001C0ACB"/>
    <w:rsid w:val="001C4E76"/>
    <w:rsid w:val="00280254"/>
    <w:rsid w:val="002A665D"/>
    <w:rsid w:val="002B11F1"/>
    <w:rsid w:val="002D4617"/>
    <w:rsid w:val="0030444E"/>
    <w:rsid w:val="00324384"/>
    <w:rsid w:val="00364525"/>
    <w:rsid w:val="00383270"/>
    <w:rsid w:val="00392362"/>
    <w:rsid w:val="004F2F57"/>
    <w:rsid w:val="004F546E"/>
    <w:rsid w:val="0051393E"/>
    <w:rsid w:val="005374D4"/>
    <w:rsid w:val="00561CC7"/>
    <w:rsid w:val="005D5B14"/>
    <w:rsid w:val="006067AA"/>
    <w:rsid w:val="0061129E"/>
    <w:rsid w:val="0062717F"/>
    <w:rsid w:val="00674E19"/>
    <w:rsid w:val="00713420"/>
    <w:rsid w:val="00714CB3"/>
    <w:rsid w:val="007B362C"/>
    <w:rsid w:val="00810D00"/>
    <w:rsid w:val="0083026E"/>
    <w:rsid w:val="00836E32"/>
    <w:rsid w:val="00877523"/>
    <w:rsid w:val="008B5BBD"/>
    <w:rsid w:val="008E2C34"/>
    <w:rsid w:val="00920F12"/>
    <w:rsid w:val="00944816"/>
    <w:rsid w:val="00966E2D"/>
    <w:rsid w:val="009F5F2D"/>
    <w:rsid w:val="00A57026"/>
    <w:rsid w:val="00A75EE6"/>
    <w:rsid w:val="00AE3508"/>
    <w:rsid w:val="00AF5455"/>
    <w:rsid w:val="00AF62DB"/>
    <w:rsid w:val="00B01BC8"/>
    <w:rsid w:val="00B378EB"/>
    <w:rsid w:val="00B62F3E"/>
    <w:rsid w:val="00B8007A"/>
    <w:rsid w:val="00BB2E38"/>
    <w:rsid w:val="00BE0192"/>
    <w:rsid w:val="00BF0A41"/>
    <w:rsid w:val="00C47936"/>
    <w:rsid w:val="00C53FCD"/>
    <w:rsid w:val="00C706E1"/>
    <w:rsid w:val="00CC73E9"/>
    <w:rsid w:val="00D573C8"/>
    <w:rsid w:val="00D64DC8"/>
    <w:rsid w:val="00DB0492"/>
    <w:rsid w:val="00DB0506"/>
    <w:rsid w:val="00DC0543"/>
    <w:rsid w:val="00DC7750"/>
    <w:rsid w:val="00DE2425"/>
    <w:rsid w:val="00EB6254"/>
    <w:rsid w:val="00EE4EA3"/>
    <w:rsid w:val="00F22F30"/>
    <w:rsid w:val="00F83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40" w:after="240" w:line="360" w:lineRule="auto"/>
        <w:ind w:left="57" w:righ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F57"/>
    <w:pPr>
      <w:spacing w:before="0" w:after="200" w:line="276" w:lineRule="auto"/>
      <w:ind w:left="0" w:right="0"/>
      <w:jc w:val="left"/>
    </w:pPr>
    <w:rPr>
      <w:rFonts w:ascii="Calibri" w:eastAsia="Calibri" w:hAnsi="Calibri" w:cs="Times New Roman"/>
    </w:rPr>
  </w:style>
  <w:style w:type="paragraph" w:styleId="1">
    <w:name w:val="heading 1"/>
    <w:basedOn w:val="a"/>
    <w:next w:val="a"/>
    <w:link w:val="10"/>
    <w:uiPriority w:val="9"/>
    <w:qFormat/>
    <w:rsid w:val="004F2F57"/>
    <w:pPr>
      <w:keepNext/>
      <w:spacing w:after="0" w:line="240" w:lineRule="auto"/>
      <w:outlineLvl w:val="0"/>
    </w:pPr>
    <w:rPr>
      <w:rFonts w:ascii="Times New Roman" w:hAnsi="Times New Roman"/>
      <w:b/>
      <w:bCs/>
      <w:i/>
      <w:iCs/>
      <w:sz w:val="24"/>
      <w:szCs w:val="24"/>
      <w:lang w:val="uk-UA" w:eastAsia="ru-RU"/>
    </w:rPr>
  </w:style>
  <w:style w:type="paragraph" w:styleId="2">
    <w:name w:val="heading 2"/>
    <w:basedOn w:val="a"/>
    <w:next w:val="a"/>
    <w:link w:val="20"/>
    <w:uiPriority w:val="99"/>
    <w:qFormat/>
    <w:rsid w:val="004F2F57"/>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2F57"/>
    <w:rPr>
      <w:rFonts w:ascii="Times New Roman" w:eastAsia="Calibri" w:hAnsi="Times New Roman" w:cs="Times New Roman"/>
      <w:b/>
      <w:bCs/>
      <w:i/>
      <w:iCs/>
      <w:sz w:val="24"/>
      <w:szCs w:val="24"/>
      <w:lang w:val="uk-UA" w:eastAsia="ru-RU"/>
    </w:rPr>
  </w:style>
  <w:style w:type="character" w:customStyle="1" w:styleId="20">
    <w:name w:val="Заголовок 2 Знак"/>
    <w:basedOn w:val="a0"/>
    <w:link w:val="2"/>
    <w:uiPriority w:val="99"/>
    <w:rsid w:val="004F2F57"/>
    <w:rPr>
      <w:rFonts w:ascii="Arial" w:eastAsia="Calibri" w:hAnsi="Arial" w:cs="Arial"/>
      <w:b/>
      <w:bCs/>
      <w:i/>
      <w:iCs/>
      <w:sz w:val="28"/>
      <w:szCs w:val="28"/>
      <w:lang w:eastAsia="ru-RU"/>
    </w:rPr>
  </w:style>
  <w:style w:type="character" w:customStyle="1" w:styleId="apple-converted-space">
    <w:name w:val="apple-converted-space"/>
    <w:basedOn w:val="a0"/>
    <w:rsid w:val="004F2F57"/>
  </w:style>
  <w:style w:type="paragraph" w:styleId="a3">
    <w:name w:val="Subtitle"/>
    <w:basedOn w:val="a"/>
    <w:link w:val="a4"/>
    <w:qFormat/>
    <w:rsid w:val="004F2F57"/>
    <w:pPr>
      <w:spacing w:after="0" w:line="240" w:lineRule="auto"/>
      <w:jc w:val="center"/>
    </w:pPr>
    <w:rPr>
      <w:rFonts w:ascii="Times New Roman" w:hAnsi="Times New Roman"/>
      <w:sz w:val="28"/>
      <w:szCs w:val="28"/>
      <w:lang w:val="uk-UA" w:eastAsia="ru-RU"/>
    </w:rPr>
  </w:style>
  <w:style w:type="character" w:customStyle="1" w:styleId="a4">
    <w:name w:val="Подзаголовок Знак"/>
    <w:basedOn w:val="a0"/>
    <w:link w:val="a3"/>
    <w:rsid w:val="004F2F57"/>
    <w:rPr>
      <w:rFonts w:ascii="Times New Roman" w:eastAsia="Calibri" w:hAnsi="Times New Roman" w:cs="Times New Roman"/>
      <w:sz w:val="28"/>
      <w:szCs w:val="28"/>
      <w:lang w:val="uk-UA" w:eastAsia="ru-RU"/>
    </w:rPr>
  </w:style>
  <w:style w:type="character" w:styleId="a5">
    <w:name w:val="Strong"/>
    <w:basedOn w:val="a0"/>
    <w:uiPriority w:val="22"/>
    <w:qFormat/>
    <w:rsid w:val="004F2F57"/>
    <w:rPr>
      <w:b/>
      <w:bCs/>
    </w:rPr>
  </w:style>
  <w:style w:type="character" w:styleId="a6">
    <w:name w:val="Hyperlink"/>
    <w:basedOn w:val="a0"/>
    <w:uiPriority w:val="99"/>
    <w:semiHidden/>
    <w:unhideWhenUsed/>
    <w:rsid w:val="004F2F57"/>
    <w:rPr>
      <w:color w:val="0000FF"/>
      <w:u w:val="single"/>
    </w:rPr>
  </w:style>
  <w:style w:type="paragraph" w:styleId="a7">
    <w:name w:val="No Spacing"/>
    <w:uiPriority w:val="1"/>
    <w:qFormat/>
    <w:rsid w:val="004F2F57"/>
    <w:pPr>
      <w:spacing w:before="0" w:after="0" w:line="240" w:lineRule="auto"/>
      <w:ind w:left="0" w:right="0"/>
      <w:jc w:val="left"/>
    </w:pPr>
    <w:rPr>
      <w:rFonts w:ascii="Calibri" w:eastAsia="Calibri" w:hAnsi="Calibri" w:cs="Times New Roman"/>
    </w:rPr>
  </w:style>
  <w:style w:type="paragraph" w:styleId="a8">
    <w:name w:val="List Paragraph"/>
    <w:aliases w:val="Nag 1"/>
    <w:basedOn w:val="a"/>
    <w:link w:val="a9"/>
    <w:uiPriority w:val="34"/>
    <w:qFormat/>
    <w:rsid w:val="004F2F57"/>
    <w:pPr>
      <w:spacing w:before="240" w:after="240" w:line="360" w:lineRule="auto"/>
      <w:ind w:left="720" w:right="57"/>
      <w:contextualSpacing/>
      <w:jc w:val="both"/>
    </w:pPr>
    <w:rPr>
      <w:rFonts w:asciiTheme="minorHAnsi" w:eastAsiaTheme="minorHAnsi" w:hAnsiTheme="minorHAnsi" w:cstheme="minorBidi"/>
    </w:rPr>
  </w:style>
  <w:style w:type="table" w:styleId="aa">
    <w:name w:val="Table Grid"/>
    <w:basedOn w:val="a1"/>
    <w:uiPriority w:val="59"/>
    <w:rsid w:val="004F2F57"/>
    <w:pPr>
      <w:spacing w:before="0" w:after="0" w:line="240" w:lineRule="auto"/>
      <w:ind w:left="0" w:righ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ac"/>
    <w:qFormat/>
    <w:rsid w:val="004F2F57"/>
    <w:pPr>
      <w:spacing w:after="0" w:line="240" w:lineRule="auto"/>
      <w:jc w:val="center"/>
    </w:pPr>
    <w:rPr>
      <w:rFonts w:ascii="Times New Roman" w:hAnsi="Times New Roman"/>
      <w:sz w:val="32"/>
      <w:szCs w:val="32"/>
      <w:lang w:val="uk-UA" w:eastAsia="ru-RU"/>
    </w:rPr>
  </w:style>
  <w:style w:type="character" w:customStyle="1" w:styleId="ac">
    <w:name w:val="Название Знак"/>
    <w:basedOn w:val="a0"/>
    <w:link w:val="ab"/>
    <w:rsid w:val="004F2F57"/>
    <w:rPr>
      <w:rFonts w:ascii="Times New Roman" w:eastAsia="Calibri" w:hAnsi="Times New Roman" w:cs="Times New Roman"/>
      <w:sz w:val="32"/>
      <w:szCs w:val="32"/>
      <w:lang w:val="uk-UA" w:eastAsia="ru-RU"/>
    </w:rPr>
  </w:style>
  <w:style w:type="paragraph" w:customStyle="1" w:styleId="11">
    <w:name w:val="Абзац списка1"/>
    <w:basedOn w:val="a"/>
    <w:rsid w:val="004F2F57"/>
    <w:pPr>
      <w:spacing w:after="0" w:line="240" w:lineRule="auto"/>
      <w:ind w:left="720"/>
    </w:pPr>
    <w:rPr>
      <w:rFonts w:ascii="Times New Roman" w:eastAsia="Times New Roman" w:hAnsi="Times New Roman"/>
      <w:noProof/>
      <w:sz w:val="24"/>
      <w:szCs w:val="24"/>
      <w:lang w:val="uk-UA" w:eastAsia="ru-RU"/>
    </w:rPr>
  </w:style>
  <w:style w:type="paragraph" w:styleId="ad">
    <w:name w:val="Balloon Text"/>
    <w:basedOn w:val="a"/>
    <w:link w:val="ae"/>
    <w:uiPriority w:val="99"/>
    <w:semiHidden/>
    <w:unhideWhenUsed/>
    <w:rsid w:val="004F2F57"/>
    <w:pPr>
      <w:spacing w:after="0" w:line="240" w:lineRule="auto"/>
      <w:ind w:left="57" w:right="57"/>
      <w:jc w:val="both"/>
    </w:pPr>
    <w:rPr>
      <w:rFonts w:ascii="Tahoma" w:eastAsiaTheme="minorHAnsi" w:hAnsi="Tahoma" w:cs="Tahoma"/>
      <w:sz w:val="16"/>
      <w:szCs w:val="16"/>
    </w:rPr>
  </w:style>
  <w:style w:type="character" w:customStyle="1" w:styleId="ae">
    <w:name w:val="Текст выноски Знак"/>
    <w:basedOn w:val="a0"/>
    <w:link w:val="ad"/>
    <w:uiPriority w:val="99"/>
    <w:semiHidden/>
    <w:rsid w:val="004F2F57"/>
    <w:rPr>
      <w:rFonts w:ascii="Tahoma" w:hAnsi="Tahoma" w:cs="Tahoma"/>
      <w:sz w:val="16"/>
      <w:szCs w:val="16"/>
    </w:rPr>
  </w:style>
  <w:style w:type="character" w:customStyle="1" w:styleId="a9">
    <w:name w:val="Абзац списка Знак"/>
    <w:aliases w:val="Nag 1 Знак"/>
    <w:link w:val="a8"/>
    <w:uiPriority w:val="34"/>
    <w:locked/>
    <w:rsid w:val="004F2F57"/>
  </w:style>
  <w:style w:type="character" w:customStyle="1" w:styleId="apple-style-span">
    <w:name w:val="apple-style-span"/>
    <w:basedOn w:val="a0"/>
    <w:rsid w:val="004F2F57"/>
  </w:style>
  <w:style w:type="paragraph" w:customStyle="1" w:styleId="aligncenter">
    <w:name w:val="align_center"/>
    <w:basedOn w:val="a"/>
    <w:rsid w:val="004F2F57"/>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Normal (Web)"/>
    <w:basedOn w:val="a"/>
    <w:uiPriority w:val="99"/>
    <w:unhideWhenUsed/>
    <w:rsid w:val="004F2F57"/>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Indent 3"/>
    <w:basedOn w:val="a"/>
    <w:link w:val="30"/>
    <w:unhideWhenUsed/>
    <w:rsid w:val="004F2F57"/>
    <w:pPr>
      <w:spacing w:after="120" w:line="240" w:lineRule="auto"/>
      <w:ind w:left="283"/>
    </w:pPr>
    <w:rPr>
      <w:rFonts w:ascii="Times New Roman" w:eastAsia="Times New Roman" w:hAnsi="Times New Roman"/>
      <w:sz w:val="16"/>
      <w:szCs w:val="16"/>
      <w:lang w:val="uk-UA"/>
    </w:rPr>
  </w:style>
  <w:style w:type="character" w:customStyle="1" w:styleId="30">
    <w:name w:val="Основной текст с отступом 3 Знак"/>
    <w:basedOn w:val="a0"/>
    <w:link w:val="3"/>
    <w:rsid w:val="004F2F57"/>
    <w:rPr>
      <w:rFonts w:ascii="Times New Roman" w:eastAsia="Times New Roman" w:hAnsi="Times New Roman" w:cs="Times New Roman"/>
      <w:sz w:val="16"/>
      <w:szCs w:val="16"/>
      <w:lang w:val="uk-UA"/>
    </w:rPr>
  </w:style>
  <w:style w:type="character" w:styleId="af0">
    <w:name w:val="annotation reference"/>
    <w:basedOn w:val="a0"/>
    <w:uiPriority w:val="99"/>
    <w:semiHidden/>
    <w:unhideWhenUsed/>
    <w:rsid w:val="004F2F57"/>
    <w:rPr>
      <w:sz w:val="16"/>
      <w:szCs w:val="16"/>
    </w:rPr>
  </w:style>
  <w:style w:type="paragraph" w:styleId="af1">
    <w:name w:val="annotation text"/>
    <w:basedOn w:val="a"/>
    <w:link w:val="af2"/>
    <w:uiPriority w:val="99"/>
    <w:semiHidden/>
    <w:unhideWhenUsed/>
    <w:rsid w:val="004F2F57"/>
    <w:pPr>
      <w:spacing w:before="240" w:after="240" w:line="240" w:lineRule="auto"/>
      <w:ind w:left="57" w:right="57"/>
      <w:jc w:val="both"/>
    </w:pPr>
    <w:rPr>
      <w:rFonts w:asciiTheme="minorHAnsi" w:eastAsiaTheme="minorHAnsi" w:hAnsiTheme="minorHAnsi" w:cstheme="minorBidi"/>
      <w:sz w:val="20"/>
      <w:szCs w:val="20"/>
    </w:rPr>
  </w:style>
  <w:style w:type="character" w:customStyle="1" w:styleId="af2">
    <w:name w:val="Текст примечания Знак"/>
    <w:basedOn w:val="a0"/>
    <w:link w:val="af1"/>
    <w:uiPriority w:val="99"/>
    <w:semiHidden/>
    <w:rsid w:val="004F2F57"/>
    <w:rPr>
      <w:sz w:val="20"/>
      <w:szCs w:val="20"/>
    </w:rPr>
  </w:style>
  <w:style w:type="paragraph" w:styleId="af3">
    <w:name w:val="annotation subject"/>
    <w:basedOn w:val="af1"/>
    <w:next w:val="af1"/>
    <w:link w:val="af4"/>
    <w:uiPriority w:val="99"/>
    <w:semiHidden/>
    <w:unhideWhenUsed/>
    <w:rsid w:val="004F2F57"/>
    <w:rPr>
      <w:b/>
      <w:bCs/>
    </w:rPr>
  </w:style>
  <w:style w:type="character" w:customStyle="1" w:styleId="af4">
    <w:name w:val="Тема примечания Знак"/>
    <w:basedOn w:val="af2"/>
    <w:link w:val="af3"/>
    <w:uiPriority w:val="99"/>
    <w:semiHidden/>
    <w:rsid w:val="004F2F57"/>
    <w:rPr>
      <w:b/>
      <w:bCs/>
    </w:rPr>
  </w:style>
  <w:style w:type="table" w:customStyle="1" w:styleId="12">
    <w:name w:val="Сетка таблицы1"/>
    <w:basedOn w:val="a1"/>
    <w:uiPriority w:val="59"/>
    <w:rsid w:val="004F2F57"/>
    <w:pPr>
      <w:spacing w:before="0" w:after="0" w:line="240" w:lineRule="auto"/>
      <w:ind w:left="0" w:right="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6">
    <w:name w:val="Grid Table 5 Dark Accent 6"/>
    <w:basedOn w:val="a1"/>
    <w:uiPriority w:val="50"/>
    <w:rsid w:val="00A75EE6"/>
    <w:pPr>
      <w:widowControl w:val="0"/>
      <w:spacing w:before="0" w:after="0" w:line="240" w:lineRule="auto"/>
      <w:ind w:left="0" w:right="0"/>
      <w:jc w:val="left"/>
    </w:pPr>
    <w:rPr>
      <w:rFonts w:ascii="Calibri" w:eastAsia="Calibri" w:hAnsi="Calibri" w:cs="Calibri"/>
      <w:color w:val="000000"/>
      <w:sz w:val="20"/>
      <w:szCs w:val="20"/>
      <w:lang w:val="pl-PL" w:eastAsia="pl-P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r="http://schemas.openxmlformats.org/officeDocument/2006/relationships" xmlns:w="http://schemas.openxmlformats.org/wordprocessingml/2006/main">
  <w:divs>
    <w:div w:id="1333028031">
      <w:bodyDiv w:val="1"/>
      <w:marLeft w:val="0"/>
      <w:marRight w:val="0"/>
      <w:marTop w:val="0"/>
      <w:marBottom w:val="0"/>
      <w:divBdr>
        <w:top w:val="none" w:sz="0" w:space="0" w:color="auto"/>
        <w:left w:val="none" w:sz="0" w:space="0" w:color="auto"/>
        <w:bottom w:val="none" w:sz="0" w:space="0" w:color="auto"/>
        <w:right w:val="none" w:sz="0" w:space="0" w:color="auto"/>
      </w:divBdr>
    </w:div>
    <w:div w:id="1432238246">
      <w:bodyDiv w:val="1"/>
      <w:marLeft w:val="0"/>
      <w:marRight w:val="0"/>
      <w:marTop w:val="0"/>
      <w:marBottom w:val="0"/>
      <w:divBdr>
        <w:top w:val="none" w:sz="0" w:space="0" w:color="auto"/>
        <w:left w:val="none" w:sz="0" w:space="0" w:color="auto"/>
        <w:bottom w:val="none" w:sz="0" w:space="0" w:color="auto"/>
        <w:right w:val="none" w:sz="0" w:space="0" w:color="auto"/>
      </w:divBdr>
    </w:div>
    <w:div w:id="1621913108">
      <w:bodyDiv w:val="1"/>
      <w:marLeft w:val="0"/>
      <w:marRight w:val="0"/>
      <w:marTop w:val="0"/>
      <w:marBottom w:val="0"/>
      <w:divBdr>
        <w:top w:val="none" w:sz="0" w:space="0" w:color="auto"/>
        <w:left w:val="none" w:sz="0" w:space="0" w:color="auto"/>
        <w:bottom w:val="none" w:sz="0" w:space="0" w:color="auto"/>
        <w:right w:val="none" w:sz="0" w:space="0" w:color="auto"/>
      </w:divBdr>
    </w:div>
    <w:div w:id="21210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3"/>
  <c:chart>
    <c:title>
      <c:tx>
        <c:rich>
          <a:bodyPr/>
          <a:lstStyle/>
          <a:p>
            <a:pPr>
              <a:defRPr/>
            </a:pPr>
            <a:r>
              <a:rPr lang="ru-RU"/>
              <a:t>Структура доходів загального фонду бюджету на 2019 рік, %</a:t>
            </a:r>
          </a:p>
        </c:rich>
      </c:tx>
    </c:title>
    <c:plotArea>
      <c:layout/>
      <c:barChart>
        <c:barDir val="bar"/>
        <c:grouping val="clustered"/>
        <c:ser>
          <c:idx val="0"/>
          <c:order val="0"/>
          <c:tx>
            <c:strRef>
              <c:f>Лист1!$B$1</c:f>
              <c:strCache>
                <c:ptCount val="1"/>
                <c:pt idx="0">
                  <c:v>Структура доходів загального фонду бюджету на 2019 рік, %</c:v>
                </c:pt>
              </c:strCache>
            </c:strRef>
          </c:tx>
          <c:dLbls>
            <c:dLbl>
              <c:idx val="0"/>
              <c:layout>
                <c:manualLayout>
                  <c:x val="-5.1334987572991965E-2"/>
                  <c:y val="-4.3429015217633322E-2"/>
                </c:manualLayout>
              </c:layout>
              <c:showVal val="1"/>
            </c:dLbl>
            <c:dLbl>
              <c:idx val="1"/>
              <c:layout>
                <c:manualLayout>
                  <c:x val="-4.2779156310826683E-2"/>
                  <c:y val="-4.3429015217633232E-2"/>
                </c:manualLayout>
              </c:layout>
              <c:showVal val="1"/>
            </c:dLbl>
            <c:dLbl>
              <c:idx val="2"/>
              <c:layout>
                <c:manualLayout>
                  <c:x val="-2.3528535970954629E-2"/>
                  <c:y val="-4.3429015217633322E-2"/>
                </c:manualLayout>
              </c:layout>
              <c:showVal val="1"/>
            </c:dLbl>
            <c:dLbl>
              <c:idx val="3"/>
              <c:layout>
                <c:manualLayout>
                  <c:x val="-2.3528535970954629E-2"/>
                  <c:y val="-4.8254461352925923E-2"/>
                </c:manualLayout>
              </c:layout>
              <c:showVal val="1"/>
            </c:dLbl>
            <c:delete val="1"/>
          </c:dLbls>
          <c:cat>
            <c:strRef>
              <c:f>Лист1!$A$2:$A$5</c:f>
              <c:strCache>
                <c:ptCount val="4"/>
                <c:pt idx="0">
                  <c:v>11010000</c:v>
                </c:pt>
                <c:pt idx="1">
                  <c:v>18000000</c:v>
                </c:pt>
                <c:pt idx="2">
                  <c:v>21050000</c:v>
                </c:pt>
                <c:pt idx="3">
                  <c:v>Інші надходження</c:v>
                </c:pt>
              </c:strCache>
            </c:strRef>
          </c:cat>
          <c:val>
            <c:numRef>
              <c:f>Лист1!$B$2:$B$5</c:f>
              <c:numCache>
                <c:formatCode>General</c:formatCode>
                <c:ptCount val="4"/>
                <c:pt idx="0">
                  <c:v>65.27</c:v>
                </c:pt>
                <c:pt idx="1">
                  <c:v>22.45</c:v>
                </c:pt>
                <c:pt idx="2">
                  <c:v>6.76</c:v>
                </c:pt>
                <c:pt idx="3">
                  <c:v>5.52</c:v>
                </c:pt>
              </c:numCache>
            </c:numRef>
          </c:val>
        </c:ser>
        <c:axId val="100289536"/>
        <c:axId val="107102208"/>
      </c:barChart>
      <c:catAx>
        <c:axId val="100289536"/>
        <c:scaling>
          <c:orientation val="minMax"/>
        </c:scaling>
        <c:axPos val="l"/>
        <c:numFmt formatCode="General" sourceLinked="1"/>
        <c:tickLblPos val="nextTo"/>
        <c:crossAx val="107102208"/>
        <c:crosses val="autoZero"/>
        <c:auto val="1"/>
        <c:lblAlgn val="ctr"/>
        <c:lblOffset val="100"/>
      </c:catAx>
      <c:valAx>
        <c:axId val="107102208"/>
        <c:scaling>
          <c:orientation val="minMax"/>
        </c:scaling>
        <c:axPos val="b"/>
        <c:majorGridlines/>
        <c:numFmt formatCode="General" sourceLinked="1"/>
        <c:tickLblPos val="nextTo"/>
        <c:crossAx val="10028953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Структура місцевих податків, тис.грн</c:v>
                </c:pt>
              </c:strCache>
            </c:strRef>
          </c:tx>
          <c:explosion val="25"/>
          <c:dLbls>
            <c:showVal val="1"/>
            <c:showLeaderLines val="1"/>
          </c:dLbls>
          <c:cat>
            <c:strRef>
              <c:f>Лист1!$A$2:$A$4</c:f>
              <c:strCache>
                <c:ptCount val="3"/>
                <c:pt idx="0">
                  <c:v>18010100-18010400</c:v>
                </c:pt>
                <c:pt idx="1">
                  <c:v>18010500-18010900</c:v>
                </c:pt>
                <c:pt idx="2">
                  <c:v>18050000</c:v>
                </c:pt>
              </c:strCache>
            </c:strRef>
          </c:cat>
          <c:val>
            <c:numRef>
              <c:f>Лист1!$B$2:$B$4</c:f>
              <c:numCache>
                <c:formatCode>General</c:formatCode>
                <c:ptCount val="3"/>
                <c:pt idx="0">
                  <c:v>3384</c:v>
                </c:pt>
                <c:pt idx="1">
                  <c:v>7452</c:v>
                </c:pt>
                <c:pt idx="2">
                  <c:v>5760</c:v>
                </c:pt>
              </c:numCache>
            </c:numRef>
          </c:val>
        </c:ser>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20"/>
  <c:chart>
    <c:title>
      <c:tx>
        <c:rich>
          <a:bodyPr/>
          <a:lstStyle/>
          <a:p>
            <a:pPr>
              <a:defRPr/>
            </a:pPr>
            <a:r>
              <a:rPr lang="ru-RU"/>
              <a:t>Доходи спеціального фонду бюджету на 2019 рік, %</a:t>
            </a:r>
          </a:p>
        </c:rich>
      </c:tx>
    </c:title>
    <c:plotArea>
      <c:layout/>
      <c:barChart>
        <c:barDir val="bar"/>
        <c:grouping val="clustered"/>
        <c:ser>
          <c:idx val="0"/>
          <c:order val="0"/>
          <c:tx>
            <c:strRef>
              <c:f>Лист1!$B$1</c:f>
              <c:strCache>
                <c:ptCount val="1"/>
                <c:pt idx="0">
                  <c:v>Доходи спеціального фонду бюджету 2019</c:v>
                </c:pt>
              </c:strCache>
            </c:strRef>
          </c:tx>
          <c:dLbls>
            <c:showVal val="1"/>
          </c:dLbls>
          <c:cat>
            <c:strRef>
              <c:f>Лист1!$A$2:$A$3</c:f>
              <c:strCache>
                <c:ptCount val="2"/>
                <c:pt idx="0">
                  <c:v>19010000</c:v>
                </c:pt>
                <c:pt idx="1">
                  <c:v>Інші доходи</c:v>
                </c:pt>
              </c:strCache>
            </c:strRef>
          </c:cat>
          <c:val>
            <c:numRef>
              <c:f>Лист1!$B$2:$B$3</c:f>
              <c:numCache>
                <c:formatCode>General</c:formatCode>
                <c:ptCount val="2"/>
                <c:pt idx="0">
                  <c:v>84.85</c:v>
                </c:pt>
                <c:pt idx="1">
                  <c:v>15.15</c:v>
                </c:pt>
              </c:numCache>
            </c:numRef>
          </c:val>
        </c:ser>
        <c:axId val="113124480"/>
        <c:axId val="113126784"/>
      </c:barChart>
      <c:catAx>
        <c:axId val="113124480"/>
        <c:scaling>
          <c:orientation val="minMax"/>
        </c:scaling>
        <c:axPos val="l"/>
        <c:tickLblPos val="nextTo"/>
        <c:crossAx val="113126784"/>
        <c:crosses val="autoZero"/>
        <c:auto val="1"/>
        <c:lblAlgn val="ctr"/>
        <c:lblOffset val="100"/>
      </c:catAx>
      <c:valAx>
        <c:axId val="113126784"/>
        <c:scaling>
          <c:orientation val="minMax"/>
        </c:scaling>
        <c:axPos val="b"/>
        <c:majorGridlines/>
        <c:numFmt formatCode="General" sourceLinked="1"/>
        <c:tickLblPos val="nextTo"/>
        <c:crossAx val="11312448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DCD57-1C22-4363-8DDE-5CF01053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19</Pages>
  <Words>4869</Words>
  <Characters>27758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2017-12-20T06:34:00Z</cp:lastPrinted>
  <dcterms:created xsi:type="dcterms:W3CDTF">2018-11-26T15:14:00Z</dcterms:created>
  <dcterms:modified xsi:type="dcterms:W3CDTF">2018-12-13T14:24:00Z</dcterms:modified>
</cp:coreProperties>
</file>