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7F" w:rsidRPr="000762E1" w:rsidRDefault="001C3F7F" w:rsidP="001C3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звіту про виконання Плану </w:t>
      </w:r>
    </w:p>
    <w:p w:rsidR="001C3F7F" w:rsidRDefault="001C3F7F" w:rsidP="001C3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2E1">
        <w:rPr>
          <w:rFonts w:ascii="Times New Roman" w:hAnsi="Times New Roman" w:cs="Times New Roman"/>
          <w:b/>
          <w:sz w:val="28"/>
          <w:szCs w:val="28"/>
          <w:lang w:val="uk-UA"/>
        </w:rPr>
        <w:t>соціально-економічного розвитку Зеленодольської</w:t>
      </w:r>
    </w:p>
    <w:p w:rsidR="001C3F7F" w:rsidRPr="000762E1" w:rsidRDefault="001C3F7F" w:rsidP="001C3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об’єднаної  територіальної громади за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 </w:t>
      </w:r>
      <w:r w:rsidRPr="000762E1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1C3F7F" w:rsidRPr="000762E1" w:rsidRDefault="001C3F7F" w:rsidP="001C3F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C3F7F" w:rsidRPr="000762E1" w:rsidRDefault="001C3F7F" w:rsidP="001C3F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762E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пункту 22 частини І статті 26 Закону України «Про місцеве самоврядування в Україні», керуючись Законом України «Про державне прогнозування та розроблення програм економічного і соціального розвитку України» Зеленодольська міська рада </w:t>
      </w:r>
    </w:p>
    <w:p w:rsidR="001C3F7F" w:rsidRPr="000762E1" w:rsidRDefault="001C3F7F" w:rsidP="001C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762E1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C3F7F" w:rsidRPr="000762E1" w:rsidRDefault="001C3F7F" w:rsidP="001C3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2E1">
        <w:rPr>
          <w:rFonts w:ascii="Times New Roman" w:hAnsi="Times New Roman" w:cs="Times New Roman"/>
          <w:sz w:val="28"/>
          <w:szCs w:val="28"/>
          <w:lang w:val="uk-UA" w:eastAsia="ru-RU"/>
        </w:rPr>
        <w:t>1. Затвердити звіт про виконання Плану соціально-економічного розвитку Зеленодольської міської об’єднаної територіальної  громади  за 201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0762E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  згідно з додатком.  </w:t>
      </w:r>
    </w:p>
    <w:p w:rsidR="001C3F7F" w:rsidRPr="000762E1" w:rsidRDefault="001C3F7F" w:rsidP="001C3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2E1">
        <w:rPr>
          <w:rFonts w:ascii="Times New Roman" w:hAnsi="Times New Roman" w:cs="Times New Roman"/>
          <w:sz w:val="28"/>
          <w:szCs w:val="28"/>
          <w:lang w:val="uk-UA" w:eastAsia="ru-RU"/>
        </w:rPr>
        <w:t>2.  Дане рішення згідно ст.59 Закону України "Про місцеве самоврядування в Україні" підлягає оприлюдненню</w:t>
      </w:r>
    </w:p>
    <w:p w:rsidR="001C3F7F" w:rsidRDefault="001C3F7F" w:rsidP="001C3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762E1">
        <w:rPr>
          <w:rFonts w:ascii="Times New Roman" w:hAnsi="Times New Roman" w:cs="Times New Roman"/>
          <w:sz w:val="28"/>
          <w:szCs w:val="28"/>
          <w:lang w:val="uk-UA" w:eastAsia="ru-RU"/>
        </w:rPr>
        <w:t>3.  Контроль за виконанням даного рішення покласти на постійну комісію ради з питань соціально-економічного розвитку міста, планування бюджету, фінансів, підприємництва та торгівлі.</w:t>
      </w:r>
    </w:p>
    <w:p w:rsidR="00EB6254" w:rsidRDefault="00EB6254">
      <w:pPr>
        <w:rPr>
          <w:lang w:val="uk-UA"/>
        </w:rPr>
      </w:pPr>
    </w:p>
    <w:p w:rsidR="007A51B4" w:rsidRPr="00DD3C74" w:rsidRDefault="007A51B4" w:rsidP="007A51B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3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7A51B4" w:rsidRPr="00DD3C74" w:rsidRDefault="007A51B4" w:rsidP="007A51B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3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</w:p>
    <w:p w:rsidR="007A51B4" w:rsidRPr="00DD3C74" w:rsidRDefault="007A51B4" w:rsidP="007A51B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3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 міської ради</w:t>
      </w:r>
    </w:p>
    <w:p w:rsidR="007A51B4" w:rsidRPr="00DD3C74" w:rsidRDefault="007A51B4" w:rsidP="007A51B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3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DD3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DD3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DD3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7A51B4" w:rsidRDefault="007A51B4" w:rsidP="007A5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A51B4" w:rsidRPr="00F83599" w:rsidRDefault="007A51B4" w:rsidP="007A51B4">
      <w:pPr>
        <w:spacing w:after="0" w:line="240" w:lineRule="auto"/>
        <w:ind w:firstLine="65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83599">
        <w:rPr>
          <w:rFonts w:ascii="Times New Roman" w:hAnsi="Times New Roman"/>
          <w:b/>
          <w:sz w:val="28"/>
          <w:szCs w:val="28"/>
          <w:lang w:val="uk-UA"/>
        </w:rPr>
        <w:t>Звіт про виконання плану соціально-економічного розвитку за 201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F83599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7A51B4" w:rsidRPr="00F83599" w:rsidRDefault="007A51B4" w:rsidP="007A51B4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  <w:lang w:val="uk-UA"/>
        </w:rPr>
      </w:pPr>
      <w:r w:rsidRPr="00F83599">
        <w:rPr>
          <w:rFonts w:ascii="Times New Roman" w:hAnsi="Times New Roman"/>
          <w:sz w:val="28"/>
          <w:szCs w:val="28"/>
          <w:lang w:val="uk-UA"/>
        </w:rPr>
        <w:t>План соціально-економічного розвитку Зеленодольської  міської об’єднаної територіальної громади на 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F83599">
        <w:rPr>
          <w:rFonts w:ascii="Times New Roman" w:hAnsi="Times New Roman"/>
          <w:sz w:val="28"/>
          <w:szCs w:val="28"/>
          <w:lang w:val="uk-UA"/>
        </w:rPr>
        <w:t xml:space="preserve"> рік (далі – План) було розроблено  структурними підрозділами виконавчого комітету Зеленодольської міської ради. 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План було розроблено у відповідності до вимог Закону України «Про державне прогнозування та розроблення програм економічного і соціального розвитку України» та Постанови Кабінету Міністрів України від 26 квітня 2003 року №621 «Про розроблення прогнозних і програмних документів економічного і соціального розвитку та складання проекту державного бюджету» (зі змінами та доповненнями) </w:t>
      </w:r>
      <w:r w:rsidRPr="00F83599">
        <w:rPr>
          <w:rFonts w:ascii="Times New Roman" w:hAnsi="Times New Roman"/>
          <w:sz w:val="28"/>
          <w:szCs w:val="28"/>
          <w:lang w:val="uk-UA"/>
        </w:rPr>
        <w:t xml:space="preserve">та рекомендацій Міністерства регіонального розвитку, будівництва та житлово-комунального господарства України щодо типової структури плану та показників соціально-економічного розвитку об’єднаної територіальної громади. </w:t>
      </w:r>
    </w:p>
    <w:p w:rsidR="007A51B4" w:rsidRPr="00F83599" w:rsidRDefault="007A51B4" w:rsidP="007A51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План було розроблено з урахуванням завдань і положень:</w:t>
      </w:r>
    </w:p>
    <w:p w:rsidR="007A51B4" w:rsidRPr="00F83599" w:rsidRDefault="007A51B4" w:rsidP="007A51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Державної стратегії регіонального розвитку на період до 2020 року, затвердженої Постановою Кабінету Міністрів України від 6 серпня 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br/>
        <w:t>2014 року №385;</w:t>
      </w:r>
    </w:p>
    <w:p w:rsidR="007A51B4" w:rsidRPr="00F83599" w:rsidRDefault="007A51B4" w:rsidP="007A51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lastRenderedPageBreak/>
        <w:t xml:space="preserve">Стратегії розвитку Дніпропетровської області на період 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br/>
        <w:t xml:space="preserve">до 2020 року, затвердженої рішенням обласної ради від 26 вересня    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br/>
        <w:t>2014 року №561-27/VІ;</w:t>
      </w:r>
    </w:p>
    <w:p w:rsidR="007A51B4" w:rsidRPr="00F83599" w:rsidRDefault="007A51B4" w:rsidP="007A51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Стратегії </w:t>
      </w:r>
      <w:r w:rsidRPr="00F83599">
        <w:rPr>
          <w:rFonts w:ascii="Times New Roman" w:hAnsi="Times New Roman"/>
          <w:sz w:val="28"/>
          <w:szCs w:val="28"/>
          <w:lang w:val="uk-UA"/>
        </w:rPr>
        <w:t>розвитку Зеленодольської міської об'єднаної територіальної громади  до 2020 року.</w:t>
      </w:r>
    </w:p>
    <w:p w:rsidR="007A51B4" w:rsidRPr="00F83599" w:rsidRDefault="007A51B4" w:rsidP="007A51B4">
      <w:pPr>
        <w:tabs>
          <w:tab w:val="left" w:pos="142"/>
          <w:tab w:val="left" w:pos="1260"/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2"/>
          <w:sz w:val="28"/>
          <w:szCs w:val="28"/>
          <w:lang w:val="uk-UA"/>
        </w:rPr>
      </w:pPr>
      <w:r w:rsidRPr="00F83599">
        <w:rPr>
          <w:rFonts w:ascii="Times New Roman" w:eastAsia="Times New Roman" w:hAnsi="Times New Roman"/>
          <w:noProof/>
          <w:spacing w:val="-2"/>
          <w:sz w:val="28"/>
          <w:szCs w:val="28"/>
          <w:lang w:val="uk-UA"/>
        </w:rPr>
        <w:t>План визначав мету, актуальні проблеми соціально-економічного розвитку  Зеленодольської міської об'єднаної територіальної громади , основні пріоритетні напрями дій, завдання, заходи, спрямовані на структурні зміни в економіці, підвищення конкурентоспроможності, вирішення соціально-економічних проблем в усіх сферах діяльності на 201</w:t>
      </w:r>
      <w:r>
        <w:rPr>
          <w:rFonts w:ascii="Times New Roman" w:eastAsia="Times New Roman" w:hAnsi="Times New Roman"/>
          <w:noProof/>
          <w:spacing w:val="-2"/>
          <w:sz w:val="28"/>
          <w:szCs w:val="28"/>
          <w:lang w:val="uk-UA"/>
        </w:rPr>
        <w:t>8</w:t>
      </w:r>
      <w:r w:rsidRPr="00F83599">
        <w:rPr>
          <w:rFonts w:ascii="Times New Roman" w:eastAsia="Times New Roman" w:hAnsi="Times New Roman"/>
          <w:noProof/>
          <w:spacing w:val="-2"/>
          <w:sz w:val="28"/>
          <w:szCs w:val="28"/>
          <w:lang w:val="uk-UA"/>
        </w:rPr>
        <w:t xml:space="preserve"> рік. </w:t>
      </w:r>
    </w:p>
    <w:p w:rsidR="007A51B4" w:rsidRPr="00F83599" w:rsidRDefault="007A51B4" w:rsidP="007A51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Прогнозні розрахунки та заходи Плану були розроблені на основі аналізу поточної соціально-економічної ситуації у господарському комплексі Зеленодольської об’єднаної територіальної громади, з урахуванням тенденцій останніх місяців, пропозицій провідних підприємств базових галузей економіки.</w:t>
      </w:r>
    </w:p>
    <w:p w:rsidR="007A51B4" w:rsidRPr="00F83599" w:rsidRDefault="007A51B4" w:rsidP="007A51B4">
      <w:pPr>
        <w:tabs>
          <w:tab w:val="left" w:pos="142"/>
          <w:tab w:val="left" w:pos="1260"/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shd w:val="clear" w:color="auto" w:fill="FFFFFF"/>
          <w:lang w:val="uk-UA"/>
        </w:rPr>
        <w:t>Фінансування передбачених Планом заходів здійснювалося за рахунок бюджету  Зеленодольської міської ради, інвесторів, а також коштів державного б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/>
        </w:rPr>
        <w:t>юджету, що спрямовуються на реалізацію державних цільових програм.</w:t>
      </w:r>
    </w:p>
    <w:p w:rsidR="007A51B4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 xml:space="preserve">АНАЛІЗ ФІНАНСОВО-БЮДЖЕТНОЇ СИТУАЦІЇ  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За 201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8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рік до загального фонду бюджету Зеленодольської міської об’єднаної територіальної громади надійшло доходів без врахування трансферт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70962,43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тис.грн (з них: податкових надходжень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61122,44 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тис.грн, неподаткових надходжень 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9839,99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тис.грн). 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Найбільшу питому вагу в структурі доходів загального фонду бюджету Зеленодольської міської об’єднаної територіальної громади має 11010000  податок та збір на доходи фізичних осіб–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43549,54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тис.грн або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59,28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%.  </w:t>
      </w:r>
    </w:p>
    <w:p w:rsidR="007A51B4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18000000 Місцеві податки надійшли в сумі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13734,96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тис.грн або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19,36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% 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21050000 Плата за розміщення тимчасово вільних коштів склала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9665,12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тис.грн або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13,62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%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:rsidR="007A51B4" w:rsidRPr="004C0325" w:rsidRDefault="007A51B4" w:rsidP="007A51B4">
      <w:pPr>
        <w:tabs>
          <w:tab w:val="left" w:pos="142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noProof/>
          <w:lang w:val="uk-UA" w:eastAsia="ru-RU"/>
        </w:rPr>
      </w:pPr>
      <w:r w:rsidRPr="004C0325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5937885" cy="2505075"/>
            <wp:effectExtent l="19050" t="0" r="2476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A51B4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Структура  місцевих подактів Зеленодолсьької міської ради розподілилася наступним чином: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Податок на майно 18010000 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8352,36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тис.грн або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60,81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% (з них: податок на нерухоме майно, відмінне від земельної ділянки 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2373,25 тис.грн, 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плата за землю 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5945,78 тис.грн, 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транспортний податок 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33,33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тис.грн)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Єдиний податок 18050000 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5382,46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тис.грн або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39,19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%</w:t>
      </w:r>
    </w:p>
    <w:p w:rsidR="007A51B4" w:rsidRPr="004C0325" w:rsidRDefault="007A51B4" w:rsidP="007A51B4">
      <w:pPr>
        <w:tabs>
          <w:tab w:val="left" w:pos="142"/>
          <w:tab w:val="left" w:pos="1260"/>
        </w:tabs>
        <w:spacing w:after="0" w:line="240" w:lineRule="auto"/>
        <w:ind w:left="142"/>
        <w:jc w:val="both"/>
        <w:rPr>
          <w:rFonts w:ascii="Times New Roman" w:eastAsia="Times New Roman" w:hAnsi="Times New Roman"/>
          <w:noProof/>
          <w:lang w:val="uk-UA" w:eastAsia="ru-RU"/>
        </w:rPr>
      </w:pPr>
      <w:r w:rsidRPr="004C0325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5676900" cy="2276475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51B4" w:rsidRPr="004C0325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lang w:val="uk-UA" w:eastAsia="ru-RU"/>
        </w:rPr>
      </w:pP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Доходи спеціального фонду бюджету надійшло доходів в сумі 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15301,69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 тис.грн (з них податкових надходжень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–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12847,87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 тис. грн, неподаткових надходжень –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2453,82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тис.грн).</w:t>
      </w: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Найбільшу питому вагу в структурі доходів спеціаьного фонду бюджету Зеленодольської міської об’єднаної територіальної громади займає 19010000 Екологічний податок –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12847,87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тис.грн або 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83,96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%. </w:t>
      </w:r>
    </w:p>
    <w:p w:rsidR="007A51B4" w:rsidRPr="004C0325" w:rsidRDefault="007A51B4" w:rsidP="007A51B4">
      <w:pPr>
        <w:tabs>
          <w:tab w:val="left" w:pos="142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noProof/>
          <w:lang w:val="uk-UA" w:eastAsia="ru-RU"/>
        </w:rPr>
      </w:pPr>
      <w:r w:rsidRPr="004C0325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5629275" cy="3467100"/>
            <wp:effectExtent l="19050" t="0" r="9525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51B4" w:rsidRPr="004C0325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lang w:val="uk-UA" w:eastAsia="ru-RU"/>
        </w:rPr>
      </w:pPr>
    </w:p>
    <w:p w:rsidR="007A51B4" w:rsidRPr="004C0325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lang w:val="uk-UA" w:eastAsia="ru-RU"/>
        </w:rPr>
      </w:pPr>
    </w:p>
    <w:p w:rsidR="007A51B4" w:rsidRPr="00F83599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lastRenderedPageBreak/>
        <w:t>Надходження до загального фонду бюджету Зеленодольської МОТГ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в тис.грн</w:t>
      </w:r>
      <w:r w:rsidRPr="00F83599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:</w:t>
      </w:r>
    </w:p>
    <w:tbl>
      <w:tblPr>
        <w:tblW w:w="10565" w:type="dxa"/>
        <w:tblInd w:w="-743" w:type="dxa"/>
        <w:tblLook w:val="04A0"/>
      </w:tblPr>
      <w:tblGrid>
        <w:gridCol w:w="569"/>
        <w:gridCol w:w="4818"/>
        <w:gridCol w:w="1382"/>
        <w:gridCol w:w="1128"/>
        <w:gridCol w:w="1371"/>
        <w:gridCol w:w="1297"/>
      </w:tblGrid>
      <w:tr w:rsidR="007A51B4" w:rsidRPr="004C0325" w:rsidTr="00722189">
        <w:trPr>
          <w:trHeight w:val="96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Доходи загального фонду бюджету Зеленодольської МОТГ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/>
                <w:lang w:val="uk-UA" w:eastAsia="ru-RU"/>
              </w:rPr>
              <w:t>8</w:t>
            </w:r>
            <w:r w:rsidRPr="004C0325">
              <w:rPr>
                <w:rFonts w:ascii="Times New Roman" w:eastAsia="Times New Roman" w:hAnsi="Times New Roman"/>
                <w:lang w:val="uk-UA" w:eastAsia="ru-RU"/>
              </w:rPr>
              <w:t xml:space="preserve"> (уточнений план)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/>
                <w:lang w:val="uk-UA" w:eastAsia="ru-RU"/>
              </w:rPr>
              <w:t>8</w:t>
            </w:r>
            <w:r w:rsidRPr="004C0325">
              <w:rPr>
                <w:rFonts w:ascii="Times New Roman" w:eastAsia="Times New Roman" w:hAnsi="Times New Roman"/>
                <w:lang w:val="uk-UA" w:eastAsia="ru-RU"/>
              </w:rPr>
              <w:t xml:space="preserve"> факт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eastAsia="ru-RU"/>
              </w:rPr>
              <w:t>+/-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% виконання</w:t>
            </w:r>
          </w:p>
        </w:tc>
      </w:tr>
      <w:tr w:rsidR="007A51B4" w:rsidRPr="004C0325" w:rsidTr="00722189">
        <w:trPr>
          <w:trHeight w:val="33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color w:val="000000"/>
                <w:lang w:val="uk-UA" w:eastAsia="ru-RU"/>
              </w:rPr>
              <w:t>6</w:t>
            </w:r>
          </w:p>
        </w:tc>
      </w:tr>
      <w:tr w:rsidR="007A51B4" w:rsidRPr="004C0325" w:rsidTr="00722189">
        <w:trPr>
          <w:trHeight w:val="33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Податок та збір на доходи фізичних осіб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42525,00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43549,54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102,41</w:t>
            </w:r>
          </w:p>
        </w:tc>
      </w:tr>
      <w:tr w:rsidR="007A51B4" w:rsidRPr="004C0325" w:rsidTr="00722189">
        <w:trPr>
          <w:trHeight w:val="507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Внутрішні податки на товари та послуги 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3836,29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104,82</w:t>
            </w:r>
          </w:p>
        </w:tc>
      </w:tr>
      <w:tr w:rsidR="007A51B4" w:rsidRPr="004C0325" w:rsidTr="00722189">
        <w:trPr>
          <w:trHeight w:val="33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Плата за землю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5555,00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5945,78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390,78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107,03</w:t>
            </w:r>
          </w:p>
        </w:tc>
      </w:tr>
      <w:tr w:rsidR="007A51B4" w:rsidRPr="004C0325" w:rsidTr="00722189">
        <w:trPr>
          <w:trHeight w:val="33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Єдиний податок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5382,46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106,96</w:t>
            </w:r>
          </w:p>
        </w:tc>
      </w:tr>
      <w:tr w:rsidR="007A51B4" w:rsidRPr="004C0325" w:rsidTr="00722189">
        <w:trPr>
          <w:trHeight w:val="575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Податок на нерухоме майно, відмінне від земельної ділянки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2359,2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2373,25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14,05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100,6</w:t>
            </w:r>
          </w:p>
        </w:tc>
      </w:tr>
      <w:tr w:rsidR="007A51B4" w:rsidRPr="004C0325" w:rsidTr="00722189">
        <w:trPr>
          <w:trHeight w:val="33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Інші доходи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9737,78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9875,11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1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101,41</w:t>
            </w:r>
          </w:p>
        </w:tc>
      </w:tr>
      <w:tr w:rsidR="007A51B4" w:rsidRPr="004C0325" w:rsidTr="00722189">
        <w:trPr>
          <w:trHeight w:val="33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1B4" w:rsidRPr="004C0325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325">
              <w:rPr>
                <w:rFonts w:ascii="Times New Roman" w:eastAsia="Times New Roman" w:hAnsi="Times New Roman"/>
                <w:lang w:val="uk-UA" w:eastAsia="ru-RU"/>
              </w:rPr>
              <w:t>Разом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68868,98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70962,43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2093,45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51B4" w:rsidRPr="00A132F3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2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103,04</w:t>
            </w:r>
          </w:p>
        </w:tc>
      </w:tr>
    </w:tbl>
    <w:p w:rsidR="007A51B4" w:rsidRPr="004C0325" w:rsidRDefault="007A51B4" w:rsidP="007A51B4">
      <w:pPr>
        <w:tabs>
          <w:tab w:val="left" w:pos="142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lang w:val="uk-UA" w:eastAsia="ru-RU"/>
        </w:rPr>
      </w:pPr>
    </w:p>
    <w:p w:rsidR="007A51B4" w:rsidRDefault="007A51B4" w:rsidP="007A51B4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51B4" w:rsidRDefault="007A51B4" w:rsidP="007A51B4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51B4" w:rsidRDefault="007A51B4" w:rsidP="007A51B4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51B4" w:rsidRDefault="007A51B4" w:rsidP="007A51B4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val="uk-UA"/>
        </w:rPr>
        <w:sectPr w:rsidR="007A51B4" w:rsidSect="00EB62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51B4" w:rsidRPr="00F83599" w:rsidRDefault="007A51B4" w:rsidP="007A51B4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83599">
        <w:rPr>
          <w:rFonts w:ascii="Times New Roman" w:hAnsi="Times New Roman"/>
          <w:b/>
          <w:sz w:val="28"/>
          <w:szCs w:val="28"/>
          <w:lang w:val="uk-UA"/>
        </w:rPr>
        <w:lastRenderedPageBreak/>
        <w:t>Проекти Зеленодольської міської об’єднаної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 громади на 2018 </w:t>
      </w:r>
      <w:r w:rsidRPr="00F83599">
        <w:rPr>
          <w:rFonts w:ascii="Times New Roman" w:hAnsi="Times New Roman"/>
          <w:b/>
          <w:sz w:val="28"/>
          <w:szCs w:val="28"/>
          <w:lang w:val="uk-UA"/>
        </w:rPr>
        <w:t>рік, що реалізовувалися за кошти субвенції з державного бюджету місцевим бюджетам на формування інфраструктури об’єднаних територіальних громад у 201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F83599">
        <w:rPr>
          <w:rFonts w:ascii="Times New Roman" w:hAnsi="Times New Roman"/>
          <w:b/>
          <w:sz w:val="28"/>
          <w:szCs w:val="28"/>
          <w:lang w:val="uk-UA"/>
        </w:rPr>
        <w:t xml:space="preserve"> році (грн.)</w:t>
      </w:r>
    </w:p>
    <w:p w:rsidR="007A51B4" w:rsidRDefault="007A51B4" w:rsidP="007A51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ru-RU"/>
        </w:rPr>
      </w:pPr>
    </w:p>
    <w:tbl>
      <w:tblPr>
        <w:tblStyle w:val="a3"/>
        <w:tblW w:w="15135" w:type="dxa"/>
        <w:tblLook w:val="04A0"/>
      </w:tblPr>
      <w:tblGrid>
        <w:gridCol w:w="534"/>
        <w:gridCol w:w="7229"/>
        <w:gridCol w:w="1701"/>
        <w:gridCol w:w="1417"/>
        <w:gridCol w:w="1702"/>
        <w:gridCol w:w="2552"/>
      </w:tblGrid>
      <w:tr w:rsidR="007A51B4" w:rsidTr="00722189">
        <w:tc>
          <w:tcPr>
            <w:tcW w:w="534" w:type="dxa"/>
            <w:vMerge w:val="restart"/>
          </w:tcPr>
          <w:p w:rsidR="007A51B4" w:rsidRPr="006409A4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№</w:t>
            </w:r>
          </w:p>
        </w:tc>
        <w:tc>
          <w:tcPr>
            <w:tcW w:w="7229" w:type="dxa"/>
            <w:vMerge w:val="restart"/>
          </w:tcPr>
          <w:p w:rsidR="007A51B4" w:rsidRPr="006409A4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Назва проекту</w:t>
            </w:r>
          </w:p>
        </w:tc>
        <w:tc>
          <w:tcPr>
            <w:tcW w:w="4820" w:type="dxa"/>
            <w:gridSpan w:val="3"/>
          </w:tcPr>
          <w:p w:rsidR="007A51B4" w:rsidRPr="006409A4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Касові видатки за 2018 рік, тис.грн</w:t>
            </w:r>
          </w:p>
        </w:tc>
        <w:tc>
          <w:tcPr>
            <w:tcW w:w="2552" w:type="dxa"/>
            <w:vMerge w:val="restart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Примітки</w:t>
            </w:r>
          </w:p>
        </w:tc>
      </w:tr>
      <w:tr w:rsidR="007A51B4" w:rsidTr="00722189">
        <w:tc>
          <w:tcPr>
            <w:tcW w:w="534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229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</w:tcPr>
          <w:p w:rsidR="007A51B4" w:rsidRPr="00111BA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Всього </w:t>
            </w:r>
          </w:p>
        </w:tc>
        <w:tc>
          <w:tcPr>
            <w:tcW w:w="1417" w:type="dxa"/>
          </w:tcPr>
          <w:p w:rsidR="007A51B4" w:rsidRPr="00111BA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Субвенції</w:t>
            </w:r>
          </w:p>
        </w:tc>
        <w:tc>
          <w:tcPr>
            <w:tcW w:w="1702" w:type="dxa"/>
          </w:tcPr>
          <w:p w:rsidR="007A51B4" w:rsidRPr="00111BA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Місцевий бюджет</w:t>
            </w:r>
          </w:p>
        </w:tc>
        <w:tc>
          <w:tcPr>
            <w:tcW w:w="2552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A51B4" w:rsidTr="00722189">
        <w:tc>
          <w:tcPr>
            <w:tcW w:w="534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7229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eastAsia="ru-RU"/>
              </w:rPr>
              <w:t>Капітальний ремонт системи опалення ПК "Ювілейний" по вул.Спортивна, 6 в м.Зеленодольську, Апостолівського району, Дніпропетровської області  (у тому числі розробка робочого проекту)</w:t>
            </w:r>
          </w:p>
        </w:tc>
        <w:tc>
          <w:tcPr>
            <w:tcW w:w="1701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469,115</w:t>
            </w:r>
          </w:p>
        </w:tc>
        <w:tc>
          <w:tcPr>
            <w:tcW w:w="1417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467,761</w:t>
            </w:r>
          </w:p>
        </w:tc>
        <w:tc>
          <w:tcPr>
            <w:tcW w:w="170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1,354</w:t>
            </w:r>
          </w:p>
        </w:tc>
        <w:tc>
          <w:tcPr>
            <w:tcW w:w="255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eastAsia="ru-RU"/>
              </w:rPr>
              <w:t>Декларація про готовність №ДП 141183510926 від 17.12.2018</w:t>
            </w:r>
          </w:p>
        </w:tc>
      </w:tr>
      <w:tr w:rsidR="007A51B4" w:rsidRPr="00DA7186" w:rsidTr="00722189">
        <w:tc>
          <w:tcPr>
            <w:tcW w:w="534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7229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Капіальний ремонт санітарних вузлів Зеленодольської загальноосвітньої школи І-ІІІ ступенів №1 за адресою: м.Зеленодолськ, вул.Спортивна, 1а, Апостолівського району, Дніпропетровської області (старший корпус) (у тому числі розробка робочого проекту)</w:t>
            </w:r>
          </w:p>
        </w:tc>
        <w:tc>
          <w:tcPr>
            <w:tcW w:w="1701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840,063</w:t>
            </w:r>
          </w:p>
        </w:tc>
        <w:tc>
          <w:tcPr>
            <w:tcW w:w="1417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810,209</w:t>
            </w:r>
          </w:p>
        </w:tc>
        <w:tc>
          <w:tcPr>
            <w:tcW w:w="170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29,854</w:t>
            </w:r>
          </w:p>
        </w:tc>
        <w:tc>
          <w:tcPr>
            <w:tcW w:w="255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Декларація про готовність №ДП 141183541738 від 20.12.2018</w:t>
            </w:r>
          </w:p>
        </w:tc>
      </w:tr>
      <w:tr w:rsidR="007A51B4" w:rsidRPr="00DA7186" w:rsidTr="00722189">
        <w:tc>
          <w:tcPr>
            <w:tcW w:w="534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7229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Капітальний ремонт адміністративної будівлі Зеленодольської міської ради, яка знаходиться за адресою вул.Фартушного, 19, с.Велика Костромка, Апостолівського району, Дніпропетровської області (у тому числі розробка робочого проекту)</w:t>
            </w:r>
          </w:p>
        </w:tc>
        <w:tc>
          <w:tcPr>
            <w:tcW w:w="1701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906,098</w:t>
            </w:r>
          </w:p>
        </w:tc>
        <w:tc>
          <w:tcPr>
            <w:tcW w:w="1417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799,999</w:t>
            </w:r>
          </w:p>
        </w:tc>
        <w:tc>
          <w:tcPr>
            <w:tcW w:w="170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106,099</w:t>
            </w:r>
          </w:p>
        </w:tc>
        <w:tc>
          <w:tcPr>
            <w:tcW w:w="255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Декларація про готовність №ДП 141183321149 від 28.11.2018</w:t>
            </w:r>
          </w:p>
        </w:tc>
      </w:tr>
      <w:tr w:rsidR="007A51B4" w:rsidRPr="00DA7186" w:rsidTr="00722189">
        <w:tc>
          <w:tcPr>
            <w:tcW w:w="534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7229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Реконструкція будівлі котельні ДНЗ "Дзвіночок" по вул.Тернівка, 46 в с.Мар'янське, Апостолівського району, Дніпропетровської області (у тому числі розробка робочого проекту)</w:t>
            </w:r>
          </w:p>
        </w:tc>
        <w:tc>
          <w:tcPr>
            <w:tcW w:w="1701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352,223</w:t>
            </w:r>
          </w:p>
        </w:tc>
        <w:tc>
          <w:tcPr>
            <w:tcW w:w="1417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304,593</w:t>
            </w:r>
          </w:p>
        </w:tc>
        <w:tc>
          <w:tcPr>
            <w:tcW w:w="170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47,630</w:t>
            </w:r>
          </w:p>
        </w:tc>
        <w:tc>
          <w:tcPr>
            <w:tcW w:w="255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Декларація про готовність  №ДП 141182991266 від 26.10.2018</w:t>
            </w:r>
          </w:p>
        </w:tc>
      </w:tr>
      <w:tr w:rsidR="007A51B4" w:rsidRPr="00DA7186" w:rsidTr="00722189">
        <w:tc>
          <w:tcPr>
            <w:tcW w:w="534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7229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Капітальний ремонт санітарних вузлів Зеленодольської загальноосвітньої школи І-ІІІ ступенів №1 за адресою вул.Спортивна, 3, м.Зеленодольськ, Апостолівського району, Дніпропетровської області (молодший корус) (у тому числі розробка робочого проекту)</w:t>
            </w:r>
          </w:p>
        </w:tc>
        <w:tc>
          <w:tcPr>
            <w:tcW w:w="1701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786,364</w:t>
            </w:r>
          </w:p>
        </w:tc>
        <w:tc>
          <w:tcPr>
            <w:tcW w:w="1417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680,146</w:t>
            </w:r>
          </w:p>
        </w:tc>
        <w:tc>
          <w:tcPr>
            <w:tcW w:w="170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106,218</w:t>
            </w:r>
          </w:p>
        </w:tc>
        <w:tc>
          <w:tcPr>
            <w:tcW w:w="255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Декларація про готовність  №ДП 141183541830 від 20.12.2018</w:t>
            </w:r>
          </w:p>
        </w:tc>
      </w:tr>
      <w:tr w:rsidR="007A51B4" w:rsidRPr="00DA7186" w:rsidTr="00722189">
        <w:tc>
          <w:tcPr>
            <w:tcW w:w="534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7229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Капітальний ремонт санітарних вузлів Зеленодольської загальноосвітньої школи І-ІІІ ступенів №2 за адресою вул.Рибалка, 7, м.Зеленодольськ, Апостолівського району, Дніпропетровської області  (у тому числі розробка робочого проекту)</w:t>
            </w:r>
          </w:p>
        </w:tc>
        <w:tc>
          <w:tcPr>
            <w:tcW w:w="1701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437,685</w:t>
            </w:r>
          </w:p>
        </w:tc>
        <w:tc>
          <w:tcPr>
            <w:tcW w:w="1417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407,831</w:t>
            </w:r>
          </w:p>
        </w:tc>
        <w:tc>
          <w:tcPr>
            <w:tcW w:w="170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29,854</w:t>
            </w:r>
          </w:p>
        </w:tc>
        <w:tc>
          <w:tcPr>
            <w:tcW w:w="2552" w:type="dxa"/>
          </w:tcPr>
          <w:p w:rsidR="007A51B4" w:rsidRPr="00DA7186" w:rsidRDefault="007A51B4" w:rsidP="0072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DA718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Декларація про готовність  №ДП 141183531364 від 19.12.2018</w:t>
            </w:r>
          </w:p>
        </w:tc>
      </w:tr>
    </w:tbl>
    <w:p w:rsidR="007A51B4" w:rsidRPr="00DA7186" w:rsidRDefault="007A51B4" w:rsidP="007A51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ru-RU"/>
        </w:rPr>
      </w:pPr>
    </w:p>
    <w:p w:rsidR="007A51B4" w:rsidRPr="00885063" w:rsidRDefault="007A51B4" w:rsidP="007A51B4">
      <w:pPr>
        <w:spacing w:after="0" w:line="240" w:lineRule="auto"/>
        <w:rPr>
          <w:rFonts w:ascii="Times New Roman" w:eastAsia="Times New Roman" w:hAnsi="Times New Roman"/>
          <w:b/>
          <w:bCs/>
          <w:lang w:val="uk-UA" w:eastAsia="ru-RU"/>
        </w:rPr>
        <w:sectPr w:rsidR="007A51B4" w:rsidRPr="00885063" w:rsidSect="008850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A51B4" w:rsidRDefault="007A51B4" w:rsidP="007A51B4">
      <w:pPr>
        <w:pStyle w:val="rvps2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Перелік показників соціально-економічного розвитку Зеленодольської МОТГ</w:t>
      </w:r>
    </w:p>
    <w:p w:rsidR="007A51B4" w:rsidRDefault="007A51B4" w:rsidP="007A51B4">
      <w:pPr>
        <w:pStyle w:val="rvps2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  <w:sz w:val="28"/>
          <w:szCs w:val="28"/>
          <w:lang w:val="uk-UA"/>
        </w:rPr>
      </w:pPr>
    </w:p>
    <w:tbl>
      <w:tblPr>
        <w:tblStyle w:val="a3"/>
        <w:tblW w:w="11046" w:type="dxa"/>
        <w:tblInd w:w="-1026" w:type="dxa"/>
        <w:tblLook w:val="04A0"/>
      </w:tblPr>
      <w:tblGrid>
        <w:gridCol w:w="516"/>
        <w:gridCol w:w="5296"/>
        <w:gridCol w:w="1136"/>
        <w:gridCol w:w="1443"/>
        <w:gridCol w:w="1392"/>
        <w:gridCol w:w="1263"/>
      </w:tblGrid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443" w:type="dxa"/>
          </w:tcPr>
          <w:p w:rsidR="007A51B4" w:rsidRPr="000D6D1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Значення показника   у</w:t>
            </w:r>
            <w:r w:rsidRPr="000D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 році (факт)</w:t>
            </w:r>
          </w:p>
        </w:tc>
        <w:tc>
          <w:tcPr>
            <w:tcW w:w="1392" w:type="dxa"/>
          </w:tcPr>
          <w:p w:rsidR="007A51B4" w:rsidRPr="005E5DDE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Значення показника у</w:t>
            </w:r>
            <w:r w:rsidRPr="000D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році (факт)</w:t>
            </w:r>
          </w:p>
        </w:tc>
        <w:tc>
          <w:tcPr>
            <w:tcW w:w="1263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рік у відсотках до 2017 </w:t>
            </w: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Демографічна ситуація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B4" w:rsidRPr="00265BDA" w:rsidTr="00722189">
        <w:trPr>
          <w:trHeight w:val="125"/>
        </w:trPr>
        <w:tc>
          <w:tcPr>
            <w:tcW w:w="516" w:type="dxa"/>
          </w:tcPr>
          <w:p w:rsidR="007A51B4" w:rsidRPr="00265BDA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6" w:type="dxa"/>
          </w:tcPr>
          <w:p w:rsidR="007A51B4" w:rsidRPr="0024599C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9C">
              <w:rPr>
                <w:rFonts w:ascii="Times New Roman" w:hAnsi="Times New Roman" w:cs="Times New Roman"/>
                <w:sz w:val="24"/>
                <w:szCs w:val="24"/>
              </w:rPr>
              <w:t>Чисельність постійного населення</w:t>
            </w:r>
          </w:p>
        </w:tc>
        <w:tc>
          <w:tcPr>
            <w:tcW w:w="1136" w:type="dxa"/>
          </w:tcPr>
          <w:p w:rsidR="007A51B4" w:rsidRPr="00265BDA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DA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19485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18940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632A38">
              <w:rPr>
                <w:lang w:val="uk-UA"/>
              </w:rPr>
              <w:t>Чисельність постійного населення віком 16-59 років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11697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11340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632A38">
              <w:rPr>
                <w:lang w:val="uk-UA"/>
              </w:rPr>
              <w:t>Кількість дітей</w:t>
            </w:r>
            <w:r>
              <w:rPr>
                <w:lang w:val="uk-UA"/>
              </w:rPr>
              <w:t xml:space="preserve"> віком до 16</w:t>
            </w:r>
            <w:r w:rsidRPr="00632A38">
              <w:rPr>
                <w:lang w:val="uk-UA"/>
              </w:rPr>
              <w:t xml:space="preserve"> років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96" w:type="dxa"/>
          </w:tcPr>
          <w:p w:rsidR="007A51B4" w:rsidRPr="00FA73C5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Демографічне навантаження на 1000 осіб працездатного віку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9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Природний приріст (скорочення )</w:t>
            </w:r>
          </w:p>
          <w:p w:rsidR="007A51B4" w:rsidRPr="00632A38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населення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-222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-263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Чисельність осіб з інвалідністю, з них: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діти віком до 18 років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9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Контингент, який потребує соціальної підтримки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96" w:type="dxa"/>
          </w:tcPr>
          <w:p w:rsidR="007A51B4" w:rsidRDefault="007A51B4" w:rsidP="00722189">
            <w:pPr>
              <w:pStyle w:val="rvps2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Кількість зареєстрованих внутрішньо переміщених осіб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b/>
                <w:sz w:val="24"/>
                <w:szCs w:val="24"/>
              </w:rPr>
              <w:t>Економічна ефективність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5296" w:type="dxa"/>
          </w:tcPr>
          <w:p w:rsidR="007A51B4" w:rsidRPr="008E22A9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 капітальних інвестицій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:rsidR="007A51B4" w:rsidRPr="008E22A9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1 особу </w:t>
            </w:r>
          </w:p>
        </w:tc>
        <w:tc>
          <w:tcPr>
            <w:tcW w:w="1136" w:type="dxa"/>
          </w:tcPr>
          <w:p w:rsidR="007A51B4" w:rsidRPr="008E22A9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2515,2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3363,47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133,7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8E22A9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8E22A9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тому числі за рахунок коштів державного бюджету</w:t>
            </w:r>
          </w:p>
        </w:tc>
        <w:tc>
          <w:tcPr>
            <w:tcW w:w="1136" w:type="dxa"/>
          </w:tcPr>
          <w:p w:rsidR="007A51B4" w:rsidRPr="008E22A9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364,4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183,24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50,3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35379E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35379E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тому числі за рахунок коштів обласного бюджету</w:t>
            </w:r>
          </w:p>
        </w:tc>
        <w:tc>
          <w:tcPr>
            <w:tcW w:w="1136" w:type="dxa"/>
          </w:tcPr>
          <w:p w:rsidR="007A51B4" w:rsidRPr="0035379E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35379E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35379E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тому числі за рахунок коштів бюджету об’єднаної територіальної громади</w:t>
            </w:r>
          </w:p>
        </w:tc>
        <w:tc>
          <w:tcPr>
            <w:tcW w:w="1136" w:type="dxa"/>
          </w:tcPr>
          <w:p w:rsidR="007A51B4" w:rsidRPr="0035379E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2150,8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3180,23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147,86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96" w:type="dxa"/>
          </w:tcPr>
          <w:p w:rsidR="007A51B4" w:rsidRPr="00C82A5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Кількість підприємств малог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та середнього бізнесу </w:t>
            </w:r>
          </w:p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1000</w:t>
            </w: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</w:t>
            </w: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наявного населення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кооперативів</w:t>
            </w:r>
          </w:p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1000 осіб</w:t>
            </w: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 xml:space="preserve"> наявного населення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тому числі: 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обслуговуючих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сільськогосподарських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виробничих сільськогосподарських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споживчих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протяжність автошляхів з твердим покриттям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42,295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42,295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51B4" w:rsidRPr="00632A38" w:rsidTr="00722189">
        <w:tc>
          <w:tcPr>
            <w:tcW w:w="516" w:type="dxa"/>
            <w:vMerge w:val="restart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проектів регіонального розвитку</w:t>
            </w: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, що реалізуються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7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території об’єднаної громади у тому числі за рахунок: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A51B4" w:rsidRPr="00632A38" w:rsidTr="00722189">
        <w:tc>
          <w:tcPr>
            <w:tcW w:w="516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коштів державного фонду регіонального розвитку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коштів субвенцій з державного бюджету місцевим бюджетам на формування інфраструктури об’єднаних територіальних громад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A51B4" w:rsidRPr="00632A38" w:rsidTr="00722189">
        <w:tc>
          <w:tcPr>
            <w:tcW w:w="516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інших джерел 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  <w:vMerge w:val="restart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фінансування проектів регіонального розвитку, що реалізуються на території об’єднаної громади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4989390,8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49166199,3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985,4</w:t>
            </w:r>
          </w:p>
        </w:tc>
      </w:tr>
      <w:tr w:rsidR="007A51B4" w:rsidRPr="00632A38" w:rsidTr="00722189">
        <w:tc>
          <w:tcPr>
            <w:tcW w:w="516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рахунок державного бюджету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  <w:vMerge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рахунок місцевого бюджету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32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  <w:vMerge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рахунок інших джерел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2A38">
              <w:rPr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90,49</w:t>
            </w:r>
          </w:p>
        </w:tc>
        <w:tc>
          <w:tcPr>
            <w:tcW w:w="1263" w:type="dxa"/>
          </w:tcPr>
          <w:p w:rsidR="007A51B4" w:rsidRPr="00803A32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Фінансова самодостатність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B4" w:rsidRPr="005F30D5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96" w:type="dxa"/>
          </w:tcPr>
          <w:p w:rsidR="007A51B4" w:rsidRPr="005F30D5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бюджету об</w:t>
            </w:r>
            <w:r w:rsidRPr="00E9219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єднаної територіальної громади (без трансфертів)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1 особу</w:t>
            </w:r>
          </w:p>
        </w:tc>
        <w:tc>
          <w:tcPr>
            <w:tcW w:w="1136" w:type="dxa"/>
          </w:tcPr>
          <w:p w:rsidR="007A51B4" w:rsidRPr="005F30D5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3784,9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4554,6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5296" w:type="dxa"/>
          </w:tcPr>
          <w:p w:rsidR="007A51B4" w:rsidRPr="00C24E25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Капітальні видатки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бюджету об</w:t>
            </w:r>
            <w:r w:rsidRPr="00E9219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єднаної територіальної громади</w:t>
            </w: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(без трансфертів) на 1 особу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850,1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3380,2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397,6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Питома вага видатків на утримання апарату управління у фінансових ресурсах ОТГ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5296" w:type="dxa"/>
          </w:tcPr>
          <w:p w:rsidR="007A51B4" w:rsidRP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5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дотаційності бюджетів (частка базової дотації в доходах загального фонду бюджету об’єднаної територіальної громади (без урахування субвенцій)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5296" w:type="dxa"/>
          </w:tcPr>
          <w:p w:rsidR="007A51B4" w:rsidRPr="00966597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66597">
              <w:rPr>
                <w:rFonts w:ascii="Times New Roman" w:hAnsi="Times New Roman" w:cs="Times New Roman"/>
                <w:sz w:val="24"/>
                <w:szCs w:val="24"/>
              </w:rPr>
              <w:t>астка видатків бюджету розвитку в загальному обсязі видатків об</w:t>
            </w:r>
            <w:r w:rsidRPr="00D779F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66597">
              <w:rPr>
                <w:rFonts w:ascii="Times New Roman" w:hAnsi="Times New Roman" w:cs="Times New Roman"/>
                <w:sz w:val="24"/>
                <w:szCs w:val="24"/>
              </w:rPr>
              <w:t>єднаної територіальної громади (без урахування власних надходжень бюджетних установ)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 надходжень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бюджету об</w:t>
            </w:r>
            <w:r w:rsidRPr="00E9219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сплати податку на доходи фізичних осіб на 1 особу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1955,13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2299,3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 надходжень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бюджету об</w:t>
            </w:r>
            <w:r w:rsidRPr="00E9219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плати за землю на 1 особу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313,93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 надходжень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бюджету об</w:t>
            </w:r>
            <w:r w:rsidRPr="00E9219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сплати єдиного податку на 1 особу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235,03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284,18</w:t>
            </w:r>
          </w:p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 надходжень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бюджету об</w:t>
            </w:r>
            <w:r w:rsidRPr="00E9219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сплати акцизного податку на 1 особу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203,93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202,5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Pr="000255B6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Обсяг надходжень до бюджету об’єднаної територіальної громади від сплати податку на нерухоме майно на 1 особу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104,03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Частка видатків місцевого бюджету на фінансування пільг, соціальних послуг, гарантій та житлових субсидій у галузі «Соціальний захист та соціальне забезпечення»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C957E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Якість та доступність публічних послуг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Частка домогоспод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арств, що мають доступ до фіксованої широкосмугової мережі</w:t>
            </w: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 xml:space="preserve"> Інтернет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57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загальній кількості домогосподарств об’єднаної територіальної громади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лікар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ів </w:t>
            </w: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загальної практи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r w:rsidRPr="00594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94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сімейних лікарів на 10</w:t>
            </w:r>
            <w:r w:rsidRPr="00BB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осіб наявного </w:t>
            </w: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населення на кінець року</w:t>
            </w:r>
          </w:p>
        </w:tc>
        <w:tc>
          <w:tcPr>
            <w:tcW w:w="1136" w:type="dxa"/>
          </w:tcPr>
          <w:p w:rsidR="007A51B4" w:rsidRPr="00BB3C87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Частка дітей дошкільного віку охоплена дошкільними навчальними закладами,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загальній кількості дітей дошкільного віку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Середня наповнюваність класів загальноосвітньої школи об’єднаної територіальної громади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Частка дітей, для яких організовано підвезення до місця навчання і додом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у, у загальній</w:t>
            </w: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кількості учнів, які того потребують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Частка дітей, охоплених позашкільною освітою, у загальній кількості дітей шкільного віку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47,51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47,72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 випускників загальноосвітніх навчальних закладів, які отримали </w:t>
            </w:r>
            <w:r w:rsidRPr="00594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результатами зовнішнього незалежного оцінювання з іноземної мови 160 балів і вище,  у загальній кількості учнів, що проходили тестування з іноземної мови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 випускників загальноосвітніх навчальних закладів, які отримали </w:t>
            </w:r>
            <w:r w:rsidRPr="00594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результатами зовнішнього незалежного оцінювання з української мови 160 балів і вище,  у загальній кількості учнів, що проходили тестування з української мови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rPr>
          <w:trHeight w:val="1665"/>
        </w:trPr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A51B4" w:rsidRPr="00D779F3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 випускників загальноосвітніх навчальних закладів, які отримали </w:t>
            </w:r>
            <w:r w:rsidRPr="00594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результатами зовнішнього незалежного оцінювання з математики 160 балів і вище,  у загальній кількості учнів, що проходили тестування з математики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C957E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Створення комфортних умов </w:t>
            </w:r>
            <w:r w:rsidRPr="00C24E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для життя 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Частка домогосподарств, забезпечених централізованим водопостачанням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загальній кількості домогосподарств об’єднаної територіальної громади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296" w:type="dxa"/>
          </w:tcPr>
          <w:p w:rsidR="007A51B4" w:rsidRPr="00632A38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Частка домогосподарств, забезпечених централізованим водовідведенням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загальній кількості домогосподарств об’єднаної територіальної громади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5296" w:type="dxa"/>
          </w:tcPr>
          <w:p w:rsidR="007A51B4" w:rsidRP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Частка домогосподарств, які уклали кредитні договори в рамках механізмів підтримки заходів             з енергоефективності в житловому секторі за рахунок коштів державного бюджету (у тому числі   із співфінансуванням з місцевих бюджетів), у загальній кількості домогосподарств об’єднаної територіальної громади</w:t>
            </w:r>
          </w:p>
        </w:tc>
        <w:tc>
          <w:tcPr>
            <w:tcW w:w="1136" w:type="dxa"/>
          </w:tcPr>
          <w:p w:rsidR="007A51B4" w:rsidRPr="00632A38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5296" w:type="dxa"/>
          </w:tcPr>
          <w:p w:rsidR="007A51B4" w:rsidRP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Частка населених пунктів об’єднаної територіальної громади, у яких укладені договори на вивезення твердих побутових відходів між домогосподарствами та обслуговуючим підприємством (надавачем послуги з вивезення побутових відходів), у загальній кількості населених пунктів об’єднаної територіальної громади</w:t>
            </w:r>
          </w:p>
        </w:tc>
        <w:tc>
          <w:tcPr>
            <w:tcW w:w="1136" w:type="dxa"/>
          </w:tcPr>
          <w:p w:rsidR="007A51B4" w:rsidRPr="002044A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5296" w:type="dxa"/>
          </w:tcPr>
          <w:p w:rsidR="007A51B4" w:rsidRP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Частка населених пунктів, які уклали договори з обслуговуючими організаціями на вивезення твердих побутових відходів, у загальній кількості населених пунктів об’єднаної територіальної громади</w:t>
            </w:r>
          </w:p>
        </w:tc>
        <w:tc>
          <w:tcPr>
            <w:tcW w:w="1136" w:type="dxa"/>
          </w:tcPr>
          <w:p w:rsidR="007A51B4" w:rsidRPr="00960A4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Частка домогосподарств, в яких створені об’єднання співвласників багатоквартирних будинків у загальній кількості домогосподарств об’єднаної територіальної громади</w:t>
            </w:r>
          </w:p>
        </w:tc>
        <w:tc>
          <w:tcPr>
            <w:tcW w:w="1136" w:type="dxa"/>
          </w:tcPr>
          <w:p w:rsidR="007A51B4" w:rsidRPr="00960A4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установ соціального призначення</w:t>
            </w:r>
          </w:p>
        </w:tc>
        <w:tc>
          <w:tcPr>
            <w:tcW w:w="1136" w:type="dxa"/>
          </w:tcPr>
          <w:p w:rsidR="007A51B4" w:rsidRPr="00960A4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 них (за ДБН В.2в1-17.62006 «Будинки і споруди. Доступність будинків і споруд для маломобільних груп населення»):</w:t>
            </w:r>
          </w:p>
        </w:tc>
        <w:tc>
          <w:tcPr>
            <w:tcW w:w="113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повністю доступні</w:t>
            </w:r>
          </w:p>
        </w:tc>
        <w:tc>
          <w:tcPr>
            <w:tcW w:w="1136" w:type="dxa"/>
          </w:tcPr>
          <w:p w:rsidR="007A51B4" w:rsidRPr="00960A4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частково доступні</w:t>
            </w:r>
          </w:p>
        </w:tc>
        <w:tc>
          <w:tcPr>
            <w:tcW w:w="1136" w:type="dxa"/>
          </w:tcPr>
          <w:p w:rsidR="007A51B4" w:rsidRPr="00960A4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недоступні</w:t>
            </w:r>
          </w:p>
        </w:tc>
        <w:tc>
          <w:tcPr>
            <w:tcW w:w="1136" w:type="dxa"/>
          </w:tcPr>
          <w:p w:rsidR="007A51B4" w:rsidRPr="00960A4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спеціальних паркувальних місць транспортних засобів для інвалідів біля будівель</w:t>
            </w:r>
          </w:p>
        </w:tc>
        <w:tc>
          <w:tcPr>
            <w:tcW w:w="1136" w:type="dxa"/>
          </w:tcPr>
          <w:p w:rsidR="007A51B4" w:rsidRPr="00960A4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1B4" w:rsidRPr="00632A38" w:rsidTr="00722189">
        <w:tc>
          <w:tcPr>
            <w:tcW w:w="516" w:type="dxa"/>
          </w:tcPr>
          <w:p w:rsidR="007A51B4" w:rsidRPr="00013026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43</w:t>
            </w:r>
          </w:p>
        </w:tc>
        <w:tc>
          <w:tcPr>
            <w:tcW w:w="5296" w:type="dxa"/>
          </w:tcPr>
          <w:p w:rsidR="007A51B4" w:rsidRDefault="007A51B4" w:rsidP="00722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фізичних осіб підприємців на 1000 населення</w:t>
            </w:r>
          </w:p>
        </w:tc>
        <w:tc>
          <w:tcPr>
            <w:tcW w:w="1136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92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63" w:type="dxa"/>
          </w:tcPr>
          <w:p w:rsidR="007A51B4" w:rsidRPr="00043A7C" w:rsidRDefault="007A51B4" w:rsidP="0072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1B4" w:rsidRPr="001C3F7F" w:rsidRDefault="007A51B4">
      <w:pPr>
        <w:rPr>
          <w:lang w:val="uk-UA"/>
        </w:rPr>
      </w:pPr>
    </w:p>
    <w:sectPr w:rsidR="007A51B4" w:rsidRPr="001C3F7F" w:rsidSect="00E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C3F7F"/>
    <w:rsid w:val="001A6727"/>
    <w:rsid w:val="001C3F7F"/>
    <w:rsid w:val="002D4617"/>
    <w:rsid w:val="0062717F"/>
    <w:rsid w:val="007A51B4"/>
    <w:rsid w:val="0083026E"/>
    <w:rsid w:val="00877523"/>
    <w:rsid w:val="008B5BBD"/>
    <w:rsid w:val="00920F12"/>
    <w:rsid w:val="00944816"/>
    <w:rsid w:val="00AC1C90"/>
    <w:rsid w:val="00D573C8"/>
    <w:rsid w:val="00DB0506"/>
    <w:rsid w:val="00DC55E3"/>
    <w:rsid w:val="00EB6254"/>
    <w:rsid w:val="00EE4EA3"/>
    <w:rsid w:val="00F2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7F"/>
    <w:pPr>
      <w:spacing w:before="0"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1B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A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Структура фактичних доходів загального фонду бюджету на 2018 рік, %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доходів загального фонду бюджету на 2018 рік, %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11010000</c:v>
                </c:pt>
                <c:pt idx="1">
                  <c:v>21050000</c:v>
                </c:pt>
                <c:pt idx="2">
                  <c:v>18000000</c:v>
                </c:pt>
                <c:pt idx="3">
                  <c:v>Інші надходження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59.28</c:v>
                </c:pt>
                <c:pt idx="1">
                  <c:v>13.62</c:v>
                </c:pt>
                <c:pt idx="2">
                  <c:v>19.36</c:v>
                </c:pt>
                <c:pt idx="3">
                  <c:v>7.74</c:v>
                </c:pt>
              </c:numCache>
            </c:numRef>
          </c:val>
        </c:ser>
        <c:axId val="87461248"/>
        <c:axId val="87484288"/>
      </c:barChart>
      <c:catAx>
        <c:axId val="87461248"/>
        <c:scaling>
          <c:orientation val="minMax"/>
        </c:scaling>
        <c:axPos val="l"/>
        <c:numFmt formatCode="General" sourceLinked="1"/>
        <c:tickLblPos val="nextTo"/>
        <c:crossAx val="87484288"/>
        <c:crosses val="autoZero"/>
        <c:auto val="1"/>
        <c:lblAlgn val="ctr"/>
        <c:lblOffset val="100"/>
      </c:catAx>
      <c:valAx>
        <c:axId val="87484288"/>
        <c:scaling>
          <c:orientation val="minMax"/>
        </c:scaling>
        <c:axPos val="b"/>
        <c:majorGridlines/>
        <c:numFmt formatCode="General" sourceLinked="1"/>
        <c:tickLblPos val="nextTo"/>
        <c:crossAx val="87461248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Pr>
        <a:bodyPr/>
        <a:lstStyle/>
        <a:p>
          <a:pPr>
            <a:defRPr sz="12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місцевих податків, тис.грн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5.9899945392732003E-2"/>
                  <c:y val="-9.0138942422407067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18010100-18010400</c:v>
                </c:pt>
                <c:pt idx="1">
                  <c:v>18010500-18010900</c:v>
                </c:pt>
                <c:pt idx="2">
                  <c:v>18011000</c:v>
                </c:pt>
                <c:pt idx="3">
                  <c:v>18050000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2373.25</c:v>
                </c:pt>
                <c:pt idx="1">
                  <c:v>5945.78</c:v>
                </c:pt>
                <c:pt idx="2">
                  <c:v>33.33</c:v>
                </c:pt>
                <c:pt idx="3">
                  <c:v>5382.46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0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/>
              <a:t>Структура доходів спеціального фонду бюджету 2018, % 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Доходи спеціального фонду бюджету 2017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19010000</c:v>
                </c:pt>
                <c:pt idx="1">
                  <c:v>Інші доходи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83.960000000000022</c:v>
                </c:pt>
                <c:pt idx="1">
                  <c:v>16.04</c:v>
                </c:pt>
              </c:numCache>
            </c:numRef>
          </c:val>
        </c:ser>
        <c:axId val="90574848"/>
        <c:axId val="90576384"/>
      </c:barChart>
      <c:catAx>
        <c:axId val="90574848"/>
        <c:scaling>
          <c:orientation val="minMax"/>
        </c:scaling>
        <c:axPos val="l"/>
        <c:tickLblPos val="nextTo"/>
        <c:crossAx val="90576384"/>
        <c:crosses val="autoZero"/>
        <c:auto val="1"/>
        <c:lblAlgn val="ctr"/>
        <c:lblOffset val="100"/>
      </c:catAx>
      <c:valAx>
        <c:axId val="90576384"/>
        <c:scaling>
          <c:orientation val="minMax"/>
        </c:scaling>
        <c:axPos val="b"/>
        <c:majorGridlines/>
        <c:numFmt formatCode="General" sourceLinked="1"/>
        <c:tickLblPos val="nextTo"/>
        <c:crossAx val="90574848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2019-02-04T14:46:00Z</dcterms:created>
  <dcterms:modified xsi:type="dcterms:W3CDTF">2019-02-20T07:23:00Z</dcterms:modified>
</cp:coreProperties>
</file>