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5A6" w:rsidRPr="00D813EB" w:rsidRDefault="004835A6" w:rsidP="004835A6">
      <w:pPr>
        <w:spacing w:after="0" w:line="240" w:lineRule="auto"/>
        <w:jc w:val="center"/>
        <w:rPr>
          <w:rFonts w:ascii="Times New Roman" w:hAnsi="Times New Roman" w:cs="Times New Roman"/>
          <w:b/>
          <w:sz w:val="28"/>
          <w:szCs w:val="28"/>
          <w:lang w:val="uk-UA" w:eastAsia="ru-RU"/>
        </w:rPr>
      </w:pPr>
      <w:r w:rsidRPr="00D813EB">
        <w:rPr>
          <w:rFonts w:ascii="Times New Roman" w:hAnsi="Times New Roman" w:cs="Times New Roman"/>
          <w:b/>
          <w:sz w:val="28"/>
          <w:szCs w:val="28"/>
          <w:lang w:val="uk-UA" w:eastAsia="ru-RU"/>
        </w:rPr>
        <w:t>Порядок      денний</w:t>
      </w:r>
    </w:p>
    <w:p w:rsidR="004835A6" w:rsidRPr="00D813EB" w:rsidRDefault="004835A6" w:rsidP="004835A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пленарного засідання  36</w:t>
      </w:r>
      <w:r w:rsidRPr="00D813EB">
        <w:rPr>
          <w:rFonts w:ascii="Times New Roman" w:hAnsi="Times New Roman" w:cs="Times New Roman"/>
          <w:b/>
          <w:sz w:val="28"/>
          <w:szCs w:val="28"/>
          <w:lang w:val="uk-UA"/>
        </w:rPr>
        <w:t xml:space="preserve">  чергової сесії  Зеленодольської</w:t>
      </w:r>
    </w:p>
    <w:p w:rsidR="004835A6" w:rsidRPr="00B91B07" w:rsidRDefault="004835A6" w:rsidP="004835A6">
      <w:pPr>
        <w:spacing w:after="0" w:line="240" w:lineRule="auto"/>
        <w:jc w:val="center"/>
        <w:rPr>
          <w:rFonts w:ascii="Times New Roman" w:hAnsi="Times New Roman" w:cs="Times New Roman"/>
          <w:b/>
          <w:sz w:val="28"/>
          <w:szCs w:val="28"/>
          <w:lang w:val="uk-UA"/>
        </w:rPr>
      </w:pPr>
      <w:r w:rsidRPr="00D813EB">
        <w:rPr>
          <w:rFonts w:ascii="Times New Roman" w:hAnsi="Times New Roman" w:cs="Times New Roman"/>
          <w:b/>
          <w:sz w:val="28"/>
          <w:szCs w:val="28"/>
          <w:lang w:val="uk-UA"/>
        </w:rPr>
        <w:t>м</w:t>
      </w:r>
      <w:r>
        <w:rPr>
          <w:rFonts w:ascii="Times New Roman" w:hAnsi="Times New Roman" w:cs="Times New Roman"/>
          <w:b/>
          <w:sz w:val="28"/>
          <w:szCs w:val="28"/>
          <w:lang w:val="uk-UA"/>
        </w:rPr>
        <w:t>іської ради VII скликання від 25 жовтня</w:t>
      </w:r>
      <w:r w:rsidRPr="00D813EB">
        <w:rPr>
          <w:rFonts w:ascii="Times New Roman" w:hAnsi="Times New Roman" w:cs="Times New Roman"/>
          <w:b/>
          <w:sz w:val="28"/>
          <w:szCs w:val="28"/>
          <w:lang w:val="uk-UA"/>
        </w:rPr>
        <w:t xml:space="preserve"> 2017 року  </w:t>
      </w:r>
    </w:p>
    <w:tbl>
      <w:tblPr>
        <w:tblpPr w:leftFromText="180" w:rightFromText="180" w:bottomFromText="200" w:vertAnchor="text" w:horzAnchor="margin" w:tblpY="8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8505"/>
        <w:gridCol w:w="851"/>
      </w:tblGrid>
      <w:tr w:rsidR="004835A6" w:rsidRPr="005F2425" w:rsidTr="006378A8">
        <w:trPr>
          <w:trHeight w:val="287"/>
        </w:trPr>
        <w:tc>
          <w:tcPr>
            <w:tcW w:w="675" w:type="dxa"/>
            <w:tcBorders>
              <w:top w:val="single" w:sz="4" w:space="0" w:color="auto"/>
              <w:left w:val="single" w:sz="4" w:space="0" w:color="auto"/>
              <w:bottom w:val="single" w:sz="4" w:space="0" w:color="auto"/>
              <w:right w:val="single" w:sz="4" w:space="0" w:color="auto"/>
            </w:tcBorders>
          </w:tcPr>
          <w:p w:rsidR="004835A6" w:rsidRPr="005F2425" w:rsidRDefault="004835A6" w:rsidP="006378A8">
            <w:pPr>
              <w:spacing w:after="0" w:line="240" w:lineRule="atLeast"/>
              <w:ind w:left="142" w:right="-7"/>
              <w:rPr>
                <w:rFonts w:ascii="Times New Roman" w:hAnsi="Times New Roman" w:cs="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4835A6" w:rsidRPr="005F2425" w:rsidRDefault="004835A6" w:rsidP="00944938">
            <w:pPr>
              <w:spacing w:after="0" w:line="240" w:lineRule="atLeast"/>
              <w:rPr>
                <w:rFonts w:ascii="Times New Roman" w:hAnsi="Times New Roman" w:cs="Times New Roman"/>
                <w:sz w:val="28"/>
                <w:szCs w:val="28"/>
                <w:lang w:val="uk-UA"/>
              </w:rPr>
            </w:pPr>
            <w:r w:rsidRPr="005F2425">
              <w:rPr>
                <w:rFonts w:ascii="Times New Roman" w:hAnsi="Times New Roman" w:cs="Times New Roman"/>
                <w:sz w:val="28"/>
                <w:szCs w:val="28"/>
                <w:lang w:val="uk-UA"/>
              </w:rPr>
              <w:t>Розминка</w:t>
            </w:r>
          </w:p>
        </w:tc>
        <w:tc>
          <w:tcPr>
            <w:tcW w:w="851" w:type="dxa"/>
            <w:tcBorders>
              <w:top w:val="single" w:sz="4" w:space="0" w:color="auto"/>
              <w:left w:val="single" w:sz="4" w:space="0" w:color="auto"/>
              <w:bottom w:val="single" w:sz="4" w:space="0" w:color="auto"/>
              <w:right w:val="single" w:sz="4" w:space="0" w:color="auto"/>
            </w:tcBorders>
          </w:tcPr>
          <w:p w:rsidR="004835A6" w:rsidRPr="005F2425" w:rsidRDefault="004835A6" w:rsidP="00944938">
            <w:pPr>
              <w:spacing w:after="0" w:line="240" w:lineRule="atLeast"/>
              <w:rPr>
                <w:rFonts w:ascii="Times New Roman" w:hAnsi="Times New Roman" w:cs="Times New Roman"/>
                <w:sz w:val="28"/>
                <w:szCs w:val="28"/>
                <w:lang w:val="uk-UA"/>
              </w:rPr>
            </w:pPr>
          </w:p>
        </w:tc>
      </w:tr>
      <w:tr w:rsidR="004835A6" w:rsidRPr="005F2425" w:rsidTr="006378A8">
        <w:trPr>
          <w:trHeight w:val="287"/>
        </w:trPr>
        <w:tc>
          <w:tcPr>
            <w:tcW w:w="675" w:type="dxa"/>
            <w:tcBorders>
              <w:top w:val="single" w:sz="4" w:space="0" w:color="auto"/>
              <w:left w:val="single" w:sz="4" w:space="0" w:color="auto"/>
              <w:bottom w:val="single" w:sz="4" w:space="0" w:color="auto"/>
              <w:right w:val="single" w:sz="4" w:space="0" w:color="auto"/>
            </w:tcBorders>
          </w:tcPr>
          <w:p w:rsidR="004835A6" w:rsidRPr="007A203D" w:rsidRDefault="004835A6"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tcPr>
          <w:p w:rsidR="004835A6" w:rsidRPr="005F2425" w:rsidRDefault="004835A6"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Депутатський запит</w:t>
            </w:r>
          </w:p>
        </w:tc>
        <w:tc>
          <w:tcPr>
            <w:tcW w:w="851" w:type="dxa"/>
            <w:tcBorders>
              <w:top w:val="single" w:sz="4" w:space="0" w:color="auto"/>
              <w:left w:val="single" w:sz="4" w:space="0" w:color="auto"/>
              <w:bottom w:val="single" w:sz="4" w:space="0" w:color="auto"/>
              <w:right w:val="single" w:sz="4" w:space="0" w:color="auto"/>
            </w:tcBorders>
          </w:tcPr>
          <w:p w:rsidR="004835A6" w:rsidRPr="005F2425" w:rsidRDefault="004835A6"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569</w:t>
            </w:r>
          </w:p>
        </w:tc>
      </w:tr>
      <w:tr w:rsidR="004835A6" w:rsidRPr="005F2425" w:rsidTr="006378A8">
        <w:trPr>
          <w:trHeight w:val="287"/>
        </w:trPr>
        <w:tc>
          <w:tcPr>
            <w:tcW w:w="675" w:type="dxa"/>
            <w:tcBorders>
              <w:top w:val="single" w:sz="4" w:space="0" w:color="auto"/>
              <w:left w:val="single" w:sz="4" w:space="0" w:color="auto"/>
              <w:bottom w:val="single" w:sz="4" w:space="0" w:color="auto"/>
              <w:right w:val="single" w:sz="4" w:space="0" w:color="auto"/>
            </w:tcBorders>
          </w:tcPr>
          <w:p w:rsidR="004835A6" w:rsidRPr="007A203D" w:rsidRDefault="004835A6"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tcPr>
          <w:p w:rsidR="004835A6" w:rsidRDefault="004835A6" w:rsidP="00944938">
            <w:pPr>
              <w:spacing w:after="0" w:line="240" w:lineRule="auto"/>
              <w:rPr>
                <w:rFonts w:ascii="Times New Roman" w:eastAsia="Times New Roman" w:hAnsi="Times New Roman" w:cs="Times New Roman"/>
                <w:sz w:val="28"/>
                <w:szCs w:val="28"/>
                <w:lang w:val="uk-UA" w:eastAsia="ru-RU"/>
              </w:rPr>
            </w:pPr>
            <w:r w:rsidRPr="00BC7234">
              <w:rPr>
                <w:rFonts w:ascii="Times New Roman" w:eastAsia="Times New Roman" w:hAnsi="Times New Roman" w:cs="Times New Roman"/>
                <w:sz w:val="28"/>
                <w:szCs w:val="28"/>
                <w:lang w:val="uk-UA" w:eastAsia="ru-RU"/>
              </w:rPr>
              <w:t xml:space="preserve">Про  виконання бюджету Зеленодольської міської ради за дев’ять місяців 2017 року </w:t>
            </w:r>
          </w:p>
          <w:p w:rsidR="004835A6" w:rsidRPr="00803E83" w:rsidRDefault="004835A6" w:rsidP="0094493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Доп. Олійник О.В.</w:t>
            </w:r>
          </w:p>
        </w:tc>
        <w:tc>
          <w:tcPr>
            <w:tcW w:w="851" w:type="dxa"/>
            <w:tcBorders>
              <w:top w:val="single" w:sz="4" w:space="0" w:color="auto"/>
              <w:left w:val="single" w:sz="4" w:space="0" w:color="auto"/>
              <w:bottom w:val="single" w:sz="4" w:space="0" w:color="auto"/>
              <w:right w:val="single" w:sz="4" w:space="0" w:color="auto"/>
            </w:tcBorders>
          </w:tcPr>
          <w:p w:rsidR="004835A6" w:rsidRPr="005F2425" w:rsidRDefault="004835A6"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570</w:t>
            </w:r>
          </w:p>
        </w:tc>
      </w:tr>
      <w:tr w:rsidR="004835A6" w:rsidRPr="005F2425" w:rsidTr="006378A8">
        <w:trPr>
          <w:trHeight w:val="287"/>
        </w:trPr>
        <w:tc>
          <w:tcPr>
            <w:tcW w:w="675" w:type="dxa"/>
            <w:tcBorders>
              <w:top w:val="single" w:sz="4" w:space="0" w:color="auto"/>
              <w:left w:val="single" w:sz="4" w:space="0" w:color="auto"/>
              <w:bottom w:val="single" w:sz="4" w:space="0" w:color="auto"/>
              <w:right w:val="single" w:sz="4" w:space="0" w:color="auto"/>
            </w:tcBorders>
          </w:tcPr>
          <w:p w:rsidR="004835A6" w:rsidRPr="007A203D" w:rsidRDefault="004835A6"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4835A6" w:rsidRPr="005F2425" w:rsidRDefault="004835A6" w:rsidP="00944938">
            <w:pPr>
              <w:spacing w:after="0" w:line="240" w:lineRule="atLeast"/>
              <w:rPr>
                <w:rFonts w:ascii="Times New Roman" w:hAnsi="Times New Roman" w:cs="Times New Roman"/>
                <w:sz w:val="28"/>
                <w:szCs w:val="28"/>
                <w:lang w:val="uk-UA"/>
              </w:rPr>
            </w:pPr>
            <w:r w:rsidRPr="005F2425">
              <w:rPr>
                <w:rFonts w:ascii="Times New Roman" w:hAnsi="Times New Roman" w:cs="Times New Roman"/>
                <w:sz w:val="28"/>
                <w:szCs w:val="28"/>
                <w:lang w:val="uk-UA"/>
              </w:rPr>
              <w:t xml:space="preserve">Про затвердження та внесення змін до міських програм на 2017 рік </w:t>
            </w:r>
          </w:p>
          <w:p w:rsidR="004835A6" w:rsidRPr="005F2425" w:rsidRDefault="004835A6" w:rsidP="00944938">
            <w:pPr>
              <w:spacing w:after="0" w:line="240" w:lineRule="atLeast"/>
              <w:rPr>
                <w:rFonts w:ascii="Times New Roman" w:hAnsi="Times New Roman" w:cs="Times New Roman"/>
                <w:sz w:val="28"/>
                <w:szCs w:val="28"/>
                <w:lang w:val="uk-UA"/>
              </w:rPr>
            </w:pPr>
            <w:r w:rsidRPr="005F242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5F2425">
              <w:rPr>
                <w:rFonts w:ascii="Times New Roman" w:hAnsi="Times New Roman" w:cs="Times New Roman"/>
                <w:sz w:val="28"/>
                <w:szCs w:val="28"/>
                <w:lang w:val="uk-UA"/>
              </w:rPr>
              <w:t>Доп. Чудак Л.Ф.</w:t>
            </w:r>
          </w:p>
        </w:tc>
        <w:tc>
          <w:tcPr>
            <w:tcW w:w="851" w:type="dxa"/>
            <w:tcBorders>
              <w:top w:val="single" w:sz="4" w:space="0" w:color="auto"/>
              <w:left w:val="single" w:sz="4" w:space="0" w:color="auto"/>
              <w:bottom w:val="single" w:sz="4" w:space="0" w:color="auto"/>
              <w:right w:val="single" w:sz="4" w:space="0" w:color="auto"/>
            </w:tcBorders>
            <w:hideMark/>
          </w:tcPr>
          <w:p w:rsidR="004835A6" w:rsidRPr="005F2425" w:rsidRDefault="004835A6"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571</w:t>
            </w:r>
          </w:p>
        </w:tc>
      </w:tr>
      <w:tr w:rsidR="004835A6" w:rsidRPr="005F2425" w:rsidTr="006378A8">
        <w:trPr>
          <w:trHeight w:val="432"/>
        </w:trPr>
        <w:tc>
          <w:tcPr>
            <w:tcW w:w="675" w:type="dxa"/>
            <w:tcBorders>
              <w:top w:val="single" w:sz="4" w:space="0" w:color="auto"/>
              <w:left w:val="single" w:sz="4" w:space="0" w:color="auto"/>
              <w:bottom w:val="single" w:sz="4" w:space="0" w:color="auto"/>
              <w:right w:val="single" w:sz="4" w:space="0" w:color="auto"/>
            </w:tcBorders>
          </w:tcPr>
          <w:p w:rsidR="004835A6" w:rsidRPr="007A203D" w:rsidRDefault="004835A6"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4835A6" w:rsidRPr="005F2425" w:rsidRDefault="004835A6" w:rsidP="00944938">
            <w:pPr>
              <w:spacing w:after="0" w:line="240" w:lineRule="atLeast"/>
              <w:rPr>
                <w:rFonts w:ascii="Times New Roman" w:hAnsi="Times New Roman" w:cs="Times New Roman"/>
                <w:sz w:val="28"/>
                <w:szCs w:val="28"/>
                <w:lang w:val="uk-UA"/>
              </w:rPr>
            </w:pPr>
            <w:r w:rsidRPr="005F2425">
              <w:rPr>
                <w:rFonts w:ascii="Times New Roman" w:hAnsi="Times New Roman" w:cs="Times New Roman"/>
                <w:sz w:val="28"/>
                <w:szCs w:val="28"/>
                <w:lang w:val="uk-UA"/>
              </w:rPr>
              <w:t xml:space="preserve">Про внесення змін до рішення Зеленодольської міської ради від 20.12.16 р. № 347 «Про міський бюджет на 2017  рік» </w:t>
            </w:r>
          </w:p>
          <w:p w:rsidR="004835A6" w:rsidRPr="005F2425" w:rsidRDefault="004835A6" w:rsidP="00944938">
            <w:pPr>
              <w:spacing w:after="0" w:line="240" w:lineRule="atLeast"/>
              <w:rPr>
                <w:rFonts w:ascii="Times New Roman" w:hAnsi="Times New Roman" w:cs="Times New Roman"/>
                <w:sz w:val="28"/>
                <w:szCs w:val="28"/>
                <w:lang w:val="uk-UA"/>
              </w:rPr>
            </w:pPr>
            <w:r w:rsidRPr="005F242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5F2425">
              <w:rPr>
                <w:rFonts w:ascii="Times New Roman" w:hAnsi="Times New Roman" w:cs="Times New Roman"/>
                <w:sz w:val="28"/>
                <w:szCs w:val="28"/>
                <w:lang w:val="uk-UA"/>
              </w:rPr>
              <w:t>Доп. Чудак Л.Ф.</w:t>
            </w:r>
          </w:p>
        </w:tc>
        <w:tc>
          <w:tcPr>
            <w:tcW w:w="851" w:type="dxa"/>
            <w:tcBorders>
              <w:top w:val="single" w:sz="4" w:space="0" w:color="auto"/>
              <w:left w:val="single" w:sz="4" w:space="0" w:color="auto"/>
              <w:bottom w:val="single" w:sz="4" w:space="0" w:color="auto"/>
              <w:right w:val="single" w:sz="4" w:space="0" w:color="auto"/>
            </w:tcBorders>
          </w:tcPr>
          <w:p w:rsidR="004835A6" w:rsidRPr="005F2425" w:rsidRDefault="004835A6"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572</w:t>
            </w:r>
          </w:p>
          <w:p w:rsidR="004835A6" w:rsidRPr="005F2425" w:rsidRDefault="004835A6" w:rsidP="00944938">
            <w:pPr>
              <w:spacing w:after="0" w:line="240" w:lineRule="atLeast"/>
              <w:rPr>
                <w:rFonts w:ascii="Times New Roman" w:hAnsi="Times New Roman" w:cs="Times New Roman"/>
                <w:sz w:val="28"/>
                <w:szCs w:val="28"/>
                <w:lang w:val="en-US"/>
              </w:rPr>
            </w:pPr>
          </w:p>
        </w:tc>
      </w:tr>
      <w:tr w:rsidR="004835A6" w:rsidRPr="005F2425" w:rsidTr="006378A8">
        <w:trPr>
          <w:trHeight w:val="432"/>
        </w:trPr>
        <w:tc>
          <w:tcPr>
            <w:tcW w:w="675" w:type="dxa"/>
            <w:tcBorders>
              <w:top w:val="single" w:sz="4" w:space="0" w:color="auto"/>
              <w:left w:val="single" w:sz="4" w:space="0" w:color="auto"/>
              <w:bottom w:val="single" w:sz="4" w:space="0" w:color="auto"/>
              <w:right w:val="single" w:sz="4" w:space="0" w:color="auto"/>
            </w:tcBorders>
          </w:tcPr>
          <w:p w:rsidR="004835A6" w:rsidRPr="007A203D" w:rsidRDefault="004835A6"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4835A6" w:rsidRPr="005477CD" w:rsidRDefault="004835A6" w:rsidP="00944938">
            <w:pPr>
              <w:spacing w:after="0" w:line="240" w:lineRule="auto"/>
              <w:rPr>
                <w:rFonts w:ascii="Times New Roman" w:eastAsia="Times New Roman" w:hAnsi="Times New Roman" w:cs="Times New Roman"/>
                <w:sz w:val="28"/>
                <w:szCs w:val="28"/>
                <w:lang w:val="uk-UA" w:eastAsia="ru-RU"/>
              </w:rPr>
            </w:pPr>
            <w:r w:rsidRPr="005477CD">
              <w:rPr>
                <w:rFonts w:ascii="Times New Roman" w:eastAsia="Times New Roman" w:hAnsi="Times New Roman" w:cs="Times New Roman"/>
                <w:sz w:val="28"/>
                <w:szCs w:val="28"/>
                <w:lang w:val="uk-UA" w:eastAsia="ru-RU"/>
              </w:rPr>
              <w:t>Про внесення змін до рішення Зеленодольської міської ради</w:t>
            </w:r>
            <w:r w:rsidRPr="006A5703">
              <w:rPr>
                <w:rFonts w:ascii="Times New Roman" w:eastAsia="Times New Roman" w:hAnsi="Times New Roman" w:cs="Times New Roman"/>
                <w:sz w:val="28"/>
                <w:szCs w:val="28"/>
                <w:lang w:val="uk-UA" w:eastAsia="ru-RU"/>
              </w:rPr>
              <w:t xml:space="preserve"> </w:t>
            </w:r>
            <w:r w:rsidRPr="005477CD">
              <w:rPr>
                <w:rFonts w:ascii="Times New Roman" w:eastAsia="Times New Roman" w:hAnsi="Times New Roman" w:cs="Times New Roman"/>
                <w:sz w:val="28"/>
                <w:szCs w:val="28"/>
                <w:lang w:val="uk-UA" w:eastAsia="ru-RU"/>
              </w:rPr>
              <w:t>від 24 лютого 2016  року  № 74</w:t>
            </w:r>
            <w:r w:rsidRPr="006A5703">
              <w:rPr>
                <w:rFonts w:ascii="Times New Roman" w:eastAsia="Times New Roman" w:hAnsi="Times New Roman" w:cs="Times New Roman"/>
                <w:sz w:val="28"/>
                <w:szCs w:val="28"/>
                <w:lang w:val="uk-UA" w:eastAsia="ru-RU"/>
              </w:rPr>
              <w:t xml:space="preserve"> </w:t>
            </w:r>
            <w:r w:rsidRPr="005477CD">
              <w:rPr>
                <w:rFonts w:ascii="Times New Roman" w:eastAsia="Times New Roman" w:hAnsi="Times New Roman" w:cs="Times New Roman"/>
                <w:sz w:val="28"/>
                <w:szCs w:val="28"/>
                <w:lang w:val="uk-UA" w:eastAsia="ru-RU"/>
              </w:rPr>
              <w:t>«</w:t>
            </w:r>
            <w:r w:rsidRPr="005477CD">
              <w:rPr>
                <w:rFonts w:ascii="Times New Roman" w:eastAsia="Times New Roman" w:hAnsi="Times New Roman" w:cs="Times New Roman"/>
                <w:sz w:val="28"/>
                <w:szCs w:val="28"/>
                <w:lang w:eastAsia="ru-RU"/>
              </w:rPr>
              <w:t xml:space="preserve">Про </w:t>
            </w:r>
            <w:r w:rsidRPr="005477CD">
              <w:rPr>
                <w:rFonts w:ascii="Times New Roman" w:eastAsia="Times New Roman" w:hAnsi="Times New Roman" w:cs="Times New Roman"/>
                <w:sz w:val="28"/>
                <w:szCs w:val="28"/>
                <w:lang w:val="uk-UA" w:eastAsia="ru-RU"/>
              </w:rPr>
              <w:t>надання пільги за харчування дітей в ДНЗ»</w:t>
            </w:r>
          </w:p>
          <w:p w:rsidR="004835A6" w:rsidRPr="005F2425" w:rsidRDefault="004835A6" w:rsidP="00944938">
            <w:pPr>
              <w:spacing w:after="0" w:line="240" w:lineRule="atLeast"/>
              <w:rPr>
                <w:rFonts w:ascii="Times New Roman" w:hAnsi="Times New Roman" w:cs="Times New Roman"/>
                <w:sz w:val="28"/>
                <w:szCs w:val="28"/>
                <w:lang w:val="uk-UA"/>
              </w:rPr>
            </w:pPr>
            <w:r w:rsidRPr="005F242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5F2425">
              <w:rPr>
                <w:rFonts w:ascii="Times New Roman" w:hAnsi="Times New Roman" w:cs="Times New Roman"/>
                <w:sz w:val="28"/>
                <w:szCs w:val="28"/>
                <w:lang w:val="uk-UA"/>
              </w:rPr>
              <w:t>Доп. Чудак Л.Ф.</w:t>
            </w:r>
          </w:p>
        </w:tc>
        <w:tc>
          <w:tcPr>
            <w:tcW w:w="851" w:type="dxa"/>
            <w:tcBorders>
              <w:top w:val="single" w:sz="4" w:space="0" w:color="auto"/>
              <w:left w:val="single" w:sz="4" w:space="0" w:color="auto"/>
              <w:bottom w:val="single" w:sz="4" w:space="0" w:color="auto"/>
              <w:right w:val="single" w:sz="4" w:space="0" w:color="auto"/>
            </w:tcBorders>
            <w:hideMark/>
          </w:tcPr>
          <w:p w:rsidR="004835A6" w:rsidRPr="005F2425" w:rsidRDefault="004835A6"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573</w:t>
            </w:r>
          </w:p>
        </w:tc>
      </w:tr>
      <w:tr w:rsidR="00914259" w:rsidRPr="005F2425" w:rsidTr="006378A8">
        <w:trPr>
          <w:trHeight w:val="432"/>
        </w:trPr>
        <w:tc>
          <w:tcPr>
            <w:tcW w:w="675" w:type="dxa"/>
            <w:tcBorders>
              <w:top w:val="single" w:sz="4" w:space="0" w:color="auto"/>
              <w:left w:val="single" w:sz="4" w:space="0" w:color="auto"/>
              <w:bottom w:val="single" w:sz="4" w:space="0" w:color="auto"/>
              <w:right w:val="single" w:sz="4" w:space="0" w:color="auto"/>
            </w:tcBorders>
          </w:tcPr>
          <w:p w:rsidR="00914259" w:rsidRPr="007A203D" w:rsidRDefault="00914259"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tcPr>
          <w:p w:rsidR="00914259" w:rsidRDefault="00914259" w:rsidP="0094493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 внесення змін </w:t>
            </w:r>
            <w:r w:rsidRPr="005477CD">
              <w:rPr>
                <w:rFonts w:ascii="Times New Roman" w:eastAsia="Times New Roman" w:hAnsi="Times New Roman" w:cs="Times New Roman"/>
                <w:sz w:val="28"/>
                <w:szCs w:val="28"/>
                <w:lang w:val="uk-UA" w:eastAsia="ru-RU"/>
              </w:rPr>
              <w:t xml:space="preserve"> до рішення Зеленодольської міської ради</w:t>
            </w:r>
            <w:r>
              <w:rPr>
                <w:rFonts w:ascii="Times New Roman" w:eastAsia="Times New Roman" w:hAnsi="Times New Roman" w:cs="Times New Roman"/>
                <w:sz w:val="28"/>
                <w:szCs w:val="28"/>
                <w:lang w:val="uk-UA" w:eastAsia="ru-RU"/>
              </w:rPr>
              <w:t xml:space="preserve"> від22.09.17 за № 557 «Про внесення змін до штатної чисельності </w:t>
            </w:r>
            <w:r w:rsidR="0079333E">
              <w:rPr>
                <w:rFonts w:ascii="Times New Roman" w:eastAsia="Times New Roman" w:hAnsi="Times New Roman" w:cs="Times New Roman"/>
                <w:sz w:val="28"/>
                <w:szCs w:val="28"/>
                <w:lang w:val="uk-UA" w:eastAsia="ru-RU"/>
              </w:rPr>
              <w:t>бюджетних установ»</w:t>
            </w:r>
          </w:p>
          <w:p w:rsidR="0079333E" w:rsidRPr="005477CD" w:rsidRDefault="0079333E" w:rsidP="0094493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Доп.Чудак Л.Ф.</w:t>
            </w:r>
          </w:p>
        </w:tc>
        <w:tc>
          <w:tcPr>
            <w:tcW w:w="851" w:type="dxa"/>
            <w:tcBorders>
              <w:top w:val="single" w:sz="4" w:space="0" w:color="auto"/>
              <w:left w:val="single" w:sz="4" w:space="0" w:color="auto"/>
              <w:bottom w:val="single" w:sz="4" w:space="0" w:color="auto"/>
              <w:right w:val="single" w:sz="4" w:space="0" w:color="auto"/>
            </w:tcBorders>
          </w:tcPr>
          <w:p w:rsidR="00914259" w:rsidRDefault="0079333E"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574</w:t>
            </w:r>
          </w:p>
        </w:tc>
      </w:tr>
      <w:tr w:rsidR="0079333E" w:rsidRPr="005F2425" w:rsidTr="006378A8">
        <w:trPr>
          <w:trHeight w:val="432"/>
        </w:trPr>
        <w:tc>
          <w:tcPr>
            <w:tcW w:w="675" w:type="dxa"/>
            <w:tcBorders>
              <w:top w:val="single" w:sz="4" w:space="0" w:color="auto"/>
              <w:left w:val="single" w:sz="4" w:space="0" w:color="auto"/>
              <w:bottom w:val="single" w:sz="4" w:space="0" w:color="auto"/>
              <w:right w:val="single" w:sz="4" w:space="0" w:color="auto"/>
            </w:tcBorders>
          </w:tcPr>
          <w:p w:rsidR="0079333E" w:rsidRPr="007A203D" w:rsidRDefault="0079333E"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tcPr>
          <w:p w:rsidR="0079333E" w:rsidRDefault="0079333E" w:rsidP="0094493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 внесення змін </w:t>
            </w:r>
            <w:r w:rsidRPr="005477CD">
              <w:rPr>
                <w:rFonts w:ascii="Times New Roman" w:eastAsia="Times New Roman" w:hAnsi="Times New Roman" w:cs="Times New Roman"/>
                <w:sz w:val="28"/>
                <w:szCs w:val="28"/>
                <w:lang w:val="uk-UA" w:eastAsia="ru-RU"/>
              </w:rPr>
              <w:t xml:space="preserve"> до</w:t>
            </w:r>
            <w:r>
              <w:rPr>
                <w:rFonts w:ascii="Times New Roman" w:eastAsia="Times New Roman" w:hAnsi="Times New Roman" w:cs="Times New Roman"/>
                <w:sz w:val="28"/>
                <w:szCs w:val="28"/>
                <w:lang w:val="uk-UA" w:eastAsia="ru-RU"/>
              </w:rPr>
              <w:t xml:space="preserve"> штатного розпису виконавчого комітету</w:t>
            </w:r>
            <w:r w:rsidRPr="005477CD">
              <w:rPr>
                <w:rFonts w:ascii="Times New Roman" w:eastAsia="Times New Roman" w:hAnsi="Times New Roman" w:cs="Times New Roman"/>
                <w:sz w:val="28"/>
                <w:szCs w:val="28"/>
                <w:lang w:val="uk-UA" w:eastAsia="ru-RU"/>
              </w:rPr>
              <w:t xml:space="preserve"> Зеленодольської міської ради</w:t>
            </w:r>
          </w:p>
          <w:p w:rsidR="0079333E" w:rsidRDefault="00BB54A9" w:rsidP="0094493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79333E">
              <w:rPr>
                <w:rFonts w:ascii="Times New Roman" w:eastAsia="Times New Roman" w:hAnsi="Times New Roman" w:cs="Times New Roman"/>
                <w:sz w:val="28"/>
                <w:szCs w:val="28"/>
                <w:lang w:val="uk-UA" w:eastAsia="ru-RU"/>
              </w:rPr>
              <w:t>Доп.</w:t>
            </w:r>
            <w:r>
              <w:rPr>
                <w:rFonts w:ascii="Times New Roman" w:eastAsia="Times New Roman" w:hAnsi="Times New Roman" w:cs="Times New Roman"/>
                <w:sz w:val="28"/>
                <w:szCs w:val="28"/>
                <w:lang w:val="uk-UA" w:eastAsia="ru-RU"/>
              </w:rPr>
              <w:t>Чудак Л.Ф.</w:t>
            </w:r>
          </w:p>
        </w:tc>
        <w:tc>
          <w:tcPr>
            <w:tcW w:w="851" w:type="dxa"/>
            <w:tcBorders>
              <w:top w:val="single" w:sz="4" w:space="0" w:color="auto"/>
              <w:left w:val="single" w:sz="4" w:space="0" w:color="auto"/>
              <w:bottom w:val="single" w:sz="4" w:space="0" w:color="auto"/>
              <w:right w:val="single" w:sz="4" w:space="0" w:color="auto"/>
            </w:tcBorders>
          </w:tcPr>
          <w:p w:rsidR="0079333E" w:rsidRDefault="00BB54A9"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575</w:t>
            </w:r>
          </w:p>
        </w:tc>
      </w:tr>
      <w:tr w:rsidR="00BB54A9" w:rsidRPr="005F2425" w:rsidTr="006378A8">
        <w:trPr>
          <w:trHeight w:val="432"/>
        </w:trPr>
        <w:tc>
          <w:tcPr>
            <w:tcW w:w="675" w:type="dxa"/>
            <w:tcBorders>
              <w:top w:val="single" w:sz="4" w:space="0" w:color="auto"/>
              <w:left w:val="single" w:sz="4" w:space="0" w:color="auto"/>
              <w:bottom w:val="single" w:sz="4" w:space="0" w:color="auto"/>
              <w:right w:val="single" w:sz="4" w:space="0" w:color="auto"/>
            </w:tcBorders>
          </w:tcPr>
          <w:p w:rsidR="00BB54A9" w:rsidRPr="007A203D" w:rsidRDefault="00BB54A9"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tcPr>
          <w:p w:rsidR="00BB54A9" w:rsidRDefault="00BB54A9" w:rsidP="0094493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 передачу на баланс</w:t>
            </w:r>
          </w:p>
          <w:p w:rsidR="00BB54A9" w:rsidRDefault="00BB54A9" w:rsidP="00BB54A9">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Доп.Чудак Л.Ф.</w:t>
            </w:r>
          </w:p>
        </w:tc>
        <w:tc>
          <w:tcPr>
            <w:tcW w:w="851" w:type="dxa"/>
            <w:tcBorders>
              <w:top w:val="single" w:sz="4" w:space="0" w:color="auto"/>
              <w:left w:val="single" w:sz="4" w:space="0" w:color="auto"/>
              <w:bottom w:val="single" w:sz="4" w:space="0" w:color="auto"/>
              <w:right w:val="single" w:sz="4" w:space="0" w:color="auto"/>
            </w:tcBorders>
          </w:tcPr>
          <w:p w:rsidR="00BB54A9" w:rsidRDefault="00BB54A9"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576</w:t>
            </w:r>
          </w:p>
        </w:tc>
      </w:tr>
      <w:tr w:rsidR="00BB54A9" w:rsidRPr="005F2425" w:rsidTr="006378A8">
        <w:trPr>
          <w:trHeight w:val="432"/>
        </w:trPr>
        <w:tc>
          <w:tcPr>
            <w:tcW w:w="675" w:type="dxa"/>
            <w:tcBorders>
              <w:top w:val="single" w:sz="4" w:space="0" w:color="auto"/>
              <w:left w:val="single" w:sz="4" w:space="0" w:color="auto"/>
              <w:bottom w:val="single" w:sz="4" w:space="0" w:color="auto"/>
              <w:right w:val="single" w:sz="4" w:space="0" w:color="auto"/>
            </w:tcBorders>
          </w:tcPr>
          <w:p w:rsidR="00BB54A9" w:rsidRPr="007A203D" w:rsidRDefault="00BB54A9"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tcPr>
          <w:p w:rsidR="00BB54A9" w:rsidRDefault="00BB54A9" w:rsidP="0094493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 прийняття майна до комунальної власності</w:t>
            </w:r>
          </w:p>
          <w:p w:rsidR="00BB54A9" w:rsidRDefault="00BB54A9" w:rsidP="00BB54A9">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Доп.Чудак Л.Ф.</w:t>
            </w:r>
          </w:p>
        </w:tc>
        <w:tc>
          <w:tcPr>
            <w:tcW w:w="851" w:type="dxa"/>
            <w:tcBorders>
              <w:top w:val="single" w:sz="4" w:space="0" w:color="auto"/>
              <w:left w:val="single" w:sz="4" w:space="0" w:color="auto"/>
              <w:bottom w:val="single" w:sz="4" w:space="0" w:color="auto"/>
              <w:right w:val="single" w:sz="4" w:space="0" w:color="auto"/>
            </w:tcBorders>
          </w:tcPr>
          <w:p w:rsidR="00BB54A9" w:rsidRDefault="00BB54A9"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577</w:t>
            </w:r>
          </w:p>
        </w:tc>
      </w:tr>
      <w:tr w:rsidR="004835A6" w:rsidRPr="005F2425" w:rsidTr="006378A8">
        <w:trPr>
          <w:trHeight w:val="432"/>
        </w:trPr>
        <w:tc>
          <w:tcPr>
            <w:tcW w:w="675" w:type="dxa"/>
            <w:tcBorders>
              <w:top w:val="single" w:sz="4" w:space="0" w:color="auto"/>
              <w:left w:val="single" w:sz="4" w:space="0" w:color="auto"/>
              <w:bottom w:val="single" w:sz="4" w:space="0" w:color="auto"/>
              <w:right w:val="single" w:sz="4" w:space="0" w:color="auto"/>
            </w:tcBorders>
          </w:tcPr>
          <w:p w:rsidR="004835A6" w:rsidRPr="007A203D" w:rsidRDefault="004835A6"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tcPr>
          <w:p w:rsidR="004835A6" w:rsidRPr="002D726E" w:rsidRDefault="004835A6" w:rsidP="00944938">
            <w:pPr>
              <w:spacing w:after="0" w:line="240" w:lineRule="auto"/>
              <w:rPr>
                <w:rFonts w:ascii="Times New Roman" w:hAnsi="Times New Roman" w:cs="Times New Roman"/>
                <w:sz w:val="28"/>
                <w:szCs w:val="28"/>
                <w:lang w:val="uk-UA" w:eastAsia="ru-RU"/>
              </w:rPr>
            </w:pPr>
            <w:r w:rsidRPr="002D726E">
              <w:rPr>
                <w:rFonts w:ascii="Times New Roman" w:hAnsi="Times New Roman" w:cs="Times New Roman"/>
                <w:sz w:val="28"/>
                <w:szCs w:val="28"/>
                <w:lang w:val="uk-UA" w:eastAsia="ru-RU"/>
              </w:rPr>
              <w:t>Про затвердження плану діяльності Зеленодольської міської ради з підготовки проектів регуляторних актів на 2018 рік</w:t>
            </w:r>
          </w:p>
          <w:p w:rsidR="004835A6" w:rsidRPr="005477CD" w:rsidRDefault="004835A6" w:rsidP="00944938">
            <w:pPr>
              <w:spacing w:after="0" w:line="240" w:lineRule="auto"/>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                                                                                       </w:t>
            </w:r>
            <w:r w:rsidRPr="00B747C8">
              <w:rPr>
                <w:rFonts w:ascii="Times New Roman" w:hAnsi="Times New Roman" w:cs="Times New Roman"/>
                <w:sz w:val="28"/>
                <w:szCs w:val="28"/>
                <w:lang w:val="uk-UA"/>
              </w:rPr>
              <w:t>Доп. Постна Т.Г.</w:t>
            </w:r>
          </w:p>
        </w:tc>
        <w:tc>
          <w:tcPr>
            <w:tcW w:w="851" w:type="dxa"/>
            <w:tcBorders>
              <w:top w:val="single" w:sz="4" w:space="0" w:color="auto"/>
              <w:left w:val="single" w:sz="4" w:space="0" w:color="auto"/>
              <w:bottom w:val="single" w:sz="4" w:space="0" w:color="auto"/>
              <w:right w:val="single" w:sz="4" w:space="0" w:color="auto"/>
            </w:tcBorders>
          </w:tcPr>
          <w:p w:rsidR="004835A6" w:rsidRPr="005F2425" w:rsidRDefault="00951847"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578</w:t>
            </w:r>
          </w:p>
        </w:tc>
      </w:tr>
      <w:tr w:rsidR="004835A6" w:rsidRPr="005F2425" w:rsidTr="006378A8">
        <w:trPr>
          <w:trHeight w:val="432"/>
        </w:trPr>
        <w:tc>
          <w:tcPr>
            <w:tcW w:w="675" w:type="dxa"/>
            <w:tcBorders>
              <w:top w:val="single" w:sz="4" w:space="0" w:color="auto"/>
              <w:left w:val="single" w:sz="4" w:space="0" w:color="auto"/>
              <w:bottom w:val="single" w:sz="4" w:space="0" w:color="auto"/>
              <w:right w:val="single" w:sz="4" w:space="0" w:color="auto"/>
            </w:tcBorders>
          </w:tcPr>
          <w:p w:rsidR="004835A6" w:rsidRPr="007A203D" w:rsidRDefault="004835A6"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tcPr>
          <w:p w:rsidR="004835A6" w:rsidRPr="002052D6" w:rsidRDefault="004835A6" w:rsidP="00944938">
            <w:pPr>
              <w:tabs>
                <w:tab w:val="center" w:pos="4819"/>
                <w:tab w:val="left" w:pos="6768"/>
              </w:tabs>
              <w:spacing w:after="0" w:line="240" w:lineRule="auto"/>
              <w:rPr>
                <w:rFonts w:ascii="Times New Roman" w:hAnsi="Times New Roman" w:cs="Times New Roman"/>
                <w:sz w:val="28"/>
                <w:szCs w:val="28"/>
                <w:lang w:val="uk-UA" w:eastAsia="ru-RU"/>
              </w:rPr>
            </w:pPr>
            <w:r w:rsidRPr="002052D6">
              <w:rPr>
                <w:rFonts w:ascii="Times New Roman" w:hAnsi="Times New Roman" w:cs="Times New Roman"/>
                <w:sz w:val="28"/>
                <w:szCs w:val="28"/>
                <w:lang w:val="uk-UA" w:eastAsia="ru-RU"/>
              </w:rPr>
              <w:t>Про затвердження плану-графіку проведення заходів з відстеження результативності прийнятих регуляторних актів Зеленодольської  міської ради на 2018 рік</w:t>
            </w:r>
          </w:p>
          <w:p w:rsidR="004835A6" w:rsidRPr="002D726E" w:rsidRDefault="004835A6" w:rsidP="00944938">
            <w:pPr>
              <w:spacing w:after="0" w:line="240" w:lineRule="auto"/>
              <w:rPr>
                <w:rFonts w:ascii="Times New Roman" w:hAnsi="Times New Roman" w:cs="Times New Roman"/>
                <w:sz w:val="28"/>
                <w:szCs w:val="28"/>
                <w:lang w:val="uk-UA" w:eastAsia="ru-RU"/>
              </w:rPr>
            </w:pPr>
            <w:r>
              <w:rPr>
                <w:rFonts w:ascii="Times New Roman" w:hAnsi="Times New Roman" w:cs="Times New Roman"/>
                <w:sz w:val="28"/>
                <w:szCs w:val="28"/>
                <w:lang w:val="uk-UA"/>
              </w:rPr>
              <w:t xml:space="preserve">                                                                                       </w:t>
            </w:r>
            <w:r w:rsidRPr="00B747C8">
              <w:rPr>
                <w:rFonts w:ascii="Times New Roman" w:hAnsi="Times New Roman" w:cs="Times New Roman"/>
                <w:sz w:val="28"/>
                <w:szCs w:val="28"/>
                <w:lang w:val="uk-UA"/>
              </w:rPr>
              <w:t>Доп. Постна Т.Г.</w:t>
            </w:r>
          </w:p>
        </w:tc>
        <w:tc>
          <w:tcPr>
            <w:tcW w:w="851" w:type="dxa"/>
            <w:tcBorders>
              <w:top w:val="single" w:sz="4" w:space="0" w:color="auto"/>
              <w:left w:val="single" w:sz="4" w:space="0" w:color="auto"/>
              <w:bottom w:val="single" w:sz="4" w:space="0" w:color="auto"/>
              <w:right w:val="single" w:sz="4" w:space="0" w:color="auto"/>
            </w:tcBorders>
          </w:tcPr>
          <w:p w:rsidR="004835A6" w:rsidRPr="005F2425" w:rsidRDefault="00951847"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579</w:t>
            </w:r>
          </w:p>
        </w:tc>
      </w:tr>
      <w:tr w:rsidR="004835A6" w:rsidRPr="005F2425" w:rsidTr="006378A8">
        <w:trPr>
          <w:trHeight w:val="432"/>
        </w:trPr>
        <w:tc>
          <w:tcPr>
            <w:tcW w:w="675" w:type="dxa"/>
            <w:tcBorders>
              <w:top w:val="single" w:sz="4" w:space="0" w:color="auto"/>
              <w:left w:val="single" w:sz="4" w:space="0" w:color="auto"/>
              <w:bottom w:val="single" w:sz="4" w:space="0" w:color="auto"/>
              <w:right w:val="single" w:sz="4" w:space="0" w:color="auto"/>
            </w:tcBorders>
          </w:tcPr>
          <w:p w:rsidR="004835A6" w:rsidRPr="007A203D" w:rsidRDefault="004835A6"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tcPr>
          <w:p w:rsidR="004835A6" w:rsidRPr="00E46C56" w:rsidRDefault="004835A6" w:rsidP="00944938">
            <w:pPr>
              <w:spacing w:after="0" w:line="240" w:lineRule="auto"/>
              <w:rPr>
                <w:rFonts w:ascii="Times New Roman" w:hAnsi="Times New Roman" w:cs="Times New Roman"/>
                <w:bCs/>
                <w:iCs/>
                <w:sz w:val="28"/>
                <w:szCs w:val="28"/>
                <w:lang w:val="uk-UA" w:eastAsia="ru-RU"/>
              </w:rPr>
            </w:pPr>
            <w:r w:rsidRPr="00E46C56">
              <w:rPr>
                <w:rFonts w:ascii="Times New Roman" w:hAnsi="Times New Roman" w:cs="Times New Roman"/>
                <w:bCs/>
                <w:iCs/>
                <w:sz w:val="28"/>
                <w:szCs w:val="28"/>
                <w:lang w:val="uk-UA" w:eastAsia="ru-RU"/>
              </w:rPr>
              <w:t>Про затвердження очікуваних вартостей предметів закупівель при внесенні їх у річний план закупівель на 2018 рік</w:t>
            </w:r>
          </w:p>
          <w:p w:rsidR="004835A6" w:rsidRPr="002052D6" w:rsidRDefault="004835A6" w:rsidP="00944938">
            <w:pPr>
              <w:tabs>
                <w:tab w:val="center" w:pos="4819"/>
                <w:tab w:val="left" w:pos="6768"/>
              </w:tabs>
              <w:spacing w:after="0" w:line="240" w:lineRule="auto"/>
              <w:jc w:val="right"/>
              <w:rPr>
                <w:rFonts w:ascii="Times New Roman" w:hAnsi="Times New Roman" w:cs="Times New Roman"/>
                <w:sz w:val="28"/>
                <w:szCs w:val="28"/>
                <w:lang w:val="uk-UA" w:eastAsia="ru-RU"/>
              </w:rPr>
            </w:pPr>
            <w:r w:rsidRPr="00B747C8">
              <w:rPr>
                <w:rFonts w:ascii="Times New Roman" w:hAnsi="Times New Roman" w:cs="Times New Roman"/>
                <w:sz w:val="28"/>
                <w:szCs w:val="28"/>
                <w:lang w:val="uk-UA"/>
              </w:rPr>
              <w:t>Доп. Постна Т.Г.</w:t>
            </w:r>
          </w:p>
        </w:tc>
        <w:tc>
          <w:tcPr>
            <w:tcW w:w="851" w:type="dxa"/>
            <w:tcBorders>
              <w:top w:val="single" w:sz="4" w:space="0" w:color="auto"/>
              <w:left w:val="single" w:sz="4" w:space="0" w:color="auto"/>
              <w:bottom w:val="single" w:sz="4" w:space="0" w:color="auto"/>
              <w:right w:val="single" w:sz="4" w:space="0" w:color="auto"/>
            </w:tcBorders>
          </w:tcPr>
          <w:p w:rsidR="004835A6" w:rsidRPr="005F2425" w:rsidRDefault="00951847"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580</w:t>
            </w:r>
          </w:p>
        </w:tc>
      </w:tr>
      <w:tr w:rsidR="004835A6" w:rsidRPr="005F2425" w:rsidTr="006378A8">
        <w:trPr>
          <w:trHeight w:val="562"/>
        </w:trPr>
        <w:tc>
          <w:tcPr>
            <w:tcW w:w="675" w:type="dxa"/>
            <w:tcBorders>
              <w:top w:val="single" w:sz="4" w:space="0" w:color="auto"/>
              <w:left w:val="single" w:sz="4" w:space="0" w:color="auto"/>
              <w:bottom w:val="single" w:sz="4" w:space="0" w:color="auto"/>
              <w:right w:val="single" w:sz="4" w:space="0" w:color="auto"/>
            </w:tcBorders>
          </w:tcPr>
          <w:p w:rsidR="004835A6" w:rsidRPr="007A203D" w:rsidRDefault="004835A6"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tcPr>
          <w:p w:rsidR="004835A6" w:rsidRPr="00433918" w:rsidRDefault="004835A6" w:rsidP="00944938">
            <w:pPr>
              <w:spacing w:after="0" w:line="240" w:lineRule="auto"/>
              <w:rPr>
                <w:rFonts w:ascii="Times New Roman" w:eastAsia="Times New Roman" w:hAnsi="Times New Roman" w:cs="Times New Roman"/>
                <w:sz w:val="28"/>
                <w:szCs w:val="28"/>
                <w:lang w:val="uk-UA" w:eastAsia="ru-RU"/>
              </w:rPr>
            </w:pPr>
            <w:r w:rsidRPr="00433918">
              <w:rPr>
                <w:rFonts w:ascii="Times New Roman" w:eastAsia="Times New Roman" w:hAnsi="Times New Roman" w:cs="Times New Roman"/>
                <w:sz w:val="28"/>
                <w:szCs w:val="28"/>
                <w:lang w:val="uk-UA" w:eastAsia="ru-RU"/>
              </w:rPr>
              <w:t xml:space="preserve">Про внесення змін до Положення про відділ з юридичних  питань </w:t>
            </w:r>
          </w:p>
          <w:p w:rsidR="004835A6" w:rsidRPr="00433918" w:rsidRDefault="004835A6" w:rsidP="00944938">
            <w:pPr>
              <w:spacing w:after="0" w:line="240" w:lineRule="auto"/>
              <w:rPr>
                <w:rFonts w:ascii="Times New Roman" w:eastAsia="Times New Roman" w:hAnsi="Times New Roman" w:cs="Times New Roman"/>
                <w:sz w:val="28"/>
                <w:szCs w:val="28"/>
                <w:lang w:val="uk-UA" w:eastAsia="ru-RU"/>
              </w:rPr>
            </w:pPr>
            <w:r w:rsidRPr="00433918">
              <w:rPr>
                <w:rFonts w:ascii="Times New Roman" w:eastAsia="Times New Roman" w:hAnsi="Times New Roman" w:cs="Times New Roman"/>
                <w:sz w:val="28"/>
                <w:szCs w:val="28"/>
                <w:lang w:val="uk-UA" w:eastAsia="ru-RU"/>
              </w:rPr>
              <w:t>виконавчого комітету міської ради</w:t>
            </w:r>
          </w:p>
          <w:p w:rsidR="004835A6" w:rsidRPr="003E4254" w:rsidRDefault="004835A6" w:rsidP="00944938">
            <w:pPr>
              <w:pStyle w:val="a4"/>
              <w:jc w:val="right"/>
              <w:rPr>
                <w:rFonts w:ascii="Times New Roman" w:eastAsiaTheme="minorHAnsi" w:hAnsi="Times New Roman" w:cs="Times New Roman"/>
                <w:sz w:val="28"/>
                <w:szCs w:val="28"/>
                <w:lang w:val="uk-UA"/>
              </w:rPr>
            </w:pPr>
            <w:r w:rsidRPr="00433918">
              <w:rPr>
                <w:rFonts w:ascii="Times New Roman" w:eastAsiaTheme="minorHAnsi" w:hAnsi="Times New Roman" w:cs="Times New Roman"/>
                <w:sz w:val="28"/>
                <w:szCs w:val="28"/>
                <w:lang w:val="uk-UA"/>
              </w:rPr>
              <w:t>Доп. Мухін Д.М.</w:t>
            </w:r>
          </w:p>
        </w:tc>
        <w:tc>
          <w:tcPr>
            <w:tcW w:w="851" w:type="dxa"/>
            <w:tcBorders>
              <w:top w:val="single" w:sz="4" w:space="0" w:color="auto"/>
              <w:left w:val="single" w:sz="4" w:space="0" w:color="auto"/>
              <w:bottom w:val="single" w:sz="4" w:space="0" w:color="auto"/>
              <w:right w:val="single" w:sz="4" w:space="0" w:color="auto"/>
            </w:tcBorders>
          </w:tcPr>
          <w:p w:rsidR="004835A6" w:rsidRPr="005F2425" w:rsidRDefault="00951847"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581</w:t>
            </w:r>
          </w:p>
        </w:tc>
      </w:tr>
      <w:tr w:rsidR="004835A6" w:rsidRPr="005F2425" w:rsidTr="006378A8">
        <w:trPr>
          <w:trHeight w:val="562"/>
        </w:trPr>
        <w:tc>
          <w:tcPr>
            <w:tcW w:w="675" w:type="dxa"/>
            <w:tcBorders>
              <w:top w:val="single" w:sz="4" w:space="0" w:color="auto"/>
              <w:left w:val="single" w:sz="4" w:space="0" w:color="auto"/>
              <w:bottom w:val="single" w:sz="4" w:space="0" w:color="auto"/>
              <w:right w:val="single" w:sz="4" w:space="0" w:color="auto"/>
            </w:tcBorders>
          </w:tcPr>
          <w:p w:rsidR="004835A6" w:rsidRPr="007A203D" w:rsidRDefault="004835A6"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tcPr>
          <w:p w:rsidR="004835A6" w:rsidRDefault="004835A6" w:rsidP="00944938">
            <w:pPr>
              <w:spacing w:after="0" w:line="240" w:lineRule="auto"/>
              <w:jc w:val="both"/>
              <w:rPr>
                <w:rFonts w:ascii="Times New Roman" w:eastAsia="Times New Roman" w:hAnsi="Times New Roman" w:cs="Times New Roman"/>
                <w:sz w:val="28"/>
                <w:szCs w:val="28"/>
                <w:lang w:val="uk-UA" w:eastAsia="ru-RU"/>
              </w:rPr>
            </w:pPr>
            <w:r w:rsidRPr="00433918">
              <w:rPr>
                <w:rFonts w:ascii="Times New Roman" w:eastAsia="Times New Roman" w:hAnsi="Times New Roman" w:cs="Times New Roman"/>
                <w:sz w:val="28"/>
                <w:szCs w:val="28"/>
                <w:lang w:val="uk-UA" w:eastAsia="ru-RU"/>
              </w:rPr>
              <w:t>Про затвердження переліку житлово-комунальних послуг, право на здійснення яких виборюється на конкурсних засадах</w:t>
            </w:r>
          </w:p>
          <w:p w:rsidR="004835A6" w:rsidRPr="006A4062" w:rsidRDefault="004835A6" w:rsidP="00944938">
            <w:pPr>
              <w:spacing w:after="0" w:line="240" w:lineRule="auto"/>
              <w:jc w:val="right"/>
              <w:rPr>
                <w:rFonts w:ascii="Times New Roman" w:eastAsia="Times New Roman" w:hAnsi="Times New Roman" w:cs="Times New Roman"/>
                <w:color w:val="FF0000"/>
                <w:sz w:val="28"/>
                <w:szCs w:val="28"/>
                <w:lang w:val="uk-UA" w:eastAsia="ru-RU"/>
              </w:rPr>
            </w:pPr>
            <w:r w:rsidRPr="00433918">
              <w:rPr>
                <w:rFonts w:ascii="Times New Roman" w:eastAsiaTheme="minorHAnsi" w:hAnsi="Times New Roman" w:cs="Times New Roman"/>
                <w:sz w:val="28"/>
                <w:szCs w:val="28"/>
                <w:lang w:val="uk-UA"/>
              </w:rPr>
              <w:t>Доп. Мухін Д.М.</w:t>
            </w:r>
          </w:p>
        </w:tc>
        <w:tc>
          <w:tcPr>
            <w:tcW w:w="851" w:type="dxa"/>
            <w:tcBorders>
              <w:top w:val="single" w:sz="4" w:space="0" w:color="auto"/>
              <w:left w:val="single" w:sz="4" w:space="0" w:color="auto"/>
              <w:bottom w:val="single" w:sz="4" w:space="0" w:color="auto"/>
              <w:right w:val="single" w:sz="4" w:space="0" w:color="auto"/>
            </w:tcBorders>
          </w:tcPr>
          <w:p w:rsidR="004835A6" w:rsidRPr="005F2425" w:rsidRDefault="00951847"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582</w:t>
            </w:r>
          </w:p>
        </w:tc>
      </w:tr>
      <w:tr w:rsidR="004835A6" w:rsidRPr="005F2425" w:rsidTr="006378A8">
        <w:trPr>
          <w:trHeight w:val="153"/>
        </w:trPr>
        <w:tc>
          <w:tcPr>
            <w:tcW w:w="675" w:type="dxa"/>
            <w:tcBorders>
              <w:top w:val="single" w:sz="4" w:space="0" w:color="auto"/>
              <w:left w:val="single" w:sz="4" w:space="0" w:color="auto"/>
              <w:bottom w:val="single" w:sz="4" w:space="0" w:color="auto"/>
              <w:right w:val="single" w:sz="4" w:space="0" w:color="auto"/>
            </w:tcBorders>
          </w:tcPr>
          <w:p w:rsidR="004835A6" w:rsidRPr="007A203D" w:rsidRDefault="004835A6"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4835A6" w:rsidRPr="005F2425" w:rsidRDefault="004835A6" w:rsidP="00944938">
            <w:pPr>
              <w:spacing w:after="0" w:line="240" w:lineRule="auto"/>
              <w:rPr>
                <w:rFonts w:ascii="Times New Roman" w:hAnsi="Times New Roman" w:cs="Times New Roman"/>
                <w:sz w:val="28"/>
                <w:szCs w:val="28"/>
                <w:lang w:val="uk-UA"/>
              </w:rPr>
            </w:pPr>
            <w:r w:rsidRPr="005F2425">
              <w:rPr>
                <w:rFonts w:ascii="Times New Roman" w:hAnsi="Times New Roman" w:cs="Times New Roman"/>
                <w:sz w:val="28"/>
                <w:szCs w:val="28"/>
                <w:lang w:val="uk-UA"/>
              </w:rPr>
              <w:t>Про погодження надання матеріальної допомоги</w:t>
            </w:r>
          </w:p>
          <w:p w:rsidR="004835A6" w:rsidRPr="005F2425" w:rsidRDefault="004835A6" w:rsidP="00944938">
            <w:pPr>
              <w:spacing w:after="0" w:line="240" w:lineRule="auto"/>
              <w:rPr>
                <w:rFonts w:ascii="Times New Roman" w:hAnsi="Times New Roman" w:cs="Times New Roman"/>
                <w:sz w:val="28"/>
                <w:szCs w:val="28"/>
                <w:lang w:val="uk-UA"/>
              </w:rPr>
            </w:pPr>
            <w:r w:rsidRPr="005F242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5F2425">
              <w:rPr>
                <w:rFonts w:ascii="Times New Roman" w:hAnsi="Times New Roman" w:cs="Times New Roman"/>
                <w:sz w:val="28"/>
                <w:szCs w:val="28"/>
                <w:lang w:val="uk-UA"/>
              </w:rPr>
              <w:t>Доп. Чудак Л.Ф.</w:t>
            </w:r>
          </w:p>
        </w:tc>
        <w:tc>
          <w:tcPr>
            <w:tcW w:w="851" w:type="dxa"/>
            <w:tcBorders>
              <w:top w:val="single" w:sz="4" w:space="0" w:color="auto"/>
              <w:left w:val="single" w:sz="4" w:space="0" w:color="auto"/>
              <w:bottom w:val="single" w:sz="4" w:space="0" w:color="auto"/>
              <w:right w:val="single" w:sz="4" w:space="0" w:color="auto"/>
            </w:tcBorders>
            <w:hideMark/>
          </w:tcPr>
          <w:p w:rsidR="004835A6" w:rsidRPr="005F2425" w:rsidRDefault="00951847"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583</w:t>
            </w:r>
          </w:p>
        </w:tc>
      </w:tr>
      <w:tr w:rsidR="004835A6" w:rsidRPr="005F2425" w:rsidTr="006378A8">
        <w:trPr>
          <w:trHeight w:val="287"/>
        </w:trPr>
        <w:tc>
          <w:tcPr>
            <w:tcW w:w="675" w:type="dxa"/>
            <w:tcBorders>
              <w:top w:val="single" w:sz="4" w:space="0" w:color="auto"/>
              <w:left w:val="single" w:sz="4" w:space="0" w:color="auto"/>
              <w:bottom w:val="single" w:sz="4" w:space="0" w:color="auto"/>
              <w:right w:val="single" w:sz="4" w:space="0" w:color="auto"/>
            </w:tcBorders>
          </w:tcPr>
          <w:p w:rsidR="004835A6" w:rsidRPr="007A203D" w:rsidRDefault="004835A6"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4835A6" w:rsidRPr="005F2425" w:rsidRDefault="004835A6" w:rsidP="00944938">
            <w:pPr>
              <w:spacing w:after="0" w:line="240" w:lineRule="auto"/>
              <w:rPr>
                <w:rFonts w:ascii="Times New Roman" w:hAnsi="Times New Roman" w:cs="Times New Roman"/>
                <w:sz w:val="28"/>
                <w:szCs w:val="28"/>
                <w:lang w:val="uk-UA" w:eastAsia="ru-RU"/>
              </w:rPr>
            </w:pPr>
            <w:r w:rsidRPr="005F2425">
              <w:rPr>
                <w:rFonts w:ascii="Times New Roman" w:hAnsi="Times New Roman" w:cs="Times New Roman"/>
                <w:sz w:val="28"/>
                <w:szCs w:val="28"/>
                <w:lang w:val="uk-UA" w:eastAsia="ru-RU"/>
              </w:rPr>
              <w:t>Про преміювання</w:t>
            </w:r>
          </w:p>
          <w:p w:rsidR="004835A6" w:rsidRPr="005F2425" w:rsidRDefault="004835A6" w:rsidP="00944938">
            <w:pPr>
              <w:spacing w:after="0" w:line="240" w:lineRule="auto"/>
              <w:rPr>
                <w:rFonts w:ascii="Times New Roman" w:hAnsi="Times New Roman" w:cs="Times New Roman"/>
                <w:sz w:val="28"/>
                <w:szCs w:val="28"/>
                <w:lang w:eastAsia="ru-RU"/>
              </w:rPr>
            </w:pPr>
            <w:r w:rsidRPr="005F2425">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 xml:space="preserve">           </w:t>
            </w:r>
            <w:r w:rsidRPr="005F2425">
              <w:rPr>
                <w:rFonts w:ascii="Times New Roman" w:hAnsi="Times New Roman" w:cs="Times New Roman"/>
                <w:sz w:val="28"/>
                <w:szCs w:val="28"/>
                <w:lang w:val="uk-UA" w:eastAsia="ru-RU"/>
              </w:rPr>
              <w:t>Доп. Чудак Л.Ф</w:t>
            </w:r>
            <w:r w:rsidRPr="005F2425">
              <w:rPr>
                <w:rFonts w:ascii="Times New Roman" w:hAnsi="Times New Roman" w:cs="Times New Roman"/>
                <w:sz w:val="28"/>
                <w:szCs w:val="28"/>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4835A6" w:rsidRPr="005F2425" w:rsidRDefault="00951847"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584</w:t>
            </w:r>
          </w:p>
        </w:tc>
      </w:tr>
      <w:tr w:rsidR="004835A6" w:rsidRPr="005F2425" w:rsidTr="006378A8">
        <w:trPr>
          <w:trHeight w:val="287"/>
        </w:trPr>
        <w:tc>
          <w:tcPr>
            <w:tcW w:w="675" w:type="dxa"/>
            <w:tcBorders>
              <w:top w:val="single" w:sz="4" w:space="0" w:color="auto"/>
              <w:left w:val="single" w:sz="4" w:space="0" w:color="auto"/>
              <w:bottom w:val="single" w:sz="4" w:space="0" w:color="auto"/>
              <w:right w:val="single" w:sz="4" w:space="0" w:color="auto"/>
            </w:tcBorders>
          </w:tcPr>
          <w:p w:rsidR="004835A6" w:rsidRPr="007A203D" w:rsidRDefault="004835A6"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4835A6" w:rsidRPr="005F2425" w:rsidRDefault="004835A6" w:rsidP="00944938">
            <w:pPr>
              <w:spacing w:after="0" w:line="240" w:lineRule="auto"/>
              <w:jc w:val="center"/>
              <w:rPr>
                <w:rFonts w:ascii="Times New Roman" w:hAnsi="Times New Roman" w:cs="Times New Roman"/>
                <w:sz w:val="28"/>
                <w:szCs w:val="28"/>
                <w:lang w:val="uk-UA" w:eastAsia="ru-RU"/>
              </w:rPr>
            </w:pPr>
            <w:r w:rsidRPr="005F2425">
              <w:rPr>
                <w:rFonts w:ascii="Times New Roman" w:hAnsi="Times New Roman" w:cs="Times New Roman"/>
                <w:sz w:val="28"/>
                <w:szCs w:val="28"/>
                <w:lang w:val="uk-UA" w:eastAsia="ru-RU"/>
              </w:rPr>
              <w:t>Блок земельних питань</w:t>
            </w:r>
          </w:p>
          <w:p w:rsidR="004835A6" w:rsidRPr="005F2425" w:rsidRDefault="004835A6" w:rsidP="00944938">
            <w:pPr>
              <w:spacing w:after="0" w:line="240" w:lineRule="auto"/>
              <w:rPr>
                <w:rFonts w:ascii="Times New Roman" w:hAnsi="Times New Roman" w:cs="Times New Roman"/>
                <w:sz w:val="28"/>
                <w:szCs w:val="28"/>
                <w:lang w:val="uk-UA" w:eastAsia="ru-RU"/>
              </w:rPr>
            </w:pPr>
            <w:r w:rsidRPr="005F2425">
              <w:rPr>
                <w:rFonts w:ascii="Times New Roman" w:hAnsi="Times New Roman" w:cs="Times New Roman"/>
                <w:sz w:val="28"/>
                <w:szCs w:val="28"/>
                <w:lang w:val="uk-UA" w:eastAsia="ru-RU"/>
              </w:rPr>
              <w:t xml:space="preserve">Про вилучення  земельної ділянки  </w:t>
            </w:r>
          </w:p>
          <w:p w:rsidR="004835A6" w:rsidRPr="005F2425" w:rsidRDefault="004835A6" w:rsidP="00944938">
            <w:pPr>
              <w:spacing w:after="0" w:line="240" w:lineRule="auto"/>
              <w:rPr>
                <w:rFonts w:ascii="Times New Roman" w:hAnsi="Times New Roman" w:cs="Times New Roman"/>
                <w:sz w:val="28"/>
                <w:szCs w:val="28"/>
                <w:lang w:val="uk-UA" w:eastAsia="ru-RU"/>
              </w:rPr>
            </w:pPr>
            <w:r w:rsidRPr="005F2425">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 xml:space="preserve">          </w:t>
            </w:r>
            <w:r w:rsidRPr="005F2425">
              <w:rPr>
                <w:rFonts w:ascii="Times New Roman" w:hAnsi="Times New Roman" w:cs="Times New Roman"/>
                <w:sz w:val="28"/>
                <w:szCs w:val="28"/>
                <w:lang w:val="uk-UA" w:eastAsia="ru-RU"/>
              </w:rPr>
              <w:t>Доп. Алєксєєнко А.О.</w:t>
            </w:r>
          </w:p>
        </w:tc>
        <w:tc>
          <w:tcPr>
            <w:tcW w:w="851" w:type="dxa"/>
            <w:tcBorders>
              <w:top w:val="single" w:sz="4" w:space="0" w:color="auto"/>
              <w:left w:val="single" w:sz="4" w:space="0" w:color="auto"/>
              <w:bottom w:val="single" w:sz="4" w:space="0" w:color="auto"/>
              <w:right w:val="single" w:sz="4" w:space="0" w:color="auto"/>
            </w:tcBorders>
            <w:hideMark/>
          </w:tcPr>
          <w:p w:rsidR="004835A6" w:rsidRPr="005F2425" w:rsidRDefault="00951847"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585</w:t>
            </w:r>
          </w:p>
        </w:tc>
      </w:tr>
      <w:tr w:rsidR="004835A6" w:rsidRPr="005F2425" w:rsidTr="006378A8">
        <w:trPr>
          <w:trHeight w:val="287"/>
        </w:trPr>
        <w:tc>
          <w:tcPr>
            <w:tcW w:w="675" w:type="dxa"/>
            <w:tcBorders>
              <w:top w:val="single" w:sz="4" w:space="0" w:color="auto"/>
              <w:left w:val="single" w:sz="4" w:space="0" w:color="auto"/>
              <w:bottom w:val="single" w:sz="4" w:space="0" w:color="auto"/>
              <w:right w:val="single" w:sz="4" w:space="0" w:color="auto"/>
            </w:tcBorders>
          </w:tcPr>
          <w:p w:rsidR="004835A6" w:rsidRPr="007A203D" w:rsidRDefault="004835A6"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4835A6" w:rsidRPr="005F2425" w:rsidRDefault="004835A6" w:rsidP="00944938">
            <w:pPr>
              <w:spacing w:after="0" w:line="240" w:lineRule="auto"/>
              <w:rPr>
                <w:rFonts w:ascii="Times New Roman" w:hAnsi="Times New Roman" w:cs="Times New Roman"/>
                <w:sz w:val="28"/>
                <w:szCs w:val="28"/>
                <w:lang w:val="uk-UA" w:eastAsia="ru-RU"/>
              </w:rPr>
            </w:pPr>
            <w:r w:rsidRPr="00187C8D">
              <w:rPr>
                <w:rFonts w:ascii="Times New Roman" w:hAnsi="Times New Roman" w:cs="Times New Roman"/>
                <w:bCs/>
                <w:iCs/>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tc>
        <w:tc>
          <w:tcPr>
            <w:tcW w:w="851" w:type="dxa"/>
            <w:tcBorders>
              <w:top w:val="single" w:sz="4" w:space="0" w:color="auto"/>
              <w:left w:val="single" w:sz="4" w:space="0" w:color="auto"/>
              <w:bottom w:val="single" w:sz="4" w:space="0" w:color="auto"/>
              <w:right w:val="single" w:sz="4" w:space="0" w:color="auto"/>
            </w:tcBorders>
            <w:hideMark/>
          </w:tcPr>
          <w:p w:rsidR="004835A6" w:rsidRDefault="00951847"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586</w:t>
            </w:r>
          </w:p>
          <w:p w:rsidR="004835A6" w:rsidRPr="005F2425" w:rsidRDefault="004835A6"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835A6" w:rsidRPr="005F2425" w:rsidTr="006378A8">
        <w:trPr>
          <w:trHeight w:val="287"/>
        </w:trPr>
        <w:tc>
          <w:tcPr>
            <w:tcW w:w="675" w:type="dxa"/>
            <w:tcBorders>
              <w:top w:val="single" w:sz="4" w:space="0" w:color="auto"/>
              <w:left w:val="single" w:sz="4" w:space="0" w:color="auto"/>
              <w:bottom w:val="single" w:sz="4" w:space="0" w:color="auto"/>
              <w:right w:val="single" w:sz="4" w:space="0" w:color="auto"/>
            </w:tcBorders>
          </w:tcPr>
          <w:p w:rsidR="004835A6" w:rsidRPr="007A203D" w:rsidRDefault="004835A6"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4835A6" w:rsidRPr="005F2425" w:rsidRDefault="004835A6" w:rsidP="00944938">
            <w:pPr>
              <w:spacing w:after="0" w:line="240" w:lineRule="auto"/>
              <w:rPr>
                <w:rFonts w:ascii="Times New Roman" w:hAnsi="Times New Roman" w:cs="Times New Roman"/>
                <w:sz w:val="28"/>
                <w:szCs w:val="28"/>
                <w:lang w:val="uk-UA" w:eastAsia="ru-RU"/>
              </w:rPr>
            </w:pPr>
            <w:r w:rsidRPr="00187C8D">
              <w:rPr>
                <w:rFonts w:ascii="Times New Roman" w:hAnsi="Times New Roman" w:cs="Times New Roman"/>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w:t>
            </w:r>
          </w:p>
        </w:tc>
        <w:tc>
          <w:tcPr>
            <w:tcW w:w="851" w:type="dxa"/>
            <w:tcBorders>
              <w:top w:val="single" w:sz="4" w:space="0" w:color="auto"/>
              <w:left w:val="single" w:sz="4" w:space="0" w:color="auto"/>
              <w:bottom w:val="single" w:sz="4" w:space="0" w:color="auto"/>
              <w:right w:val="single" w:sz="4" w:space="0" w:color="auto"/>
            </w:tcBorders>
            <w:hideMark/>
          </w:tcPr>
          <w:p w:rsidR="004835A6" w:rsidRDefault="00EF289F"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587</w:t>
            </w:r>
          </w:p>
          <w:p w:rsidR="004835A6" w:rsidRPr="005F2425" w:rsidRDefault="004835A6"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(1-3)</w:t>
            </w:r>
          </w:p>
        </w:tc>
      </w:tr>
      <w:tr w:rsidR="004835A6" w:rsidRPr="004835A6" w:rsidTr="006378A8">
        <w:trPr>
          <w:trHeight w:val="287"/>
        </w:trPr>
        <w:tc>
          <w:tcPr>
            <w:tcW w:w="675" w:type="dxa"/>
            <w:tcBorders>
              <w:top w:val="single" w:sz="4" w:space="0" w:color="auto"/>
              <w:left w:val="single" w:sz="4" w:space="0" w:color="auto"/>
              <w:bottom w:val="single" w:sz="4" w:space="0" w:color="auto"/>
              <w:right w:val="single" w:sz="4" w:space="0" w:color="auto"/>
            </w:tcBorders>
          </w:tcPr>
          <w:p w:rsidR="004835A6" w:rsidRPr="007A203D" w:rsidRDefault="004835A6"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4835A6" w:rsidRPr="005F2425" w:rsidRDefault="004835A6" w:rsidP="00944938">
            <w:pPr>
              <w:spacing w:after="0" w:line="240" w:lineRule="auto"/>
              <w:rPr>
                <w:rFonts w:ascii="Times New Roman" w:hAnsi="Times New Roman" w:cs="Times New Roman"/>
                <w:sz w:val="28"/>
                <w:szCs w:val="28"/>
                <w:lang w:val="uk-UA" w:eastAsia="ru-RU"/>
              </w:rPr>
            </w:pPr>
            <w:r w:rsidRPr="00187C8D">
              <w:rPr>
                <w:rFonts w:ascii="Times New Roman" w:hAnsi="Times New Roman" w:cs="Times New Roman"/>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851" w:type="dxa"/>
            <w:tcBorders>
              <w:top w:val="single" w:sz="4" w:space="0" w:color="auto"/>
              <w:left w:val="single" w:sz="4" w:space="0" w:color="auto"/>
              <w:bottom w:val="single" w:sz="4" w:space="0" w:color="auto"/>
              <w:right w:val="single" w:sz="4" w:space="0" w:color="auto"/>
            </w:tcBorders>
            <w:hideMark/>
          </w:tcPr>
          <w:p w:rsidR="004835A6" w:rsidRPr="005F2425" w:rsidRDefault="00EF289F"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588</w:t>
            </w:r>
          </w:p>
        </w:tc>
      </w:tr>
      <w:tr w:rsidR="004835A6" w:rsidRPr="004835A6" w:rsidTr="006378A8">
        <w:trPr>
          <w:trHeight w:val="827"/>
        </w:trPr>
        <w:tc>
          <w:tcPr>
            <w:tcW w:w="675" w:type="dxa"/>
            <w:tcBorders>
              <w:top w:val="single" w:sz="4" w:space="0" w:color="auto"/>
              <w:left w:val="single" w:sz="4" w:space="0" w:color="auto"/>
              <w:bottom w:val="single" w:sz="4" w:space="0" w:color="auto"/>
              <w:right w:val="single" w:sz="4" w:space="0" w:color="auto"/>
            </w:tcBorders>
          </w:tcPr>
          <w:p w:rsidR="004835A6" w:rsidRPr="007A203D" w:rsidRDefault="004835A6"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4835A6" w:rsidRPr="005F2425" w:rsidRDefault="004835A6" w:rsidP="00944938">
            <w:pPr>
              <w:spacing w:after="0" w:line="240" w:lineRule="auto"/>
              <w:rPr>
                <w:rFonts w:ascii="Times New Roman" w:hAnsi="Times New Roman" w:cs="Times New Roman"/>
                <w:sz w:val="28"/>
                <w:szCs w:val="28"/>
                <w:lang w:val="uk-UA" w:eastAsia="ru-RU"/>
              </w:rPr>
            </w:pPr>
            <w:r w:rsidRPr="00187C8D">
              <w:rPr>
                <w:rFonts w:ascii="Times New Roman" w:hAnsi="Times New Roman" w:cs="Times New Roman"/>
                <w:sz w:val="28"/>
                <w:szCs w:val="28"/>
                <w:lang w:val="uk-UA"/>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851" w:type="dxa"/>
            <w:tcBorders>
              <w:top w:val="single" w:sz="4" w:space="0" w:color="auto"/>
              <w:left w:val="single" w:sz="4" w:space="0" w:color="auto"/>
              <w:bottom w:val="single" w:sz="4" w:space="0" w:color="auto"/>
              <w:right w:val="single" w:sz="4" w:space="0" w:color="auto"/>
            </w:tcBorders>
            <w:hideMark/>
          </w:tcPr>
          <w:p w:rsidR="004835A6" w:rsidRPr="005F2425" w:rsidRDefault="00EF289F"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589</w:t>
            </w:r>
          </w:p>
        </w:tc>
      </w:tr>
      <w:tr w:rsidR="004835A6" w:rsidRPr="005F2425" w:rsidTr="006378A8">
        <w:trPr>
          <w:trHeight w:val="564"/>
        </w:trPr>
        <w:tc>
          <w:tcPr>
            <w:tcW w:w="675" w:type="dxa"/>
            <w:tcBorders>
              <w:top w:val="single" w:sz="4" w:space="0" w:color="auto"/>
              <w:left w:val="single" w:sz="4" w:space="0" w:color="auto"/>
              <w:bottom w:val="single" w:sz="4" w:space="0" w:color="auto"/>
              <w:right w:val="single" w:sz="4" w:space="0" w:color="auto"/>
            </w:tcBorders>
          </w:tcPr>
          <w:p w:rsidR="004835A6" w:rsidRPr="007A203D" w:rsidRDefault="004835A6"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4835A6" w:rsidRPr="005F2425" w:rsidRDefault="004835A6" w:rsidP="00944938">
            <w:pPr>
              <w:spacing w:after="0" w:line="240" w:lineRule="auto"/>
              <w:rPr>
                <w:rFonts w:ascii="Times New Roman" w:hAnsi="Times New Roman" w:cs="Times New Roman"/>
                <w:sz w:val="28"/>
                <w:szCs w:val="28"/>
                <w:lang w:val="uk-UA" w:eastAsia="ru-RU"/>
              </w:rPr>
            </w:pPr>
            <w:r w:rsidRPr="00187C8D">
              <w:rPr>
                <w:rFonts w:ascii="Times New Roman" w:hAnsi="Times New Roman" w:cs="Times New Roman"/>
                <w:color w:val="000000" w:themeColor="text1"/>
                <w:sz w:val="28"/>
                <w:szCs w:val="28"/>
                <w:lang w:val="uk-UA"/>
              </w:rPr>
              <w:t>Про надання дозволу на поновлення договору оренди земельної ділянки</w:t>
            </w:r>
          </w:p>
        </w:tc>
        <w:tc>
          <w:tcPr>
            <w:tcW w:w="851" w:type="dxa"/>
            <w:tcBorders>
              <w:top w:val="single" w:sz="4" w:space="0" w:color="auto"/>
              <w:left w:val="single" w:sz="4" w:space="0" w:color="auto"/>
              <w:bottom w:val="single" w:sz="4" w:space="0" w:color="auto"/>
              <w:right w:val="single" w:sz="4" w:space="0" w:color="auto"/>
            </w:tcBorders>
            <w:hideMark/>
          </w:tcPr>
          <w:p w:rsidR="004835A6" w:rsidRPr="005F2425" w:rsidRDefault="00EF289F"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590</w:t>
            </w:r>
          </w:p>
        </w:tc>
      </w:tr>
      <w:tr w:rsidR="004835A6" w:rsidRPr="005F2425" w:rsidTr="006378A8">
        <w:trPr>
          <w:trHeight w:val="564"/>
        </w:trPr>
        <w:tc>
          <w:tcPr>
            <w:tcW w:w="675" w:type="dxa"/>
            <w:tcBorders>
              <w:top w:val="single" w:sz="4" w:space="0" w:color="auto"/>
              <w:left w:val="single" w:sz="4" w:space="0" w:color="auto"/>
              <w:bottom w:val="single" w:sz="4" w:space="0" w:color="auto"/>
              <w:right w:val="single" w:sz="4" w:space="0" w:color="auto"/>
            </w:tcBorders>
          </w:tcPr>
          <w:p w:rsidR="004835A6" w:rsidRPr="007A203D" w:rsidRDefault="004835A6"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tcPr>
          <w:p w:rsidR="004835A6" w:rsidRPr="00187C8D" w:rsidRDefault="004835A6" w:rsidP="00944938">
            <w:pPr>
              <w:spacing w:after="0" w:line="240" w:lineRule="auto"/>
              <w:rPr>
                <w:rFonts w:ascii="Times New Roman" w:hAnsi="Times New Roman" w:cs="Times New Roman"/>
                <w:color w:val="000000" w:themeColor="text1"/>
                <w:sz w:val="28"/>
                <w:szCs w:val="28"/>
                <w:lang w:val="uk-UA"/>
              </w:rPr>
            </w:pPr>
            <w:r w:rsidRPr="003E4254">
              <w:rPr>
                <w:rFonts w:ascii="Times New Roman" w:eastAsiaTheme="minorHAnsi" w:hAnsi="Times New Roman" w:cs="Times New Roman"/>
                <w:sz w:val="28"/>
                <w:szCs w:val="28"/>
                <w:lang w:val="uk-UA"/>
              </w:rPr>
              <w:t>Про дострокове розірвання договору</w:t>
            </w:r>
            <w:r w:rsidRPr="003E4254">
              <w:rPr>
                <w:rFonts w:ascii="Times New Roman" w:eastAsiaTheme="minorHAnsi" w:hAnsi="Times New Roman" w:cs="Times New Roman"/>
                <w:sz w:val="28"/>
                <w:szCs w:val="28"/>
              </w:rPr>
              <w:t xml:space="preserve"> </w:t>
            </w:r>
            <w:r w:rsidRPr="003E4254">
              <w:rPr>
                <w:rFonts w:ascii="Times New Roman" w:eastAsiaTheme="minorHAnsi" w:hAnsi="Times New Roman" w:cs="Times New Roman"/>
                <w:sz w:val="28"/>
                <w:szCs w:val="28"/>
                <w:lang w:val="uk-UA"/>
              </w:rPr>
              <w:t>особистого строкового сервітуту</w:t>
            </w:r>
          </w:p>
        </w:tc>
        <w:tc>
          <w:tcPr>
            <w:tcW w:w="851" w:type="dxa"/>
            <w:tcBorders>
              <w:top w:val="single" w:sz="4" w:space="0" w:color="auto"/>
              <w:left w:val="single" w:sz="4" w:space="0" w:color="auto"/>
              <w:bottom w:val="single" w:sz="4" w:space="0" w:color="auto"/>
              <w:right w:val="single" w:sz="4" w:space="0" w:color="auto"/>
            </w:tcBorders>
          </w:tcPr>
          <w:p w:rsidR="004835A6" w:rsidRPr="005F2425" w:rsidRDefault="00EF289F"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591</w:t>
            </w:r>
          </w:p>
        </w:tc>
      </w:tr>
      <w:tr w:rsidR="004835A6" w:rsidRPr="005F2425" w:rsidTr="006378A8">
        <w:trPr>
          <w:trHeight w:val="422"/>
        </w:trPr>
        <w:tc>
          <w:tcPr>
            <w:tcW w:w="675" w:type="dxa"/>
            <w:tcBorders>
              <w:top w:val="single" w:sz="4" w:space="0" w:color="auto"/>
              <w:left w:val="single" w:sz="4" w:space="0" w:color="auto"/>
              <w:bottom w:val="single" w:sz="4" w:space="0" w:color="auto"/>
              <w:right w:val="single" w:sz="4" w:space="0" w:color="auto"/>
            </w:tcBorders>
          </w:tcPr>
          <w:p w:rsidR="004835A6" w:rsidRPr="007A203D" w:rsidRDefault="004835A6"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hideMark/>
          </w:tcPr>
          <w:p w:rsidR="004835A6" w:rsidRPr="005F2425" w:rsidRDefault="004835A6" w:rsidP="00944938">
            <w:pPr>
              <w:spacing w:after="0" w:line="240" w:lineRule="auto"/>
              <w:rPr>
                <w:rFonts w:ascii="Times New Roman" w:hAnsi="Times New Roman" w:cs="Times New Roman"/>
                <w:sz w:val="28"/>
                <w:szCs w:val="28"/>
                <w:lang w:val="uk-UA" w:eastAsia="ru-RU"/>
              </w:rPr>
            </w:pPr>
            <w:r w:rsidRPr="00187C8D">
              <w:rPr>
                <w:rFonts w:ascii="Times New Roman" w:hAnsi="Times New Roman" w:cs="Times New Roman"/>
                <w:color w:val="000000" w:themeColor="text1"/>
                <w:sz w:val="28"/>
                <w:szCs w:val="28"/>
                <w:lang w:val="uk-UA"/>
              </w:rPr>
              <w:t>Про втрату чинності рішення Зеленодольської міської ради</w:t>
            </w:r>
          </w:p>
        </w:tc>
        <w:tc>
          <w:tcPr>
            <w:tcW w:w="851" w:type="dxa"/>
            <w:tcBorders>
              <w:top w:val="single" w:sz="4" w:space="0" w:color="auto"/>
              <w:left w:val="single" w:sz="4" w:space="0" w:color="auto"/>
              <w:bottom w:val="single" w:sz="4" w:space="0" w:color="auto"/>
              <w:right w:val="single" w:sz="4" w:space="0" w:color="auto"/>
            </w:tcBorders>
            <w:hideMark/>
          </w:tcPr>
          <w:p w:rsidR="00EF289F" w:rsidRDefault="00EF289F"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592</w:t>
            </w:r>
          </w:p>
          <w:p w:rsidR="004835A6" w:rsidRPr="00796BCF" w:rsidRDefault="004835A6" w:rsidP="00307C1E">
            <w:pPr>
              <w:spacing w:after="0" w:line="240" w:lineRule="atLeast"/>
              <w:rPr>
                <w:rFonts w:ascii="Times New Roman" w:hAnsi="Times New Roman" w:cs="Times New Roman"/>
                <w:sz w:val="28"/>
                <w:szCs w:val="28"/>
                <w:lang w:val="en-US"/>
              </w:rPr>
            </w:pPr>
            <w:r>
              <w:rPr>
                <w:rFonts w:ascii="Times New Roman" w:hAnsi="Times New Roman" w:cs="Times New Roman"/>
                <w:sz w:val="28"/>
                <w:szCs w:val="28"/>
                <w:lang w:val="en-US"/>
              </w:rPr>
              <w:t>(</w:t>
            </w:r>
            <w:r>
              <w:rPr>
                <w:rFonts w:ascii="Times New Roman" w:hAnsi="Times New Roman" w:cs="Times New Roman"/>
                <w:sz w:val="28"/>
                <w:szCs w:val="28"/>
                <w:lang w:val="uk-UA"/>
              </w:rPr>
              <w:t>1</w:t>
            </w:r>
            <w:r>
              <w:rPr>
                <w:rFonts w:ascii="Times New Roman" w:hAnsi="Times New Roman" w:cs="Times New Roman"/>
                <w:sz w:val="28"/>
                <w:szCs w:val="28"/>
                <w:lang w:val="en-US"/>
              </w:rPr>
              <w:t>)</w:t>
            </w:r>
          </w:p>
        </w:tc>
      </w:tr>
      <w:tr w:rsidR="004835A6" w:rsidRPr="005F2425" w:rsidTr="006378A8">
        <w:trPr>
          <w:trHeight w:val="854"/>
        </w:trPr>
        <w:tc>
          <w:tcPr>
            <w:tcW w:w="675" w:type="dxa"/>
            <w:tcBorders>
              <w:top w:val="single" w:sz="4" w:space="0" w:color="auto"/>
              <w:left w:val="single" w:sz="4" w:space="0" w:color="auto"/>
              <w:bottom w:val="single" w:sz="4" w:space="0" w:color="auto"/>
              <w:right w:val="single" w:sz="4" w:space="0" w:color="auto"/>
            </w:tcBorders>
          </w:tcPr>
          <w:p w:rsidR="004835A6" w:rsidRPr="007A203D" w:rsidRDefault="004835A6" w:rsidP="006378A8">
            <w:pPr>
              <w:pStyle w:val="a6"/>
              <w:numPr>
                <w:ilvl w:val="0"/>
                <w:numId w:val="1"/>
              </w:numPr>
              <w:spacing w:after="0" w:line="240" w:lineRule="atLeast"/>
              <w:ind w:left="142" w:right="-7" w:firstLine="0"/>
              <w:rPr>
                <w:rFonts w:ascii="Times New Roman" w:hAnsi="Times New Roman"/>
                <w:sz w:val="28"/>
                <w:szCs w:val="28"/>
                <w:lang w:val="uk-UA" w:eastAsia="ru-RU"/>
              </w:rPr>
            </w:pPr>
          </w:p>
        </w:tc>
        <w:tc>
          <w:tcPr>
            <w:tcW w:w="8505" w:type="dxa"/>
            <w:tcBorders>
              <w:top w:val="single" w:sz="4" w:space="0" w:color="auto"/>
              <w:left w:val="single" w:sz="4" w:space="0" w:color="auto"/>
              <w:bottom w:val="single" w:sz="4" w:space="0" w:color="auto"/>
              <w:right w:val="single" w:sz="4" w:space="0" w:color="auto"/>
            </w:tcBorders>
          </w:tcPr>
          <w:p w:rsidR="004835A6" w:rsidRPr="00D066AC" w:rsidRDefault="004835A6" w:rsidP="00944938">
            <w:pPr>
              <w:pStyle w:val="1"/>
              <w:rPr>
                <w:rFonts w:ascii="Times New Roman" w:hAnsi="Times New Roman"/>
                <w:sz w:val="24"/>
                <w:szCs w:val="24"/>
              </w:rPr>
            </w:pPr>
            <w:r w:rsidRPr="00D066AC">
              <w:rPr>
                <w:rFonts w:ascii="Times New Roman" w:eastAsia="Calibri" w:hAnsi="Times New Roman"/>
                <w:sz w:val="28"/>
                <w:szCs w:val="28"/>
                <w:lang w:val="uk-UA"/>
              </w:rPr>
              <w:t>Про внесення  змін, доповнень в  рішення  міської ради</w:t>
            </w:r>
          </w:p>
          <w:p w:rsidR="004835A6" w:rsidRPr="00C25E9D" w:rsidRDefault="004835A6" w:rsidP="00944938">
            <w:pPr>
              <w:spacing w:after="0" w:line="240" w:lineRule="auto"/>
              <w:rPr>
                <w:rFonts w:ascii="Times New Roman" w:hAnsi="Times New Roman" w:cs="Times New Roman"/>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rsidR="004835A6" w:rsidRDefault="00EF289F" w:rsidP="00944938">
            <w:pPr>
              <w:spacing w:after="0" w:line="240" w:lineRule="atLeast"/>
              <w:rPr>
                <w:rFonts w:ascii="Times New Roman" w:hAnsi="Times New Roman" w:cs="Times New Roman"/>
                <w:sz w:val="28"/>
                <w:szCs w:val="28"/>
                <w:lang w:val="uk-UA"/>
              </w:rPr>
            </w:pPr>
            <w:r>
              <w:rPr>
                <w:rFonts w:ascii="Times New Roman" w:hAnsi="Times New Roman" w:cs="Times New Roman"/>
                <w:sz w:val="28"/>
                <w:szCs w:val="28"/>
                <w:lang w:val="uk-UA"/>
              </w:rPr>
              <w:t>593</w:t>
            </w:r>
          </w:p>
        </w:tc>
      </w:tr>
    </w:tbl>
    <w:p w:rsidR="00CE31BA" w:rsidRPr="00CE31BA" w:rsidRDefault="00CE31BA" w:rsidP="00CE31BA">
      <w:pPr>
        <w:spacing w:after="0" w:line="240" w:lineRule="auto"/>
        <w:rPr>
          <w:rFonts w:ascii="Times New Roman" w:eastAsia="Times New Roman" w:hAnsi="Times New Roman" w:cs="Times New Roman"/>
          <w:sz w:val="28"/>
          <w:szCs w:val="24"/>
          <w:lang w:val="uk-UA" w:eastAsia="ru-RU"/>
        </w:rPr>
      </w:pPr>
    </w:p>
    <w:p w:rsidR="004230A0" w:rsidRPr="004230A0" w:rsidRDefault="004230A0" w:rsidP="004230A0">
      <w:pPr>
        <w:spacing w:after="0" w:line="240" w:lineRule="auto"/>
        <w:jc w:val="center"/>
        <w:rPr>
          <w:rFonts w:ascii="Times New Roman" w:eastAsia="Times New Roman" w:hAnsi="Times New Roman" w:cs="Times New Roman"/>
          <w:sz w:val="24"/>
          <w:szCs w:val="24"/>
          <w:lang w:val="en-US" w:eastAsia="ru-RU"/>
        </w:rPr>
      </w:pPr>
    </w:p>
    <w:p w:rsidR="004230A0" w:rsidRPr="004230A0" w:rsidRDefault="004230A0" w:rsidP="004230A0">
      <w:pPr>
        <w:spacing w:after="0" w:line="240" w:lineRule="auto"/>
        <w:jc w:val="center"/>
        <w:rPr>
          <w:rFonts w:ascii="Times New Roman" w:eastAsia="Times New Roman" w:hAnsi="Times New Roman" w:cs="Times New Roman"/>
          <w:noProof/>
          <w:sz w:val="24"/>
          <w:szCs w:val="24"/>
          <w:lang w:val="en-US" w:eastAsia="ru-RU"/>
        </w:rPr>
      </w:pPr>
    </w:p>
    <w:p w:rsidR="004230A0" w:rsidRPr="004230A0" w:rsidRDefault="004230A0" w:rsidP="004230A0">
      <w:pPr>
        <w:spacing w:after="0" w:line="240" w:lineRule="auto"/>
        <w:rPr>
          <w:rFonts w:ascii="Times New Roman" w:eastAsia="Times New Roman" w:hAnsi="Times New Roman" w:cs="Times New Roman"/>
          <w:sz w:val="20"/>
          <w:szCs w:val="20"/>
          <w:lang w:val="uk-UA" w:eastAsia="ru-RU"/>
        </w:rPr>
      </w:pPr>
      <w:r w:rsidRPr="004230A0">
        <w:rPr>
          <w:rFonts w:ascii="Times New Roman" w:eastAsia="Times New Roman" w:hAnsi="Times New Roman" w:cs="Times New Roman"/>
          <w:noProof/>
          <w:sz w:val="20"/>
          <w:szCs w:val="20"/>
          <w:lang w:eastAsia="ru-RU"/>
        </w:rPr>
        <w:drawing>
          <wp:anchor distT="0" distB="0" distL="114300" distR="114300" simplePos="0" relativeHeight="251715584" behindDoc="0" locked="0" layoutInCell="1" allowOverlap="1" wp14:anchorId="54F7FE22" wp14:editId="48DD4920">
            <wp:simplePos x="0" y="0"/>
            <wp:positionH relativeFrom="column">
              <wp:posOffset>2703195</wp:posOffset>
            </wp:positionH>
            <wp:positionV relativeFrom="paragraph">
              <wp:posOffset>-3810</wp:posOffset>
            </wp:positionV>
            <wp:extent cx="445770" cy="632460"/>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30A0" w:rsidRPr="004230A0" w:rsidRDefault="004230A0" w:rsidP="004230A0">
      <w:pPr>
        <w:spacing w:after="0" w:line="240" w:lineRule="auto"/>
        <w:jc w:val="center"/>
        <w:rPr>
          <w:rFonts w:ascii="Times New Roman" w:eastAsia="Times New Roman" w:hAnsi="Times New Roman" w:cs="Times New Roman"/>
          <w:sz w:val="32"/>
          <w:szCs w:val="20"/>
          <w:lang w:val="uk-UA" w:eastAsia="uk-UA"/>
        </w:rPr>
      </w:pPr>
      <w:r w:rsidRPr="004230A0">
        <w:rPr>
          <w:rFonts w:ascii="Times New Roman" w:eastAsia="Times New Roman" w:hAnsi="Times New Roman" w:cs="Times New Roman"/>
          <w:sz w:val="32"/>
          <w:szCs w:val="20"/>
          <w:lang w:val="uk-UA" w:eastAsia="uk-UA"/>
        </w:rPr>
        <w:t>У К Р А Ї Н А</w:t>
      </w:r>
    </w:p>
    <w:p w:rsidR="004230A0" w:rsidRPr="004230A0" w:rsidRDefault="004230A0" w:rsidP="004230A0">
      <w:pPr>
        <w:spacing w:after="0" w:line="240" w:lineRule="auto"/>
        <w:jc w:val="center"/>
        <w:rPr>
          <w:rFonts w:ascii="Times New Roman" w:eastAsia="Times New Roman" w:hAnsi="Times New Roman" w:cs="Times New Roman"/>
          <w:sz w:val="28"/>
          <w:szCs w:val="20"/>
          <w:lang w:val="uk-UA" w:eastAsia="uk-UA"/>
        </w:rPr>
      </w:pPr>
      <w:r w:rsidRPr="004230A0">
        <w:rPr>
          <w:rFonts w:ascii="Times New Roman" w:eastAsia="Times New Roman" w:hAnsi="Times New Roman" w:cs="Times New Roman"/>
          <w:sz w:val="28"/>
          <w:szCs w:val="20"/>
          <w:lang w:val="uk-UA" w:eastAsia="uk-UA"/>
        </w:rPr>
        <w:t>Зеленодольська об’єднана територіальна громада</w:t>
      </w:r>
    </w:p>
    <w:p w:rsidR="004230A0" w:rsidRPr="004230A0" w:rsidRDefault="004230A0" w:rsidP="004230A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4230A0">
        <w:rPr>
          <w:rFonts w:ascii="Times New Roman" w:eastAsia="Times New Roman" w:hAnsi="Times New Roman" w:cs="Times New Roman"/>
          <w:sz w:val="28"/>
          <w:szCs w:val="24"/>
          <w:lang w:eastAsia="ru-RU"/>
        </w:rPr>
        <w:t>Апостолівського району Дніпропетровської області</w:t>
      </w:r>
    </w:p>
    <w:p w:rsidR="004230A0" w:rsidRPr="004230A0" w:rsidRDefault="004230A0" w:rsidP="004230A0">
      <w:pPr>
        <w:spacing w:after="0" w:line="240" w:lineRule="auto"/>
        <w:jc w:val="center"/>
        <w:rPr>
          <w:rFonts w:ascii="Times New Roman" w:eastAsia="Times New Roman" w:hAnsi="Times New Roman" w:cs="Times New Roman"/>
          <w:sz w:val="28"/>
          <w:szCs w:val="24"/>
          <w:lang w:val="uk-UA" w:eastAsia="ru-RU"/>
        </w:rPr>
      </w:pPr>
      <w:r w:rsidRPr="004230A0">
        <w:rPr>
          <w:rFonts w:ascii="Times New Roman" w:eastAsia="Times New Roman" w:hAnsi="Times New Roman" w:cs="Times New Roman"/>
          <w:sz w:val="28"/>
          <w:szCs w:val="24"/>
          <w:lang w:val="uk-UA" w:eastAsia="ru-RU"/>
        </w:rPr>
        <w:t>Орган місцевого самоврядування</w:t>
      </w:r>
    </w:p>
    <w:p w:rsidR="004230A0" w:rsidRPr="004230A0" w:rsidRDefault="004230A0" w:rsidP="004230A0">
      <w:pPr>
        <w:keepNext/>
        <w:spacing w:before="240" w:after="60" w:line="240" w:lineRule="auto"/>
        <w:jc w:val="center"/>
        <w:outlineLvl w:val="0"/>
        <w:rPr>
          <w:rFonts w:ascii="Times New Roman" w:eastAsia="Times New Roman" w:hAnsi="Times New Roman" w:cs="Arial"/>
          <w:bCs/>
          <w:kern w:val="32"/>
          <w:sz w:val="32"/>
          <w:szCs w:val="32"/>
          <w:lang w:eastAsia="ru-RU"/>
        </w:rPr>
      </w:pPr>
      <w:r w:rsidRPr="004230A0">
        <w:rPr>
          <w:rFonts w:ascii="Times New Roman" w:eastAsia="Times New Roman" w:hAnsi="Times New Roman" w:cs="Arial"/>
          <w:bCs/>
          <w:kern w:val="32"/>
          <w:sz w:val="32"/>
          <w:szCs w:val="32"/>
          <w:lang w:eastAsia="ru-RU"/>
        </w:rPr>
        <w:t>Р І Ш Е Н Н Я</w:t>
      </w:r>
    </w:p>
    <w:p w:rsidR="004230A0" w:rsidRPr="004230A0" w:rsidRDefault="004230A0" w:rsidP="004230A0">
      <w:pPr>
        <w:spacing w:after="0" w:line="240" w:lineRule="auto"/>
        <w:jc w:val="center"/>
        <w:rPr>
          <w:rFonts w:ascii="Times New Roman" w:eastAsia="Times New Roman" w:hAnsi="Times New Roman" w:cs="Times New Roman"/>
          <w:b/>
          <w:sz w:val="28"/>
          <w:szCs w:val="24"/>
          <w:lang w:val="uk-UA" w:eastAsia="ru-RU"/>
        </w:rPr>
      </w:pPr>
      <w:r w:rsidRPr="004230A0">
        <w:rPr>
          <w:rFonts w:ascii="Times New Roman" w:eastAsia="Times New Roman" w:hAnsi="Times New Roman" w:cs="Times New Roman"/>
          <w:b/>
          <w:sz w:val="28"/>
          <w:szCs w:val="24"/>
          <w:lang w:val="uk-UA" w:eastAsia="ru-RU"/>
        </w:rPr>
        <w:t xml:space="preserve">    </w:t>
      </w:r>
      <w:r w:rsidRPr="004230A0">
        <w:rPr>
          <w:rFonts w:ascii="Times New Roman" w:eastAsia="Times New Roman" w:hAnsi="Times New Roman" w:cs="Times New Roman"/>
          <w:b/>
          <w:sz w:val="28"/>
          <w:szCs w:val="24"/>
          <w:lang w:eastAsia="ru-RU"/>
        </w:rPr>
        <w:t xml:space="preserve">Зеленодольської </w:t>
      </w:r>
      <w:r w:rsidRPr="004230A0">
        <w:rPr>
          <w:rFonts w:ascii="Times New Roman" w:eastAsia="Times New Roman" w:hAnsi="Times New Roman" w:cs="Times New Roman"/>
          <w:b/>
          <w:sz w:val="28"/>
          <w:szCs w:val="24"/>
          <w:lang w:val="uk-UA" w:eastAsia="ru-RU"/>
        </w:rPr>
        <w:t>міської</w:t>
      </w:r>
      <w:r w:rsidRPr="004230A0">
        <w:rPr>
          <w:rFonts w:ascii="Times New Roman" w:eastAsia="Times New Roman" w:hAnsi="Times New Roman" w:cs="Times New Roman"/>
          <w:b/>
          <w:sz w:val="28"/>
          <w:szCs w:val="24"/>
          <w:lang w:eastAsia="ru-RU"/>
        </w:rPr>
        <w:t xml:space="preserve"> ради</w:t>
      </w:r>
    </w:p>
    <w:p w:rsidR="004230A0" w:rsidRPr="004230A0" w:rsidRDefault="004230A0" w:rsidP="004230A0">
      <w:pPr>
        <w:spacing w:after="0" w:line="240" w:lineRule="auto"/>
        <w:jc w:val="center"/>
        <w:rPr>
          <w:rFonts w:ascii="Times New Roman" w:eastAsia="Times New Roman" w:hAnsi="Times New Roman" w:cs="Times New Roman"/>
          <w:b/>
          <w:sz w:val="28"/>
          <w:szCs w:val="24"/>
          <w:lang w:val="uk-UA" w:eastAsia="ru-RU"/>
        </w:rPr>
      </w:pPr>
      <w:r w:rsidRPr="004230A0">
        <w:rPr>
          <w:rFonts w:ascii="Times New Roman" w:eastAsia="Times New Roman" w:hAnsi="Times New Roman" w:cs="Times New Roman"/>
          <w:b/>
          <w:sz w:val="28"/>
          <w:szCs w:val="24"/>
          <w:lang w:val="uk-UA" w:eastAsia="ru-RU"/>
        </w:rPr>
        <w:t xml:space="preserve">36 сесії </w:t>
      </w:r>
      <w:r w:rsidRPr="004230A0">
        <w:rPr>
          <w:rFonts w:ascii="Times New Roman" w:eastAsia="Times New Roman" w:hAnsi="Times New Roman" w:cs="Times New Roman"/>
          <w:b/>
          <w:sz w:val="28"/>
          <w:szCs w:val="24"/>
          <w:lang w:val="en-US" w:eastAsia="ru-RU"/>
        </w:rPr>
        <w:t>VII</w:t>
      </w:r>
      <w:r w:rsidRPr="004230A0">
        <w:rPr>
          <w:rFonts w:ascii="Times New Roman" w:eastAsia="Times New Roman" w:hAnsi="Times New Roman" w:cs="Times New Roman"/>
          <w:b/>
          <w:sz w:val="28"/>
          <w:szCs w:val="24"/>
          <w:lang w:val="uk-UA" w:eastAsia="ru-RU"/>
        </w:rPr>
        <w:t xml:space="preserve"> скликання </w:t>
      </w:r>
    </w:p>
    <w:p w:rsidR="004230A0" w:rsidRPr="004230A0" w:rsidRDefault="004230A0" w:rsidP="004230A0">
      <w:pPr>
        <w:spacing w:after="0" w:line="240" w:lineRule="auto"/>
        <w:rPr>
          <w:rFonts w:ascii="Times New Roman" w:eastAsia="Times New Roman" w:hAnsi="Times New Roman" w:cs="Times New Roman"/>
          <w:b/>
          <w:sz w:val="24"/>
          <w:szCs w:val="24"/>
          <w:lang w:val="uk-UA" w:eastAsia="ru-RU"/>
        </w:rPr>
      </w:pPr>
    </w:p>
    <w:tbl>
      <w:tblPr>
        <w:tblW w:w="9578" w:type="dxa"/>
        <w:jc w:val="center"/>
        <w:tblLook w:val="01E0" w:firstRow="1" w:lastRow="1" w:firstColumn="1" w:lastColumn="1" w:noHBand="0" w:noVBand="0"/>
      </w:tblPr>
      <w:tblGrid>
        <w:gridCol w:w="3386"/>
        <w:gridCol w:w="3096"/>
        <w:gridCol w:w="3096"/>
      </w:tblGrid>
      <w:tr w:rsidR="004230A0" w:rsidRPr="004230A0" w:rsidTr="00236E16">
        <w:trPr>
          <w:jc w:val="center"/>
        </w:trPr>
        <w:tc>
          <w:tcPr>
            <w:tcW w:w="3386" w:type="dxa"/>
          </w:tcPr>
          <w:p w:rsidR="004230A0" w:rsidRPr="004230A0" w:rsidRDefault="004230A0" w:rsidP="004230A0">
            <w:pPr>
              <w:spacing w:after="0" w:line="360" w:lineRule="auto"/>
              <w:jc w:val="center"/>
              <w:rPr>
                <w:rFonts w:ascii="Times New Roman" w:eastAsia="Times New Roman" w:hAnsi="Times New Roman" w:cs="Times New Roman"/>
                <w:b/>
                <w:sz w:val="28"/>
                <w:szCs w:val="28"/>
                <w:lang w:val="uk-UA" w:eastAsia="ru-RU"/>
              </w:rPr>
            </w:pPr>
            <w:r w:rsidRPr="004230A0">
              <w:rPr>
                <w:rFonts w:ascii="Times New Roman" w:eastAsia="Times New Roman" w:hAnsi="Times New Roman" w:cs="Times New Roman"/>
                <w:b/>
                <w:sz w:val="28"/>
                <w:szCs w:val="28"/>
                <w:lang w:val="uk-UA" w:eastAsia="ru-RU"/>
              </w:rPr>
              <w:lastRenderedPageBreak/>
              <w:t>25 жовтня   2017 року</w:t>
            </w:r>
          </w:p>
        </w:tc>
        <w:tc>
          <w:tcPr>
            <w:tcW w:w="3096" w:type="dxa"/>
          </w:tcPr>
          <w:p w:rsidR="004230A0" w:rsidRPr="004230A0" w:rsidRDefault="004230A0" w:rsidP="004230A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4230A0" w:rsidRPr="004230A0" w:rsidRDefault="004230A0" w:rsidP="004230A0">
            <w:pPr>
              <w:spacing w:after="0" w:line="360" w:lineRule="auto"/>
              <w:rPr>
                <w:rFonts w:ascii="Times New Roman" w:eastAsia="Times New Roman" w:hAnsi="Times New Roman" w:cs="Times New Roman"/>
                <w:b/>
                <w:sz w:val="28"/>
                <w:szCs w:val="28"/>
                <w:lang w:eastAsia="ru-RU"/>
              </w:rPr>
            </w:pPr>
            <w:r w:rsidRPr="004230A0">
              <w:rPr>
                <w:rFonts w:ascii="Times New Roman" w:eastAsia="Times New Roman" w:hAnsi="Times New Roman" w:cs="Times New Roman"/>
                <w:b/>
                <w:sz w:val="28"/>
                <w:szCs w:val="28"/>
                <w:lang w:val="uk-UA" w:eastAsia="ru-RU"/>
              </w:rPr>
              <w:t xml:space="preserve">       </w:t>
            </w:r>
            <w:r w:rsidRPr="004230A0">
              <w:rPr>
                <w:rFonts w:ascii="Times New Roman" w:eastAsia="Times New Roman" w:hAnsi="Times New Roman" w:cs="Times New Roman"/>
                <w:b/>
                <w:sz w:val="28"/>
                <w:szCs w:val="28"/>
                <w:lang w:eastAsia="ru-RU"/>
              </w:rPr>
              <w:t>№</w:t>
            </w:r>
            <w:r w:rsidRPr="004230A0">
              <w:rPr>
                <w:rFonts w:ascii="Times New Roman" w:eastAsia="Times New Roman" w:hAnsi="Times New Roman" w:cs="Times New Roman"/>
                <w:b/>
                <w:sz w:val="28"/>
                <w:szCs w:val="28"/>
                <w:lang w:val="uk-UA" w:eastAsia="ru-RU"/>
              </w:rPr>
              <w:t xml:space="preserve"> 569</w:t>
            </w:r>
          </w:p>
        </w:tc>
      </w:tr>
    </w:tbl>
    <w:p w:rsidR="004230A0" w:rsidRPr="004230A0" w:rsidRDefault="004230A0" w:rsidP="004230A0">
      <w:pPr>
        <w:tabs>
          <w:tab w:val="left" w:pos="0"/>
        </w:tabs>
        <w:spacing w:after="0" w:line="240" w:lineRule="auto"/>
        <w:ind w:right="-81"/>
        <w:rPr>
          <w:rFonts w:ascii="Times New Roman" w:eastAsia="Times New Roman" w:hAnsi="Times New Roman" w:cs="Times New Roman"/>
          <w:b/>
          <w:i/>
          <w:sz w:val="28"/>
          <w:szCs w:val="28"/>
          <w:lang w:val="uk-UA" w:eastAsia="ru-RU"/>
        </w:rPr>
      </w:pPr>
    </w:p>
    <w:p w:rsidR="004230A0" w:rsidRPr="004230A0" w:rsidRDefault="004230A0" w:rsidP="004230A0">
      <w:pPr>
        <w:tabs>
          <w:tab w:val="left" w:pos="0"/>
        </w:tabs>
        <w:spacing w:after="0" w:line="240" w:lineRule="auto"/>
        <w:ind w:right="-81"/>
        <w:rPr>
          <w:rFonts w:ascii="Times New Roman" w:eastAsia="Times New Roman" w:hAnsi="Times New Roman" w:cs="Times New Roman"/>
          <w:sz w:val="28"/>
          <w:szCs w:val="28"/>
          <w:lang w:val="uk-UA" w:eastAsia="ru-RU"/>
        </w:rPr>
      </w:pPr>
      <w:r w:rsidRPr="004230A0">
        <w:rPr>
          <w:rFonts w:ascii="Times New Roman" w:eastAsia="Times New Roman" w:hAnsi="Times New Roman" w:cs="Times New Roman"/>
          <w:b/>
          <w:i/>
          <w:sz w:val="28"/>
          <w:szCs w:val="28"/>
          <w:lang w:val="uk-UA" w:eastAsia="ru-RU"/>
        </w:rPr>
        <w:t>Депутатський запит</w:t>
      </w:r>
      <w:r w:rsidRPr="004230A0">
        <w:rPr>
          <w:rFonts w:ascii="Times New Roman" w:eastAsia="Times New Roman" w:hAnsi="Times New Roman" w:cs="Times New Roman"/>
          <w:sz w:val="28"/>
          <w:szCs w:val="28"/>
          <w:lang w:val="uk-UA" w:eastAsia="ru-RU"/>
        </w:rPr>
        <w:t xml:space="preserve">      </w:t>
      </w:r>
    </w:p>
    <w:p w:rsidR="004230A0" w:rsidRPr="004230A0" w:rsidRDefault="004230A0" w:rsidP="004230A0">
      <w:pPr>
        <w:tabs>
          <w:tab w:val="left" w:pos="0"/>
        </w:tabs>
        <w:spacing w:after="0" w:line="240" w:lineRule="auto"/>
        <w:ind w:right="-81"/>
        <w:rPr>
          <w:rFonts w:ascii="Times New Roman" w:eastAsia="Times New Roman" w:hAnsi="Times New Roman" w:cs="Times New Roman"/>
          <w:sz w:val="28"/>
          <w:szCs w:val="28"/>
          <w:lang w:val="uk-UA" w:eastAsia="ru-RU"/>
        </w:rPr>
      </w:pPr>
      <w:r w:rsidRPr="004230A0">
        <w:rPr>
          <w:rFonts w:ascii="Times New Roman" w:eastAsia="Times New Roman" w:hAnsi="Times New Roman" w:cs="Times New Roman"/>
          <w:sz w:val="28"/>
          <w:szCs w:val="28"/>
          <w:lang w:val="uk-UA" w:eastAsia="ru-RU"/>
        </w:rPr>
        <w:tab/>
      </w:r>
    </w:p>
    <w:p w:rsidR="004230A0" w:rsidRPr="004230A0" w:rsidRDefault="004230A0" w:rsidP="004230A0">
      <w:pPr>
        <w:spacing w:after="0" w:line="240" w:lineRule="auto"/>
        <w:ind w:left="142"/>
        <w:rPr>
          <w:rFonts w:ascii="Times New Roman" w:hAnsi="Times New Roman" w:cs="Times New Roman"/>
          <w:sz w:val="28"/>
          <w:szCs w:val="28"/>
          <w:lang w:val="uk-UA"/>
        </w:rPr>
      </w:pPr>
      <w:r w:rsidRPr="004230A0">
        <w:rPr>
          <w:rFonts w:ascii="Times New Roman" w:hAnsi="Times New Roman" w:cs="Times New Roman"/>
          <w:sz w:val="28"/>
          <w:szCs w:val="28"/>
        </w:rPr>
        <w:t>          </w:t>
      </w:r>
      <w:r w:rsidRPr="004230A0">
        <w:rPr>
          <w:rFonts w:ascii="Times New Roman" w:hAnsi="Times New Roman" w:cs="Times New Roman"/>
          <w:sz w:val="28"/>
          <w:szCs w:val="28"/>
          <w:lang w:val="uk-UA"/>
        </w:rPr>
        <w:t>Розглянувши депутатський запит депутата Зеленодольської міської ради Толкачова О.Ф. про вивчення питання  щодо встановлення права власності на будівлю Будинку побуту, яка розташована за адресою, м. Зеленодольськ, вул. Енергетична, 17в,  к</w:t>
      </w:r>
      <w:r w:rsidRPr="004230A0">
        <w:rPr>
          <w:rFonts w:ascii="Times New Roman" w:hAnsi="Times New Roman" w:cs="Times New Roman"/>
          <w:sz w:val="28"/>
          <w:szCs w:val="28"/>
        </w:rPr>
        <w:t xml:space="preserve">еруючись статтями 25 та 59 Закону України «Про місцеве самоврядування в Україні», </w:t>
      </w:r>
      <w:r w:rsidRPr="004230A0">
        <w:rPr>
          <w:rFonts w:ascii="Times New Roman" w:hAnsi="Times New Roman" w:cs="Times New Roman"/>
          <w:sz w:val="28"/>
          <w:szCs w:val="28"/>
          <w:lang w:val="uk-UA"/>
        </w:rPr>
        <w:t xml:space="preserve">Зеленодольська міська  рада </w:t>
      </w:r>
    </w:p>
    <w:p w:rsidR="004230A0" w:rsidRPr="004230A0" w:rsidRDefault="004230A0" w:rsidP="004230A0">
      <w:pPr>
        <w:spacing w:after="0" w:line="240" w:lineRule="auto"/>
        <w:ind w:left="142"/>
        <w:jc w:val="center"/>
        <w:rPr>
          <w:rFonts w:ascii="Times New Roman" w:hAnsi="Times New Roman" w:cs="Times New Roman"/>
          <w:b/>
          <w:sz w:val="28"/>
          <w:szCs w:val="28"/>
        </w:rPr>
      </w:pPr>
      <w:r w:rsidRPr="004230A0">
        <w:rPr>
          <w:rFonts w:ascii="Times New Roman" w:hAnsi="Times New Roman" w:cs="Times New Roman"/>
          <w:b/>
          <w:sz w:val="28"/>
          <w:szCs w:val="28"/>
        </w:rPr>
        <w:t>ВИРІШИЛА:</w:t>
      </w:r>
    </w:p>
    <w:p w:rsidR="004230A0" w:rsidRPr="004230A0" w:rsidRDefault="004230A0" w:rsidP="004230A0">
      <w:pPr>
        <w:numPr>
          <w:ilvl w:val="0"/>
          <w:numId w:val="40"/>
        </w:numPr>
        <w:spacing w:after="0" w:line="240" w:lineRule="auto"/>
        <w:ind w:left="0" w:firstLine="284"/>
        <w:contextualSpacing/>
        <w:rPr>
          <w:rFonts w:ascii="Times New Roman" w:hAnsi="Times New Roman" w:cs="Times New Roman"/>
          <w:sz w:val="28"/>
          <w:szCs w:val="28"/>
          <w:lang w:val="uk-UA"/>
        </w:rPr>
      </w:pPr>
      <w:r w:rsidRPr="004230A0">
        <w:rPr>
          <w:rFonts w:ascii="Times New Roman" w:hAnsi="Times New Roman" w:cs="Times New Roman"/>
          <w:sz w:val="28"/>
          <w:szCs w:val="28"/>
          <w:lang w:val="uk-UA"/>
        </w:rPr>
        <w:t xml:space="preserve">Виконавчому комітету Зеленодольської міської ради  провести аналіз щодо законності володіння Стадніком В.К. будівлею  Будинку побуту, яка розташована за адресою: м. Зеленодольськ, вул. Енергетична, 17в, висновки надати постійній комісії ради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 для їх розгляду та прийняття рішення. </w:t>
      </w:r>
    </w:p>
    <w:p w:rsidR="004230A0" w:rsidRPr="004230A0" w:rsidRDefault="004230A0" w:rsidP="004230A0">
      <w:pPr>
        <w:spacing w:after="0" w:line="240" w:lineRule="auto"/>
        <w:ind w:firstLine="284"/>
        <w:rPr>
          <w:rFonts w:ascii="Times New Roman" w:hAnsi="Times New Roman" w:cs="Times New Roman"/>
          <w:sz w:val="28"/>
          <w:szCs w:val="28"/>
          <w:lang w:val="uk-UA"/>
        </w:rPr>
      </w:pPr>
      <w:r w:rsidRPr="004230A0">
        <w:rPr>
          <w:rFonts w:ascii="Times New Roman" w:hAnsi="Times New Roman" w:cs="Times New Roman"/>
          <w:sz w:val="28"/>
          <w:szCs w:val="28"/>
          <w:lang w:val="uk-UA"/>
        </w:rPr>
        <w:t>2</w:t>
      </w:r>
      <w:r w:rsidRPr="004230A0">
        <w:rPr>
          <w:rFonts w:ascii="Times New Roman" w:hAnsi="Times New Roman" w:cs="Times New Roman"/>
          <w:sz w:val="28"/>
          <w:szCs w:val="28"/>
        </w:rPr>
        <w:t xml:space="preserve">. Контроль за виконанням даного рішення покласти на </w:t>
      </w:r>
      <w:r w:rsidRPr="004230A0">
        <w:rPr>
          <w:rFonts w:ascii="Times New Roman" w:hAnsi="Times New Roman" w:cs="Times New Roman"/>
          <w:sz w:val="28"/>
          <w:szCs w:val="28"/>
          <w:lang w:val="uk-UA"/>
        </w:rPr>
        <w:t>постійну комісію ради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4230A0" w:rsidRPr="004230A0" w:rsidRDefault="004230A0" w:rsidP="004230A0">
      <w:pPr>
        <w:tabs>
          <w:tab w:val="left" w:pos="0"/>
        </w:tabs>
        <w:spacing w:after="0" w:line="240" w:lineRule="auto"/>
        <w:ind w:left="360" w:right="-81"/>
        <w:jc w:val="both"/>
        <w:rPr>
          <w:rFonts w:ascii="Times New Roman" w:eastAsia="Times New Roman" w:hAnsi="Times New Roman" w:cs="Times New Roman"/>
          <w:sz w:val="24"/>
          <w:szCs w:val="24"/>
          <w:lang w:val="uk-UA" w:eastAsia="ru-RU"/>
        </w:rPr>
      </w:pPr>
    </w:p>
    <w:p w:rsidR="004230A0" w:rsidRPr="004230A0" w:rsidRDefault="004230A0" w:rsidP="004230A0">
      <w:pPr>
        <w:spacing w:after="0" w:line="240" w:lineRule="auto"/>
        <w:ind w:left="708" w:right="175"/>
        <w:jc w:val="both"/>
        <w:rPr>
          <w:rFonts w:ascii="Times New Roman" w:eastAsia="Times New Roman" w:hAnsi="Times New Roman" w:cs="Times New Roman"/>
          <w:b/>
          <w:sz w:val="28"/>
          <w:szCs w:val="28"/>
          <w:lang w:val="uk-UA" w:eastAsia="ru-RU"/>
        </w:rPr>
      </w:pPr>
      <w:r w:rsidRPr="004230A0">
        <w:rPr>
          <w:rFonts w:ascii="Times New Roman" w:eastAsia="Times New Roman" w:hAnsi="Times New Roman" w:cs="Times New Roman"/>
          <w:b/>
          <w:sz w:val="28"/>
          <w:szCs w:val="28"/>
          <w:lang w:val="uk-UA" w:eastAsia="ru-RU"/>
        </w:rPr>
        <w:t>В.о. міського  голови</w:t>
      </w:r>
      <w:r w:rsidRPr="004230A0">
        <w:rPr>
          <w:rFonts w:ascii="Times New Roman" w:eastAsia="Times New Roman" w:hAnsi="Times New Roman" w:cs="Times New Roman"/>
          <w:b/>
          <w:sz w:val="28"/>
          <w:szCs w:val="28"/>
          <w:lang w:val="uk-UA" w:eastAsia="ru-RU"/>
        </w:rPr>
        <w:tab/>
      </w:r>
      <w:r w:rsidRPr="004230A0">
        <w:rPr>
          <w:rFonts w:ascii="Times New Roman" w:eastAsia="Times New Roman" w:hAnsi="Times New Roman" w:cs="Times New Roman"/>
          <w:b/>
          <w:sz w:val="28"/>
          <w:szCs w:val="28"/>
          <w:lang w:val="uk-UA" w:eastAsia="ru-RU"/>
        </w:rPr>
        <w:tab/>
      </w:r>
      <w:r w:rsidRPr="004230A0">
        <w:rPr>
          <w:rFonts w:ascii="Times New Roman" w:eastAsia="Times New Roman" w:hAnsi="Times New Roman" w:cs="Times New Roman"/>
          <w:b/>
          <w:sz w:val="28"/>
          <w:szCs w:val="28"/>
          <w:lang w:val="uk-UA" w:eastAsia="ru-RU"/>
        </w:rPr>
        <w:tab/>
      </w:r>
      <w:r w:rsidRPr="004230A0">
        <w:rPr>
          <w:rFonts w:ascii="Times New Roman" w:eastAsia="Times New Roman" w:hAnsi="Times New Roman" w:cs="Times New Roman"/>
          <w:b/>
          <w:sz w:val="28"/>
          <w:szCs w:val="28"/>
          <w:lang w:val="uk-UA" w:eastAsia="ru-RU"/>
        </w:rPr>
        <w:tab/>
        <w:t xml:space="preserve">     О. М. Ярошенко</w:t>
      </w:r>
    </w:p>
    <w:p w:rsidR="00CE31BA" w:rsidRPr="00CE31BA" w:rsidRDefault="00F30D3D" w:rsidP="00F30D3D">
      <w:pPr>
        <w:spacing w:after="0" w:line="240" w:lineRule="auto"/>
        <w:jc w:val="center"/>
        <w:rPr>
          <w:rFonts w:ascii="Times New Roman" w:eastAsia="Times New Roman" w:hAnsi="Times New Roman" w:cs="Times New Roman"/>
          <w:sz w:val="28"/>
          <w:szCs w:val="24"/>
          <w:lang w:val="uk-UA" w:eastAsia="ru-RU"/>
        </w:rPr>
      </w:pPr>
      <w:bookmarkStart w:id="0" w:name="_GoBack"/>
      <w:bookmarkEnd w:id="0"/>
      <w:r>
        <w:rPr>
          <w:rFonts w:ascii="Times New Roman" w:eastAsia="Times New Roman" w:hAnsi="Times New Roman" w:cs="Times New Roman"/>
          <w:noProof/>
          <w:sz w:val="28"/>
          <w:szCs w:val="24"/>
          <w:lang w:eastAsia="ru-RU"/>
        </w:rPr>
        <w:drawing>
          <wp:inline distT="0" distB="0" distL="0" distR="0" wp14:anchorId="4FF77AAC">
            <wp:extent cx="445135" cy="63373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CE31BA" w:rsidRPr="00CE31BA" w:rsidRDefault="00CE31BA" w:rsidP="00CE31BA">
      <w:pPr>
        <w:spacing w:after="0" w:line="240" w:lineRule="auto"/>
        <w:rPr>
          <w:rFonts w:ascii="Times New Roman" w:eastAsia="Times New Roman" w:hAnsi="Times New Roman" w:cs="Times New Roman"/>
          <w:sz w:val="32"/>
          <w:szCs w:val="20"/>
          <w:lang w:val="uk-UA" w:eastAsia="uk-UA"/>
        </w:rPr>
      </w:pPr>
    </w:p>
    <w:p w:rsidR="00CE31BA" w:rsidRPr="00CE31BA" w:rsidRDefault="00CE31BA" w:rsidP="00CE31BA">
      <w:pPr>
        <w:spacing w:after="0" w:line="240" w:lineRule="auto"/>
        <w:jc w:val="center"/>
        <w:rPr>
          <w:rFonts w:ascii="Times New Roman" w:eastAsia="Times New Roman" w:hAnsi="Times New Roman" w:cs="Times New Roman"/>
          <w:sz w:val="32"/>
          <w:szCs w:val="20"/>
          <w:lang w:val="uk-UA" w:eastAsia="uk-UA"/>
        </w:rPr>
      </w:pPr>
      <w:r w:rsidRPr="00CE31BA">
        <w:rPr>
          <w:rFonts w:ascii="Times New Roman" w:eastAsia="Times New Roman" w:hAnsi="Times New Roman" w:cs="Times New Roman"/>
          <w:sz w:val="32"/>
          <w:szCs w:val="20"/>
          <w:lang w:val="uk-UA" w:eastAsia="uk-UA"/>
        </w:rPr>
        <w:t>У К Р А Ї Н А</w:t>
      </w:r>
    </w:p>
    <w:p w:rsidR="00CE31BA" w:rsidRPr="00CE31BA" w:rsidRDefault="00CE31BA" w:rsidP="00CE31BA">
      <w:pPr>
        <w:spacing w:after="0" w:line="240" w:lineRule="auto"/>
        <w:jc w:val="center"/>
        <w:rPr>
          <w:rFonts w:ascii="Times New Roman" w:eastAsia="Times New Roman" w:hAnsi="Times New Roman" w:cs="Times New Roman"/>
          <w:sz w:val="28"/>
          <w:szCs w:val="20"/>
          <w:lang w:val="uk-UA" w:eastAsia="uk-UA"/>
        </w:rPr>
      </w:pPr>
      <w:r w:rsidRPr="00CE31BA">
        <w:rPr>
          <w:rFonts w:ascii="Times New Roman" w:eastAsia="Times New Roman" w:hAnsi="Times New Roman" w:cs="Times New Roman"/>
          <w:sz w:val="28"/>
          <w:szCs w:val="20"/>
          <w:lang w:val="uk-UA" w:eastAsia="uk-UA"/>
        </w:rPr>
        <w:t>Зеленодольська територіальна громада</w:t>
      </w:r>
    </w:p>
    <w:p w:rsidR="00CE31BA" w:rsidRPr="00CE31BA" w:rsidRDefault="00CE31BA" w:rsidP="00CE31BA">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E31BA">
        <w:rPr>
          <w:rFonts w:ascii="Times New Roman" w:eastAsia="Times New Roman" w:hAnsi="Times New Roman" w:cs="Times New Roman"/>
          <w:sz w:val="28"/>
          <w:szCs w:val="24"/>
          <w:lang w:eastAsia="ru-RU"/>
        </w:rPr>
        <w:t>Апостолівського району Дніпропетровської області</w:t>
      </w:r>
    </w:p>
    <w:p w:rsidR="00CE31BA" w:rsidRPr="00CE31BA" w:rsidRDefault="00CE31BA" w:rsidP="00CE31BA">
      <w:pPr>
        <w:spacing w:after="0" w:line="240" w:lineRule="auto"/>
        <w:jc w:val="center"/>
        <w:rPr>
          <w:rFonts w:ascii="Times New Roman" w:eastAsia="Times New Roman" w:hAnsi="Times New Roman" w:cs="Times New Roman"/>
          <w:sz w:val="28"/>
          <w:szCs w:val="24"/>
          <w:lang w:val="uk-UA" w:eastAsia="ru-RU"/>
        </w:rPr>
      </w:pPr>
      <w:r w:rsidRPr="00CE31BA">
        <w:rPr>
          <w:rFonts w:ascii="Times New Roman" w:eastAsia="Times New Roman" w:hAnsi="Times New Roman" w:cs="Times New Roman"/>
          <w:sz w:val="28"/>
          <w:szCs w:val="24"/>
          <w:lang w:val="uk-UA" w:eastAsia="ru-RU"/>
        </w:rPr>
        <w:t>Орган місцевого самоврядування</w:t>
      </w:r>
    </w:p>
    <w:p w:rsidR="00CE31BA" w:rsidRPr="00CE31BA" w:rsidRDefault="00CE31BA" w:rsidP="00CE31BA">
      <w:pPr>
        <w:spacing w:after="0" w:line="240" w:lineRule="auto"/>
        <w:jc w:val="center"/>
        <w:rPr>
          <w:rFonts w:ascii="Times New Roman" w:eastAsia="Times New Roman" w:hAnsi="Times New Roman" w:cs="Times New Roman"/>
          <w:sz w:val="28"/>
          <w:szCs w:val="24"/>
          <w:lang w:val="uk-UA" w:eastAsia="ru-RU"/>
        </w:rPr>
      </w:pPr>
    </w:p>
    <w:p w:rsidR="00CE31BA" w:rsidRPr="00CE31BA" w:rsidRDefault="00CE31BA" w:rsidP="00CE31BA">
      <w:pPr>
        <w:keepNext/>
        <w:spacing w:after="0" w:line="240" w:lineRule="auto"/>
        <w:jc w:val="center"/>
        <w:outlineLvl w:val="0"/>
        <w:rPr>
          <w:rFonts w:ascii="Times New Roman" w:eastAsia="Times New Roman" w:hAnsi="Times New Roman" w:cs="Times New Roman"/>
          <w:sz w:val="32"/>
          <w:szCs w:val="20"/>
          <w:lang w:val="uk-UA" w:eastAsia="uk-UA"/>
        </w:rPr>
      </w:pPr>
      <w:r w:rsidRPr="00CE31BA">
        <w:rPr>
          <w:rFonts w:ascii="Times New Roman" w:eastAsia="Times New Roman" w:hAnsi="Times New Roman" w:cs="Times New Roman"/>
          <w:sz w:val="32"/>
          <w:szCs w:val="20"/>
          <w:lang w:val="uk-UA" w:eastAsia="uk-UA"/>
        </w:rPr>
        <w:t>Р І Ш Е Н Н Я</w:t>
      </w:r>
    </w:p>
    <w:p w:rsidR="00CE31BA" w:rsidRPr="00CE31BA" w:rsidRDefault="00CE31BA" w:rsidP="00CE31BA">
      <w:pPr>
        <w:spacing w:after="0" w:line="240" w:lineRule="auto"/>
        <w:jc w:val="center"/>
        <w:rPr>
          <w:rFonts w:ascii="Times New Roman" w:eastAsia="Times New Roman" w:hAnsi="Times New Roman" w:cs="Times New Roman"/>
          <w:b/>
          <w:sz w:val="24"/>
          <w:szCs w:val="24"/>
          <w:lang w:val="uk-UA" w:eastAsia="ru-RU"/>
        </w:rPr>
      </w:pPr>
      <w:r w:rsidRPr="00CE31BA">
        <w:rPr>
          <w:rFonts w:ascii="Times New Roman" w:eastAsia="Times New Roman" w:hAnsi="Times New Roman" w:cs="Times New Roman"/>
          <w:b/>
          <w:sz w:val="32"/>
          <w:szCs w:val="24"/>
          <w:lang w:val="uk-UA" w:eastAsia="ru-RU"/>
        </w:rPr>
        <w:t>Зеленодольської міської ради</w:t>
      </w:r>
    </w:p>
    <w:p w:rsidR="00CE31BA" w:rsidRPr="00CE31BA" w:rsidRDefault="00CE31BA" w:rsidP="00CE31BA">
      <w:pPr>
        <w:spacing w:after="0" w:line="240" w:lineRule="auto"/>
        <w:jc w:val="center"/>
        <w:rPr>
          <w:rFonts w:ascii="Times New Roman" w:eastAsia="Times New Roman" w:hAnsi="Times New Roman" w:cs="Times New Roman"/>
          <w:sz w:val="28"/>
          <w:szCs w:val="28"/>
          <w:lang w:val="uk-UA" w:eastAsia="ru-RU"/>
        </w:rPr>
      </w:pPr>
      <w:r w:rsidRPr="00CE31BA">
        <w:rPr>
          <w:rFonts w:ascii="Times New Roman" w:eastAsia="Times New Roman" w:hAnsi="Times New Roman" w:cs="Times New Roman"/>
          <w:sz w:val="28"/>
          <w:szCs w:val="28"/>
          <w:lang w:val="uk-UA" w:eastAsia="ru-RU"/>
        </w:rPr>
        <w:t xml:space="preserve">36 сесія </w:t>
      </w:r>
      <w:r w:rsidRPr="00CE31BA">
        <w:rPr>
          <w:rFonts w:ascii="Times New Roman" w:eastAsia="Times New Roman" w:hAnsi="Times New Roman" w:cs="Times New Roman"/>
          <w:sz w:val="28"/>
          <w:szCs w:val="28"/>
          <w:lang w:val="en-US" w:eastAsia="ru-RU"/>
        </w:rPr>
        <w:t>VII</w:t>
      </w:r>
      <w:r w:rsidRPr="00CE31BA">
        <w:rPr>
          <w:rFonts w:ascii="Times New Roman" w:eastAsia="Times New Roman" w:hAnsi="Times New Roman" w:cs="Times New Roman"/>
          <w:sz w:val="28"/>
          <w:szCs w:val="28"/>
          <w:lang w:val="uk-UA" w:eastAsia="ru-RU"/>
        </w:rPr>
        <w:t xml:space="preserve"> скликання</w:t>
      </w:r>
    </w:p>
    <w:p w:rsidR="00CE31BA" w:rsidRPr="00CE31BA" w:rsidRDefault="00CE31BA" w:rsidP="00CE31BA">
      <w:pPr>
        <w:spacing w:after="0" w:line="240" w:lineRule="auto"/>
        <w:rPr>
          <w:rFonts w:ascii="Times New Roman" w:eastAsia="Times New Roman" w:hAnsi="Times New Roman" w:cs="Times New Roman"/>
          <w:sz w:val="24"/>
          <w:szCs w:val="24"/>
          <w:lang w:val="uk-UA" w:eastAsia="ru-RU"/>
        </w:rPr>
      </w:pPr>
    </w:p>
    <w:p w:rsidR="00CE31BA" w:rsidRPr="00CE31BA" w:rsidRDefault="00CE31BA" w:rsidP="00CE31BA">
      <w:pPr>
        <w:spacing w:after="0" w:line="240" w:lineRule="auto"/>
        <w:rPr>
          <w:rFonts w:ascii="Times New Roman" w:eastAsia="Times New Roman" w:hAnsi="Times New Roman" w:cs="Times New Roman"/>
          <w:sz w:val="28"/>
          <w:szCs w:val="28"/>
          <w:lang w:val="uk-UA" w:eastAsia="ru-RU"/>
        </w:rPr>
      </w:pPr>
      <w:r w:rsidRPr="00CE31BA">
        <w:rPr>
          <w:rFonts w:ascii="Times New Roman" w:eastAsia="Times New Roman" w:hAnsi="Times New Roman" w:cs="Times New Roman"/>
          <w:sz w:val="28"/>
          <w:szCs w:val="28"/>
          <w:lang w:val="uk-UA" w:eastAsia="ru-RU"/>
        </w:rPr>
        <w:t>25 жовтня 2017 року                                                                    № 570</w:t>
      </w:r>
    </w:p>
    <w:p w:rsidR="00CE31BA" w:rsidRPr="00CE31BA" w:rsidRDefault="00CE31BA" w:rsidP="00CE31BA">
      <w:pPr>
        <w:spacing w:after="0" w:line="240" w:lineRule="auto"/>
        <w:rPr>
          <w:rFonts w:ascii="Times New Roman" w:eastAsia="Times New Roman" w:hAnsi="Times New Roman" w:cs="Times New Roman"/>
          <w:sz w:val="28"/>
          <w:szCs w:val="28"/>
          <w:lang w:val="uk-UA" w:eastAsia="ru-RU"/>
        </w:rPr>
      </w:pPr>
    </w:p>
    <w:p w:rsidR="00CE31BA" w:rsidRPr="00CE31BA" w:rsidRDefault="00CE31BA" w:rsidP="00CE31BA">
      <w:pPr>
        <w:spacing w:after="0" w:line="240" w:lineRule="auto"/>
        <w:rPr>
          <w:rFonts w:ascii="Times New Roman" w:eastAsia="Times New Roman" w:hAnsi="Times New Roman" w:cs="Times New Roman"/>
          <w:b/>
          <w:i/>
          <w:sz w:val="28"/>
          <w:szCs w:val="28"/>
          <w:lang w:val="uk-UA" w:eastAsia="ru-RU"/>
        </w:rPr>
      </w:pPr>
      <w:r w:rsidRPr="00CE31BA">
        <w:rPr>
          <w:rFonts w:ascii="Times New Roman" w:eastAsia="Times New Roman" w:hAnsi="Times New Roman" w:cs="Times New Roman"/>
          <w:b/>
          <w:i/>
          <w:sz w:val="28"/>
          <w:szCs w:val="28"/>
          <w:lang w:val="uk-UA" w:eastAsia="ru-RU"/>
        </w:rPr>
        <w:t xml:space="preserve">Про  виконання бюджету Зеленодольської </w:t>
      </w:r>
    </w:p>
    <w:p w:rsidR="00CE31BA" w:rsidRPr="00CE31BA" w:rsidRDefault="00CE31BA" w:rsidP="00CE31BA">
      <w:pPr>
        <w:spacing w:after="0" w:line="240" w:lineRule="auto"/>
        <w:rPr>
          <w:rFonts w:ascii="Times New Roman" w:eastAsia="Times New Roman" w:hAnsi="Times New Roman" w:cs="Times New Roman"/>
          <w:b/>
          <w:i/>
          <w:sz w:val="28"/>
          <w:szCs w:val="28"/>
          <w:lang w:val="uk-UA" w:eastAsia="ru-RU"/>
        </w:rPr>
      </w:pPr>
      <w:r w:rsidRPr="00CE31BA">
        <w:rPr>
          <w:rFonts w:ascii="Times New Roman" w:eastAsia="Times New Roman" w:hAnsi="Times New Roman" w:cs="Times New Roman"/>
          <w:b/>
          <w:i/>
          <w:sz w:val="28"/>
          <w:szCs w:val="28"/>
          <w:lang w:val="uk-UA" w:eastAsia="ru-RU"/>
        </w:rPr>
        <w:t xml:space="preserve">міської ради за дев’ять місяців 2017 року </w:t>
      </w:r>
    </w:p>
    <w:p w:rsidR="00CE31BA" w:rsidRPr="00CE31BA" w:rsidRDefault="00CE31BA" w:rsidP="00CE31BA">
      <w:pPr>
        <w:spacing w:after="0" w:line="240" w:lineRule="auto"/>
        <w:rPr>
          <w:rFonts w:ascii="Times New Roman" w:eastAsia="Times New Roman" w:hAnsi="Times New Roman" w:cs="Times New Roman"/>
          <w:b/>
          <w:sz w:val="28"/>
          <w:szCs w:val="28"/>
          <w:lang w:val="uk-UA" w:eastAsia="ru-RU"/>
        </w:rPr>
      </w:pPr>
    </w:p>
    <w:p w:rsidR="00F30D3D" w:rsidRDefault="00CE31BA" w:rsidP="00CE31BA">
      <w:pPr>
        <w:spacing w:after="0" w:line="240" w:lineRule="auto"/>
        <w:rPr>
          <w:rFonts w:ascii="Times New Roman" w:eastAsia="Times New Roman" w:hAnsi="Times New Roman" w:cs="Times New Roman"/>
          <w:sz w:val="28"/>
          <w:szCs w:val="28"/>
          <w:lang w:val="uk-UA" w:eastAsia="ru-RU"/>
        </w:rPr>
      </w:pPr>
      <w:r w:rsidRPr="00CE31BA">
        <w:rPr>
          <w:rFonts w:ascii="Times New Roman" w:eastAsia="Times New Roman" w:hAnsi="Times New Roman" w:cs="Times New Roman"/>
          <w:sz w:val="28"/>
          <w:szCs w:val="28"/>
          <w:lang w:val="uk-UA" w:eastAsia="ru-RU"/>
        </w:rPr>
        <w:t xml:space="preserve">            На  підставі п.1.23 ст.26  Закону України «Про місцеве самоврядування в Україні», Зеленодольська міська рада </w:t>
      </w:r>
    </w:p>
    <w:p w:rsidR="00CE31BA" w:rsidRPr="00CE31BA" w:rsidRDefault="00CE31BA" w:rsidP="00F30D3D">
      <w:pPr>
        <w:spacing w:after="0" w:line="240" w:lineRule="auto"/>
        <w:jc w:val="center"/>
        <w:rPr>
          <w:rFonts w:ascii="Times New Roman" w:eastAsia="Times New Roman" w:hAnsi="Times New Roman" w:cs="Times New Roman"/>
          <w:sz w:val="28"/>
          <w:szCs w:val="28"/>
          <w:lang w:val="uk-UA" w:eastAsia="ru-RU"/>
        </w:rPr>
      </w:pPr>
      <w:r w:rsidRPr="00CE31BA">
        <w:rPr>
          <w:rFonts w:ascii="Times New Roman" w:eastAsia="Times New Roman" w:hAnsi="Times New Roman" w:cs="Times New Roman"/>
          <w:b/>
          <w:sz w:val="28"/>
          <w:szCs w:val="28"/>
          <w:lang w:val="uk-UA" w:eastAsia="ru-RU"/>
        </w:rPr>
        <w:t>вирішила:</w:t>
      </w:r>
      <w:r w:rsidRPr="00CE31BA">
        <w:rPr>
          <w:rFonts w:ascii="Times New Roman" w:eastAsia="Times New Roman" w:hAnsi="Times New Roman" w:cs="Times New Roman"/>
          <w:sz w:val="28"/>
          <w:szCs w:val="28"/>
          <w:lang w:val="uk-UA" w:eastAsia="ru-RU"/>
        </w:rPr>
        <w:t xml:space="preserve">                                            </w:t>
      </w:r>
    </w:p>
    <w:p w:rsidR="00CE31BA" w:rsidRPr="00CE31BA" w:rsidRDefault="00CE31BA" w:rsidP="00CE31BA">
      <w:pPr>
        <w:spacing w:after="0" w:line="240" w:lineRule="auto"/>
        <w:ind w:firstLine="600"/>
        <w:jc w:val="both"/>
        <w:rPr>
          <w:rFonts w:ascii="Times New Roman" w:eastAsia="Times New Roman" w:hAnsi="Times New Roman" w:cs="Times New Roman"/>
          <w:sz w:val="28"/>
          <w:szCs w:val="28"/>
          <w:lang w:val="uk-UA" w:eastAsia="ru-RU"/>
        </w:rPr>
      </w:pPr>
      <w:r w:rsidRPr="00CE31BA">
        <w:rPr>
          <w:rFonts w:ascii="Times New Roman" w:eastAsia="Times New Roman" w:hAnsi="Times New Roman" w:cs="Times New Roman"/>
          <w:sz w:val="28"/>
          <w:szCs w:val="28"/>
          <w:lang w:val="uk-UA" w:eastAsia="ru-RU"/>
        </w:rPr>
        <w:lastRenderedPageBreak/>
        <w:t>Затвердити  звіт про виконання бюджету Зеленодольської міської ради за дев’ять місяців 2017 року за доходами у сумі 118672780,01 грн., за видатками у сумі 87971184,90 грн., у т.ч.:</w:t>
      </w:r>
    </w:p>
    <w:p w:rsidR="00CE31BA" w:rsidRPr="00CE31BA" w:rsidRDefault="00CE31BA" w:rsidP="00CE31BA">
      <w:pPr>
        <w:spacing w:after="0" w:line="240" w:lineRule="auto"/>
        <w:ind w:left="600"/>
        <w:jc w:val="both"/>
        <w:rPr>
          <w:rFonts w:ascii="Times New Roman" w:eastAsia="Times New Roman" w:hAnsi="Times New Roman" w:cs="Times New Roman"/>
          <w:sz w:val="28"/>
          <w:szCs w:val="28"/>
          <w:lang w:val="uk-UA" w:eastAsia="ru-RU"/>
        </w:rPr>
      </w:pPr>
      <w:r w:rsidRPr="00CE31BA">
        <w:rPr>
          <w:rFonts w:ascii="Times New Roman" w:eastAsia="Times New Roman" w:hAnsi="Times New Roman" w:cs="Times New Roman"/>
          <w:sz w:val="28"/>
          <w:szCs w:val="28"/>
          <w:lang w:val="uk-UA" w:eastAsia="ru-RU"/>
        </w:rPr>
        <w:t>загальний фонд міського бюджету :</w:t>
      </w:r>
    </w:p>
    <w:p w:rsidR="00CE31BA" w:rsidRPr="00CE31BA" w:rsidRDefault="00CE31BA" w:rsidP="00CE31BA">
      <w:pPr>
        <w:spacing w:after="0" w:line="240" w:lineRule="auto"/>
        <w:jc w:val="both"/>
        <w:rPr>
          <w:rFonts w:ascii="Times New Roman" w:eastAsia="Times New Roman" w:hAnsi="Times New Roman" w:cs="Times New Roman"/>
          <w:sz w:val="28"/>
          <w:szCs w:val="28"/>
          <w:lang w:val="uk-UA" w:eastAsia="ru-RU"/>
        </w:rPr>
      </w:pPr>
      <w:r w:rsidRPr="00CE31BA">
        <w:rPr>
          <w:rFonts w:ascii="Times New Roman" w:eastAsia="Times New Roman" w:hAnsi="Times New Roman" w:cs="Times New Roman"/>
          <w:sz w:val="28"/>
          <w:szCs w:val="28"/>
          <w:lang w:val="uk-UA" w:eastAsia="ru-RU"/>
        </w:rPr>
        <w:t>- за доходами у сумі 82509174,39 грн.,</w:t>
      </w:r>
    </w:p>
    <w:p w:rsidR="00CE31BA" w:rsidRPr="00CE31BA" w:rsidRDefault="00CE31BA" w:rsidP="00CE31BA">
      <w:pPr>
        <w:spacing w:after="0" w:line="240" w:lineRule="auto"/>
        <w:jc w:val="both"/>
        <w:rPr>
          <w:rFonts w:ascii="Times New Roman" w:eastAsia="Times New Roman" w:hAnsi="Times New Roman" w:cs="Times New Roman"/>
          <w:sz w:val="28"/>
          <w:szCs w:val="28"/>
          <w:lang w:val="uk-UA" w:eastAsia="ru-RU"/>
        </w:rPr>
      </w:pPr>
      <w:r w:rsidRPr="00CE31BA">
        <w:rPr>
          <w:rFonts w:ascii="Times New Roman" w:eastAsia="Times New Roman" w:hAnsi="Times New Roman" w:cs="Times New Roman"/>
          <w:sz w:val="28"/>
          <w:szCs w:val="28"/>
          <w:lang w:val="uk-UA" w:eastAsia="ru-RU"/>
        </w:rPr>
        <w:t>- за видатками у сумі 74923372,11 грн.</w:t>
      </w:r>
    </w:p>
    <w:p w:rsidR="00CE31BA" w:rsidRPr="00CE31BA" w:rsidRDefault="00CE31BA" w:rsidP="00CE31BA">
      <w:pPr>
        <w:spacing w:after="0" w:line="240" w:lineRule="auto"/>
        <w:jc w:val="both"/>
        <w:rPr>
          <w:rFonts w:ascii="Times New Roman" w:eastAsia="Times New Roman" w:hAnsi="Times New Roman" w:cs="Times New Roman"/>
          <w:sz w:val="28"/>
          <w:szCs w:val="28"/>
          <w:lang w:val="uk-UA" w:eastAsia="ru-RU"/>
        </w:rPr>
      </w:pPr>
      <w:r w:rsidRPr="00CE31BA">
        <w:rPr>
          <w:rFonts w:ascii="Times New Roman" w:eastAsia="Times New Roman" w:hAnsi="Times New Roman" w:cs="Times New Roman"/>
          <w:sz w:val="28"/>
          <w:szCs w:val="28"/>
          <w:lang w:val="uk-UA" w:eastAsia="ru-RU"/>
        </w:rPr>
        <w:t xml:space="preserve">           спеціальний фонд міського бюджету :</w:t>
      </w:r>
    </w:p>
    <w:p w:rsidR="00CE31BA" w:rsidRPr="00CE31BA" w:rsidRDefault="00CE31BA" w:rsidP="00CE31BA">
      <w:pPr>
        <w:spacing w:after="0" w:line="240" w:lineRule="auto"/>
        <w:jc w:val="both"/>
        <w:rPr>
          <w:rFonts w:ascii="Times New Roman" w:eastAsia="Times New Roman" w:hAnsi="Times New Roman" w:cs="Times New Roman"/>
          <w:sz w:val="28"/>
          <w:szCs w:val="28"/>
          <w:lang w:val="uk-UA" w:eastAsia="ru-RU"/>
        </w:rPr>
      </w:pPr>
      <w:r w:rsidRPr="00CE31BA">
        <w:rPr>
          <w:rFonts w:ascii="Times New Roman" w:eastAsia="Times New Roman" w:hAnsi="Times New Roman" w:cs="Times New Roman"/>
          <w:sz w:val="28"/>
          <w:szCs w:val="28"/>
          <w:lang w:val="uk-UA" w:eastAsia="ru-RU"/>
        </w:rPr>
        <w:t>- за доходами у сумі 36163605,62 грн.,</w:t>
      </w:r>
    </w:p>
    <w:p w:rsidR="00CE31BA" w:rsidRPr="00CE31BA" w:rsidRDefault="00CE31BA" w:rsidP="00CE31BA">
      <w:pPr>
        <w:spacing w:after="0" w:line="240" w:lineRule="auto"/>
        <w:jc w:val="both"/>
        <w:rPr>
          <w:rFonts w:ascii="Times New Roman" w:eastAsia="Times New Roman" w:hAnsi="Times New Roman" w:cs="Times New Roman"/>
          <w:sz w:val="24"/>
          <w:szCs w:val="24"/>
          <w:lang w:val="uk-UA" w:eastAsia="ru-RU"/>
        </w:rPr>
      </w:pPr>
      <w:r w:rsidRPr="00CE31BA">
        <w:rPr>
          <w:rFonts w:ascii="Times New Roman" w:eastAsia="Times New Roman" w:hAnsi="Times New Roman" w:cs="Times New Roman"/>
          <w:sz w:val="28"/>
          <w:szCs w:val="28"/>
          <w:lang w:val="uk-UA" w:eastAsia="ru-RU"/>
        </w:rPr>
        <w:t>- за видатками у сумі 13047812,79 грн.</w:t>
      </w:r>
      <w:r w:rsidRPr="00CE31BA">
        <w:rPr>
          <w:rFonts w:ascii="Times New Roman" w:eastAsia="Times New Roman" w:hAnsi="Times New Roman" w:cs="Times New Roman"/>
          <w:sz w:val="24"/>
          <w:szCs w:val="24"/>
          <w:lang w:val="uk-UA" w:eastAsia="ru-RU"/>
        </w:rPr>
        <w:t xml:space="preserve"> </w:t>
      </w:r>
    </w:p>
    <w:p w:rsidR="00CE31BA" w:rsidRPr="00CE31BA" w:rsidRDefault="00CE31BA" w:rsidP="00CE31BA">
      <w:pPr>
        <w:spacing w:after="0" w:line="240" w:lineRule="auto"/>
        <w:ind w:firstLine="720"/>
        <w:rPr>
          <w:rFonts w:ascii="Times New Roman" w:eastAsia="Times New Roman" w:hAnsi="Times New Roman" w:cs="Times New Roman"/>
          <w:b/>
          <w:sz w:val="24"/>
          <w:szCs w:val="24"/>
          <w:lang w:val="uk-UA" w:eastAsia="ru-RU"/>
        </w:rPr>
      </w:pPr>
      <w:r w:rsidRPr="00CE31BA">
        <w:rPr>
          <w:rFonts w:ascii="Times New Roman" w:eastAsia="Times New Roman" w:hAnsi="Times New Roman" w:cs="Times New Roman"/>
          <w:b/>
          <w:sz w:val="24"/>
          <w:szCs w:val="24"/>
          <w:lang w:val="uk-UA" w:eastAsia="ru-RU"/>
        </w:rPr>
        <w:t>Виконуюча обов’язки</w:t>
      </w:r>
    </w:p>
    <w:p w:rsidR="00CE31BA" w:rsidRDefault="00CE31BA" w:rsidP="00CE31BA">
      <w:pPr>
        <w:spacing w:after="0" w:line="240" w:lineRule="auto"/>
        <w:ind w:firstLine="720"/>
        <w:rPr>
          <w:rFonts w:ascii="Times New Roman" w:eastAsia="Times New Roman" w:hAnsi="Times New Roman" w:cs="Times New Roman"/>
          <w:b/>
          <w:sz w:val="24"/>
          <w:szCs w:val="24"/>
          <w:lang w:val="uk-UA" w:eastAsia="ru-RU"/>
        </w:rPr>
      </w:pPr>
      <w:r w:rsidRPr="00CE31BA">
        <w:rPr>
          <w:rFonts w:ascii="Times New Roman" w:eastAsia="Times New Roman" w:hAnsi="Times New Roman" w:cs="Times New Roman"/>
          <w:b/>
          <w:sz w:val="24"/>
          <w:szCs w:val="24"/>
          <w:lang w:val="uk-UA" w:eastAsia="ru-RU"/>
        </w:rPr>
        <w:t>міського голови                                                        О.М.ЯРОШЕНКО</w:t>
      </w:r>
    </w:p>
    <w:p w:rsidR="000A6DA2" w:rsidRPr="00CE31BA" w:rsidRDefault="000A6DA2" w:rsidP="00CE31BA">
      <w:pPr>
        <w:spacing w:after="0" w:line="240" w:lineRule="auto"/>
        <w:ind w:firstLine="720"/>
        <w:rPr>
          <w:rFonts w:ascii="Times New Roman" w:eastAsia="Times New Roman" w:hAnsi="Times New Roman" w:cs="Times New Roman"/>
          <w:b/>
          <w:sz w:val="24"/>
          <w:szCs w:val="24"/>
          <w:lang w:val="uk-UA" w:eastAsia="ru-RU"/>
        </w:rPr>
      </w:pPr>
    </w:p>
    <w:p w:rsidR="00CE31BA" w:rsidRPr="00CE31BA" w:rsidRDefault="00CE31BA" w:rsidP="00CE31BA">
      <w:pPr>
        <w:spacing w:after="0" w:line="240" w:lineRule="auto"/>
        <w:jc w:val="both"/>
        <w:rPr>
          <w:rFonts w:ascii="Times New Roman" w:eastAsia="Times New Roman" w:hAnsi="Times New Roman" w:cs="Times New Roman"/>
          <w:sz w:val="28"/>
          <w:szCs w:val="24"/>
          <w:lang w:val="uk-UA" w:eastAsia="ru-RU"/>
        </w:rPr>
      </w:pPr>
      <w:r w:rsidRPr="00CE31BA">
        <w:rPr>
          <w:rFonts w:ascii="Times New Roman" w:eastAsia="Times New Roman" w:hAnsi="Times New Roman" w:cs="Times New Roman"/>
          <w:sz w:val="28"/>
          <w:szCs w:val="24"/>
          <w:lang w:val="uk-UA" w:eastAsia="ru-RU"/>
        </w:rPr>
        <w:t xml:space="preserve"> </w:t>
      </w:r>
    </w:p>
    <w:p w:rsidR="00F30D3D" w:rsidRPr="00F30D3D" w:rsidRDefault="00F30D3D" w:rsidP="00F30D3D">
      <w:pPr>
        <w:spacing w:after="0" w:line="240" w:lineRule="auto"/>
        <w:jc w:val="center"/>
        <w:rPr>
          <w:rFonts w:ascii="Times New Roman" w:eastAsia="Times New Roman" w:hAnsi="Times New Roman" w:cs="Times New Roman"/>
          <w:b/>
          <w:sz w:val="24"/>
          <w:szCs w:val="24"/>
          <w:lang w:val="uk-UA" w:eastAsia="ru-RU"/>
        </w:rPr>
      </w:pPr>
      <w:r w:rsidRPr="00F30D3D">
        <w:rPr>
          <w:rFonts w:ascii="Times New Roman" w:eastAsia="Times New Roman" w:hAnsi="Times New Roman" w:cs="Times New Roman"/>
          <w:b/>
          <w:sz w:val="24"/>
          <w:szCs w:val="24"/>
          <w:lang w:val="uk-UA" w:eastAsia="ru-RU"/>
        </w:rPr>
        <w:t>ПОЯСНЮВАЛЬНА ЗАПИСКА</w:t>
      </w:r>
    </w:p>
    <w:p w:rsidR="00F30D3D" w:rsidRPr="00F30D3D" w:rsidRDefault="00F30D3D" w:rsidP="00F30D3D">
      <w:pPr>
        <w:spacing w:after="0" w:line="240" w:lineRule="auto"/>
        <w:jc w:val="center"/>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до звіту про виконання міського бюджету</w:t>
      </w:r>
    </w:p>
    <w:p w:rsidR="00F30D3D" w:rsidRPr="00F30D3D" w:rsidRDefault="00F30D3D" w:rsidP="00F30D3D">
      <w:pPr>
        <w:spacing w:after="0" w:line="240" w:lineRule="auto"/>
        <w:jc w:val="center"/>
        <w:rPr>
          <w:rFonts w:ascii="Times New Roman" w:eastAsia="Times New Roman" w:hAnsi="Times New Roman" w:cs="Times New Roman"/>
          <w:sz w:val="24"/>
          <w:szCs w:val="24"/>
          <w:u w:val="single"/>
          <w:lang w:val="uk-UA" w:eastAsia="ru-RU"/>
        </w:rPr>
      </w:pPr>
      <w:r w:rsidRPr="00F30D3D">
        <w:rPr>
          <w:rFonts w:ascii="Times New Roman" w:eastAsia="Times New Roman" w:hAnsi="Times New Roman" w:cs="Times New Roman"/>
          <w:sz w:val="24"/>
          <w:szCs w:val="24"/>
          <w:lang w:val="uk-UA" w:eastAsia="ru-RU"/>
        </w:rPr>
        <w:t xml:space="preserve"> </w:t>
      </w:r>
      <w:r w:rsidRPr="00F30D3D">
        <w:rPr>
          <w:rFonts w:ascii="Times New Roman" w:eastAsia="Times New Roman" w:hAnsi="Times New Roman" w:cs="Times New Roman"/>
          <w:sz w:val="24"/>
          <w:szCs w:val="24"/>
          <w:u w:val="single"/>
          <w:lang w:val="uk-UA" w:eastAsia="ru-RU"/>
        </w:rPr>
        <w:t>у січні-вересні 2017 року</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У звітному періоді до </w:t>
      </w:r>
      <w:r w:rsidRPr="00F30D3D">
        <w:rPr>
          <w:rFonts w:ascii="Times New Roman" w:eastAsia="Times New Roman" w:hAnsi="Times New Roman" w:cs="Times New Roman"/>
          <w:b/>
          <w:sz w:val="24"/>
          <w:szCs w:val="24"/>
          <w:lang w:val="uk-UA" w:eastAsia="ru-RU"/>
        </w:rPr>
        <w:t>загального фонду міського бюджету</w:t>
      </w:r>
      <w:r w:rsidRPr="00F30D3D">
        <w:rPr>
          <w:rFonts w:ascii="Times New Roman" w:eastAsia="Times New Roman" w:hAnsi="Times New Roman" w:cs="Times New Roman"/>
          <w:sz w:val="24"/>
          <w:szCs w:val="24"/>
          <w:lang w:val="uk-UA" w:eastAsia="ru-RU"/>
        </w:rPr>
        <w:t xml:space="preserve"> надійшло 82509,2 тис.гривень, що становить 104,8% до плану звітного періоду та на 13825,7 тис.гривень або на 20,1% більше, ніж фактично надійшло до загального фонду міського бюджету протягом перших трьох кварталів попереднього року.</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b/>
          <w:sz w:val="24"/>
          <w:szCs w:val="24"/>
          <w:lang w:val="uk-UA" w:eastAsia="ru-RU"/>
        </w:rPr>
        <w:t>З податків і зборів</w:t>
      </w:r>
      <w:r w:rsidRPr="00F30D3D">
        <w:rPr>
          <w:rFonts w:ascii="Times New Roman" w:eastAsia="Times New Roman" w:hAnsi="Times New Roman" w:cs="Times New Roman"/>
          <w:sz w:val="24"/>
          <w:szCs w:val="24"/>
          <w:lang w:val="uk-UA" w:eastAsia="ru-RU"/>
        </w:rPr>
        <w:t xml:space="preserve"> надходження звітного періоду виконано на 108,0%, що на 3778,9 тис.гривень перевищує план січня-вересня та на 31,0% або на 12042,0 тис.гривень більше, ніж було мобілізовано до загального фонду міського бюджету за такий же період торік.</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b/>
          <w:sz w:val="24"/>
          <w:szCs w:val="24"/>
          <w:lang w:val="uk-UA" w:eastAsia="ru-RU"/>
        </w:rPr>
        <w:t>Трансфертів з інших бюджетів</w:t>
      </w:r>
      <w:r w:rsidRPr="00F30D3D">
        <w:rPr>
          <w:rFonts w:ascii="Times New Roman" w:eastAsia="Times New Roman" w:hAnsi="Times New Roman" w:cs="Times New Roman"/>
          <w:sz w:val="24"/>
          <w:szCs w:val="24"/>
          <w:lang w:val="uk-UA" w:eastAsia="ru-RU"/>
        </w:rPr>
        <w:t xml:space="preserve"> за 9-ть місяців поточного року надійшло до загального фонду міського бюджету в сумі 31628,3 тис.гривень, що становить 100,0% до плану перших трьох кварталів та на 1783,7 тис.гривень або на 6,0% більше, ніж надійшло протягом аналогічного періоду торік.</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r w:rsidRPr="00F30D3D">
        <w:rPr>
          <w:rFonts w:ascii="Times New Roman" w:eastAsia="Times New Roman" w:hAnsi="Times New Roman" w:cs="Times New Roman"/>
          <w:b/>
          <w:sz w:val="24"/>
          <w:szCs w:val="24"/>
          <w:lang w:val="uk-UA" w:eastAsia="ru-RU"/>
        </w:rPr>
        <w:t>Діаграма 1-доходи.</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Структура міжбюджетних трансфертів, що надійшли до загального фонду міського бюджету за 9-ть місяців 2017 року, 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noProof/>
          <w:sz w:val="24"/>
          <w:szCs w:val="24"/>
          <w:lang w:eastAsia="ru-RU"/>
        </w:rPr>
        <w:drawing>
          <wp:inline distT="0" distB="0" distL="0" distR="0" wp14:anchorId="440BFAA8" wp14:editId="1A9BE1F0">
            <wp:extent cx="6120765" cy="3567020"/>
            <wp:effectExtent l="19050" t="19050" r="32385"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Понад 44% від загального обсягу отриманих міжбюджетних трансфертів становить освітня субвенція з державного бюджету, якої надійшло за 9-ть місяців п.р. в сумі 14013,6 тис.гривень, що на 1131,6 тис.гривень або на 7,5% менше, ніж за аналогічний період 2016 року.</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Медичної субвенції з держбюджету у звітному періоді надійшло в сумі 11228,0 тис.гривень, що на 2150,3 тис.гривень або на 23,7% більше, ніж протягом січня-вересня торік.</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Додаткової дотації з держбюджету на здійснення переданих з держбюджету видатків з утримання закладів освіти і охорони здоров’я надійшло в сумі 4705,4 тис.гривень.</w:t>
      </w:r>
    </w:p>
    <w:p w:rsidR="00F30D3D" w:rsidRPr="00F30D3D" w:rsidRDefault="00F30D3D" w:rsidP="00F30D3D">
      <w:pPr>
        <w:spacing w:after="0" w:line="240" w:lineRule="auto"/>
        <w:jc w:val="both"/>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ЗВЕРНІТЬ УВАГУ: сумарний обсяг освітньої і медичної субвенцій з держбюджету з урахуванням додаткової дотації, яку отримав міський бюджет цьогоріч (а це – 29947,0 тис.гривень),  є меншим на 2,4 млн.гривень, ніж фактично надійшло освітньої і медичної субвенцій за цей же період у попередньому році (за 9 місяців 2016 року надійшло 32331,5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 Субвенції з держбюджету на формування інфраструктури ОТГ надійшло протягом січня-вересня в обсязі 1063,0 тис.гривень, що на 3858,2 тис.гривень або на 78,4% менше, ніж надійшло за аналогічний період 2016 року.</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Субвенції з держбюджету на пільгові медикаменти відповідно до державної програми «Доступні ліки» надійшло в сумі 133,8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Субвенції з обласного бюджету на виконання доручень виборців депутатом обласної ради Волковим В.П. надійшло у звітному періоді в сумі 484,5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Протягом року (в порівнянні з аналогічними показниками виконання доходної частини міського бюджету 2016 року) забезпечено приріст </w:t>
      </w:r>
      <w:r w:rsidRPr="00F30D3D">
        <w:rPr>
          <w:rFonts w:ascii="Times New Roman" w:eastAsia="Times New Roman" w:hAnsi="Times New Roman" w:cs="Times New Roman"/>
          <w:b/>
          <w:sz w:val="24"/>
          <w:szCs w:val="24"/>
          <w:lang w:val="uk-UA" w:eastAsia="ru-RU"/>
        </w:rPr>
        <w:t>власних доходів</w:t>
      </w:r>
      <w:r w:rsidRPr="00F30D3D">
        <w:rPr>
          <w:rFonts w:ascii="Times New Roman" w:eastAsia="Times New Roman" w:hAnsi="Times New Roman" w:cs="Times New Roman"/>
          <w:sz w:val="24"/>
          <w:szCs w:val="24"/>
          <w:lang w:val="uk-UA" w:eastAsia="ru-RU"/>
        </w:rPr>
        <w:t xml:space="preserve">  по більшості податкових і неподаткових джерел.</w:t>
      </w:r>
    </w:p>
    <w:p w:rsidR="00F30D3D" w:rsidRPr="00F30D3D" w:rsidRDefault="00F30D3D" w:rsidP="00F30D3D">
      <w:pPr>
        <w:spacing w:after="0" w:line="240" w:lineRule="auto"/>
        <w:jc w:val="both"/>
        <w:rPr>
          <w:rFonts w:ascii="Times New Roman" w:eastAsia="Times New Roman" w:hAnsi="Times New Roman" w:cs="Times New Roman"/>
          <w:b/>
          <w:sz w:val="24"/>
          <w:szCs w:val="24"/>
          <w:lang w:val="uk-UA" w:eastAsia="ru-RU"/>
        </w:rPr>
      </w:pP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r w:rsidRPr="00F30D3D">
        <w:rPr>
          <w:rFonts w:ascii="Times New Roman" w:eastAsia="Times New Roman" w:hAnsi="Times New Roman" w:cs="Times New Roman"/>
          <w:b/>
          <w:sz w:val="24"/>
          <w:szCs w:val="24"/>
          <w:lang w:val="uk-UA" w:eastAsia="ru-RU"/>
        </w:rPr>
        <w:t>Діаграма 2-доходи.</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 xml:space="preserve">Динаміка власних доходів загального фонду міського бюджету </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за 9-ть місяців 2016-2017 років, гривень</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noProof/>
          <w:sz w:val="24"/>
          <w:szCs w:val="24"/>
          <w:lang w:eastAsia="ru-RU"/>
        </w:rPr>
        <w:drawing>
          <wp:inline distT="0" distB="0" distL="0" distR="0" wp14:anchorId="55D5FAB6" wp14:editId="0CFFECA4">
            <wp:extent cx="6120765" cy="3460230"/>
            <wp:effectExtent l="19050" t="0" r="13335" b="687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Доходна база порівняно з попереднім роком (січень-вересень) зросла на 12042,0 тис.гривень або на 31,0%, зокрема по:</w:t>
      </w:r>
    </w:p>
    <w:p w:rsidR="00F30D3D" w:rsidRPr="00F30D3D" w:rsidRDefault="00F30D3D" w:rsidP="00F30D3D">
      <w:pPr>
        <w:numPr>
          <w:ilvl w:val="0"/>
          <w:numId w:val="16"/>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lastRenderedPageBreak/>
        <w:t xml:space="preserve">податку на доходи з фізичних осіб, </w:t>
      </w:r>
      <w:r w:rsidRPr="00F30D3D">
        <w:rPr>
          <w:rFonts w:ascii="Times New Roman" w:eastAsia="Times New Roman" w:hAnsi="Times New Roman" w:cs="Times New Roman"/>
          <w:i/>
          <w:sz w:val="24"/>
          <w:szCs w:val="24"/>
          <w:lang w:val="uk-UA" w:eastAsia="ru-RU"/>
        </w:rPr>
        <w:t>фактичні надходження якого за 9-ть місяців п.р. становлять 27326,6 тис.гривень</w:t>
      </w:r>
      <w:r w:rsidRPr="00F30D3D">
        <w:rPr>
          <w:rFonts w:ascii="Times New Roman" w:eastAsia="Times New Roman" w:hAnsi="Times New Roman" w:cs="Times New Roman"/>
          <w:sz w:val="24"/>
          <w:szCs w:val="24"/>
          <w:lang w:val="uk-UA" w:eastAsia="ru-RU"/>
        </w:rPr>
        <w:t>, на 5133,8 тис.гривень або на 23,1%;</w:t>
      </w:r>
    </w:p>
    <w:p w:rsidR="00F30D3D" w:rsidRPr="00F30D3D" w:rsidRDefault="00F30D3D" w:rsidP="00F30D3D">
      <w:pPr>
        <w:numPr>
          <w:ilvl w:val="0"/>
          <w:numId w:val="16"/>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платі за розміщення тимчасово вільних коштів, </w:t>
      </w:r>
      <w:r w:rsidRPr="00F30D3D">
        <w:rPr>
          <w:rFonts w:ascii="Times New Roman" w:eastAsia="Times New Roman" w:hAnsi="Times New Roman" w:cs="Times New Roman"/>
          <w:i/>
          <w:sz w:val="24"/>
          <w:szCs w:val="24"/>
          <w:lang w:val="uk-UA" w:eastAsia="ru-RU"/>
        </w:rPr>
        <w:t>фактичні надходження якої у звітному періоді забезпечено в сумі 12224,4 тис.гривень</w:t>
      </w:r>
      <w:r w:rsidRPr="00F30D3D">
        <w:rPr>
          <w:rFonts w:ascii="Times New Roman" w:eastAsia="Times New Roman" w:hAnsi="Times New Roman" w:cs="Times New Roman"/>
          <w:sz w:val="24"/>
          <w:szCs w:val="24"/>
          <w:lang w:val="uk-UA" w:eastAsia="ru-RU"/>
        </w:rPr>
        <w:t>, на 4861,8 тис.гривень або на 66,0%;</w:t>
      </w:r>
    </w:p>
    <w:p w:rsidR="00F30D3D" w:rsidRPr="00F30D3D" w:rsidRDefault="00F30D3D" w:rsidP="00F30D3D">
      <w:pPr>
        <w:numPr>
          <w:ilvl w:val="0"/>
          <w:numId w:val="16"/>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платі за землю, </w:t>
      </w:r>
      <w:r w:rsidRPr="00F30D3D">
        <w:rPr>
          <w:rFonts w:ascii="Times New Roman" w:eastAsia="Times New Roman" w:hAnsi="Times New Roman" w:cs="Times New Roman"/>
          <w:i/>
          <w:sz w:val="24"/>
          <w:szCs w:val="24"/>
          <w:lang w:val="uk-UA" w:eastAsia="ru-RU"/>
        </w:rPr>
        <w:t>якої мобілізовано за 9-ть місяців 2017 року в  сумі 4323,8 тис.гривень</w:t>
      </w:r>
      <w:r w:rsidRPr="00F30D3D">
        <w:rPr>
          <w:rFonts w:ascii="Times New Roman" w:eastAsia="Times New Roman" w:hAnsi="Times New Roman" w:cs="Times New Roman"/>
          <w:sz w:val="24"/>
          <w:szCs w:val="24"/>
          <w:lang w:val="uk-UA" w:eastAsia="ru-RU"/>
        </w:rPr>
        <w:t>, на 483,3 тис.гривень або на 12,6%;</w:t>
      </w:r>
    </w:p>
    <w:p w:rsidR="00F30D3D" w:rsidRPr="00F30D3D" w:rsidRDefault="00F30D3D" w:rsidP="00F30D3D">
      <w:pPr>
        <w:numPr>
          <w:ilvl w:val="0"/>
          <w:numId w:val="16"/>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єдиному податку, </w:t>
      </w:r>
      <w:r w:rsidRPr="00F30D3D">
        <w:rPr>
          <w:rFonts w:ascii="Times New Roman" w:eastAsia="Times New Roman" w:hAnsi="Times New Roman" w:cs="Times New Roman"/>
          <w:i/>
          <w:sz w:val="24"/>
          <w:szCs w:val="24"/>
          <w:lang w:val="uk-UA" w:eastAsia="ru-RU"/>
        </w:rPr>
        <w:t>якого надійшло на звітну дату в сумі 3002,7 тис.гривень</w:t>
      </w:r>
      <w:r w:rsidRPr="00F30D3D">
        <w:rPr>
          <w:rFonts w:ascii="Times New Roman" w:eastAsia="Times New Roman" w:hAnsi="Times New Roman" w:cs="Times New Roman"/>
          <w:sz w:val="24"/>
          <w:szCs w:val="24"/>
          <w:lang w:val="uk-UA" w:eastAsia="ru-RU"/>
        </w:rPr>
        <w:t>, на 779,3 тис.гривень або на 35,1%;</w:t>
      </w:r>
    </w:p>
    <w:p w:rsidR="00F30D3D" w:rsidRPr="00F30D3D" w:rsidRDefault="00F30D3D" w:rsidP="00F30D3D">
      <w:pPr>
        <w:numPr>
          <w:ilvl w:val="0"/>
          <w:numId w:val="16"/>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податку на нерухоме майно, </w:t>
      </w:r>
      <w:r w:rsidRPr="00F30D3D">
        <w:rPr>
          <w:rFonts w:ascii="Times New Roman" w:eastAsia="Times New Roman" w:hAnsi="Times New Roman" w:cs="Times New Roman"/>
          <w:i/>
          <w:sz w:val="24"/>
          <w:szCs w:val="24"/>
          <w:lang w:val="uk-UA" w:eastAsia="ru-RU"/>
        </w:rPr>
        <w:t>якого сплачено податковими агентами у звітному році на суму 1444,4 тис.гривень</w:t>
      </w:r>
      <w:r w:rsidRPr="00F30D3D">
        <w:rPr>
          <w:rFonts w:ascii="Times New Roman" w:eastAsia="Times New Roman" w:hAnsi="Times New Roman" w:cs="Times New Roman"/>
          <w:sz w:val="24"/>
          <w:szCs w:val="24"/>
          <w:lang w:val="uk-UA" w:eastAsia="ru-RU"/>
        </w:rPr>
        <w:t>, на 893,3 тис.гривень або у 2,6 раза;</w:t>
      </w:r>
    </w:p>
    <w:p w:rsidR="00F30D3D" w:rsidRPr="00F30D3D" w:rsidRDefault="00F30D3D" w:rsidP="00F30D3D">
      <w:pPr>
        <w:numPr>
          <w:ilvl w:val="0"/>
          <w:numId w:val="16"/>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інших надходженнях, </w:t>
      </w:r>
      <w:r w:rsidRPr="00F30D3D">
        <w:rPr>
          <w:rFonts w:ascii="Times New Roman" w:eastAsia="Times New Roman" w:hAnsi="Times New Roman" w:cs="Times New Roman"/>
          <w:i/>
          <w:sz w:val="24"/>
          <w:szCs w:val="24"/>
          <w:lang w:val="uk-UA" w:eastAsia="ru-RU"/>
        </w:rPr>
        <w:t>яких зараховано до загального фонду міського бюджету в обсязі 230,2 тис.гривень</w:t>
      </w:r>
      <w:r w:rsidRPr="00F30D3D">
        <w:rPr>
          <w:rFonts w:ascii="Times New Roman" w:eastAsia="Times New Roman" w:hAnsi="Times New Roman" w:cs="Times New Roman"/>
          <w:sz w:val="24"/>
          <w:szCs w:val="24"/>
          <w:lang w:val="uk-UA" w:eastAsia="ru-RU"/>
        </w:rPr>
        <w:t>, на 76,1 тис.гривень або на 49,4%.</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Водночас на 7,4% (-185,7 тис.гривень) зменшилися надходження акцизного податку, у зв’язку із зарахуванням з 01.01.2017 до держбюджету акцизу з реалізації нафтопродуктів.</w:t>
      </w: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r w:rsidRPr="00F30D3D">
        <w:rPr>
          <w:rFonts w:ascii="Times New Roman" w:eastAsia="Times New Roman" w:hAnsi="Times New Roman" w:cs="Times New Roman"/>
          <w:b/>
          <w:sz w:val="24"/>
          <w:szCs w:val="24"/>
          <w:lang w:val="uk-UA" w:eastAsia="ru-RU"/>
        </w:rPr>
        <w:t>Діаграма 3-доходи.</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 xml:space="preserve">Структура власних доходів загального фонду міського бюджету </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за 9-ть місяців 2017 року, 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noProof/>
          <w:sz w:val="24"/>
          <w:szCs w:val="24"/>
          <w:lang w:eastAsia="ru-RU"/>
        </w:rPr>
        <w:drawing>
          <wp:inline distT="0" distB="0" distL="0" distR="0" wp14:anchorId="10CB9F55" wp14:editId="6EAC39F2">
            <wp:extent cx="6120765" cy="3171825"/>
            <wp:effectExtent l="19050" t="0" r="13335"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Традиційно в структурі доходів загального фонду міського бюджету 9-ти місяців п.р. найбільшу його питому вагу посідає податок на доходи з фізичних осіб – 53,7%</w:t>
      </w: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r w:rsidRPr="00F30D3D">
        <w:rPr>
          <w:rFonts w:ascii="Times New Roman" w:eastAsia="Times New Roman" w:hAnsi="Times New Roman" w:cs="Times New Roman"/>
          <w:b/>
          <w:sz w:val="24"/>
          <w:szCs w:val="24"/>
          <w:lang w:val="uk-UA" w:eastAsia="ru-RU"/>
        </w:rPr>
        <w:t>Таблиця 1-доходи.</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 xml:space="preserve">Найбільші платники податку на доходи з фізичних осіб </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у січні-вересні 2016-2017 років, гривень</w:t>
      </w:r>
    </w:p>
    <w:tbl>
      <w:tblPr>
        <w:tblW w:w="9566" w:type="dxa"/>
        <w:tblInd w:w="93" w:type="dxa"/>
        <w:tblLook w:val="04A0" w:firstRow="1" w:lastRow="0" w:firstColumn="1" w:lastColumn="0" w:noHBand="0" w:noVBand="1"/>
      </w:tblPr>
      <w:tblGrid>
        <w:gridCol w:w="960"/>
        <w:gridCol w:w="2835"/>
        <w:gridCol w:w="1009"/>
        <w:gridCol w:w="740"/>
        <w:gridCol w:w="1186"/>
        <w:gridCol w:w="798"/>
        <w:gridCol w:w="1278"/>
        <w:gridCol w:w="760"/>
      </w:tblGrid>
      <w:tr w:rsidR="00F30D3D" w:rsidRPr="00F30D3D" w:rsidTr="00F30D3D">
        <w:trPr>
          <w:trHeight w:val="44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Код ЄДРПОУ</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Назва платника</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Надійшло у січні-вересні 2016 року</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Питома вага,%</w:t>
            </w:r>
          </w:p>
        </w:tc>
        <w:tc>
          <w:tcPr>
            <w:tcW w:w="11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Надійшло у січні-вересні 2017 року</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Питома вага, %</w:t>
            </w:r>
          </w:p>
        </w:tc>
        <w:tc>
          <w:tcPr>
            <w:tcW w:w="2038" w:type="dxa"/>
            <w:gridSpan w:val="2"/>
            <w:tcBorders>
              <w:top w:val="single" w:sz="4" w:space="0" w:color="auto"/>
              <w:left w:val="nil"/>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Темпи приросту доходів</w:t>
            </w:r>
          </w:p>
        </w:tc>
      </w:tr>
      <w:tr w:rsidR="00F30D3D" w:rsidRPr="00F30D3D" w:rsidTr="00F30D3D">
        <w:trPr>
          <w:trHeight w:val="498"/>
        </w:trPr>
        <w:tc>
          <w:tcPr>
            <w:tcW w:w="960"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p>
        </w:tc>
        <w:tc>
          <w:tcPr>
            <w:tcW w:w="798"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p>
        </w:tc>
        <w:tc>
          <w:tcPr>
            <w:tcW w:w="1278" w:type="dxa"/>
            <w:tcBorders>
              <w:top w:val="nil"/>
              <w:left w:val="nil"/>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грн</w:t>
            </w:r>
          </w:p>
        </w:tc>
        <w:tc>
          <w:tcPr>
            <w:tcW w:w="760" w:type="dxa"/>
            <w:tcBorders>
              <w:top w:val="nil"/>
              <w:left w:val="nil"/>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w:t>
            </w:r>
          </w:p>
        </w:tc>
      </w:tr>
      <w:tr w:rsidR="00F30D3D" w:rsidRPr="00F30D3D" w:rsidTr="00F30D3D">
        <w:trPr>
          <w:trHeight w:val="255"/>
        </w:trPr>
        <w:tc>
          <w:tcPr>
            <w:tcW w:w="379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НАДХОДЖЕННЯ - ВСЬОГО</w:t>
            </w:r>
          </w:p>
        </w:tc>
        <w:tc>
          <w:tcPr>
            <w:tcW w:w="1009"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22 192 781 </w:t>
            </w:r>
          </w:p>
        </w:tc>
        <w:tc>
          <w:tcPr>
            <w:tcW w:w="7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100,0 </w:t>
            </w:r>
          </w:p>
        </w:tc>
        <w:tc>
          <w:tcPr>
            <w:tcW w:w="1186"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27 326 584 </w:t>
            </w:r>
          </w:p>
        </w:tc>
        <w:tc>
          <w:tcPr>
            <w:tcW w:w="798"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100,0 </w:t>
            </w:r>
          </w:p>
        </w:tc>
        <w:tc>
          <w:tcPr>
            <w:tcW w:w="1278"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5 133 804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23,1 </w:t>
            </w:r>
          </w:p>
        </w:tc>
      </w:tr>
      <w:tr w:rsidR="00F30D3D" w:rsidRPr="00F30D3D" w:rsidTr="00F30D3D">
        <w:trPr>
          <w:trHeight w:val="287"/>
        </w:trPr>
        <w:tc>
          <w:tcPr>
            <w:tcW w:w="9566"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у т.ч. по 10-ти  найбільших платниках:</w:t>
            </w:r>
          </w:p>
        </w:tc>
      </w:tr>
      <w:tr w:rsidR="00F30D3D" w:rsidRPr="00F30D3D" w:rsidTr="00F30D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130872</w:t>
            </w:r>
          </w:p>
        </w:tc>
        <w:tc>
          <w:tcPr>
            <w:tcW w:w="2835"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ПАТ "ДТЕК ДНІПРОЕНЕРГО"</w:t>
            </w:r>
          </w:p>
        </w:tc>
        <w:tc>
          <w:tcPr>
            <w:tcW w:w="1009"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11 906 995 </w:t>
            </w:r>
          </w:p>
        </w:tc>
        <w:tc>
          <w:tcPr>
            <w:tcW w:w="7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53,7 </w:t>
            </w:r>
          </w:p>
        </w:tc>
        <w:tc>
          <w:tcPr>
            <w:tcW w:w="1186"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10 528 855 </w:t>
            </w:r>
          </w:p>
        </w:tc>
        <w:tc>
          <w:tcPr>
            <w:tcW w:w="798"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38,5 </w:t>
            </w:r>
          </w:p>
        </w:tc>
        <w:tc>
          <w:tcPr>
            <w:tcW w:w="1278"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FF0000"/>
                <w:sz w:val="16"/>
                <w:szCs w:val="16"/>
                <w:lang w:val="uk-UA" w:eastAsia="uk-UA"/>
              </w:rPr>
              <w:t xml:space="preserve">-1 378 140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FF0000"/>
                <w:sz w:val="16"/>
                <w:szCs w:val="16"/>
                <w:lang w:val="uk-UA" w:eastAsia="uk-UA"/>
              </w:rPr>
              <w:t xml:space="preserve">-11,6 </w:t>
            </w:r>
          </w:p>
        </w:tc>
      </w:tr>
      <w:tr w:rsidR="00F30D3D" w:rsidRPr="00F30D3D" w:rsidTr="00F30D3D">
        <w:trPr>
          <w:trHeight w:val="51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25543291</w:t>
            </w:r>
          </w:p>
        </w:tc>
        <w:tc>
          <w:tcPr>
            <w:tcW w:w="2835"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Виконком Зеленодольської міської ради</w:t>
            </w:r>
          </w:p>
        </w:tc>
        <w:tc>
          <w:tcPr>
            <w:tcW w:w="1009"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1 914 507 </w:t>
            </w:r>
          </w:p>
        </w:tc>
        <w:tc>
          <w:tcPr>
            <w:tcW w:w="7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8,6 </w:t>
            </w:r>
          </w:p>
        </w:tc>
        <w:tc>
          <w:tcPr>
            <w:tcW w:w="1186"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3 662 146 </w:t>
            </w:r>
          </w:p>
        </w:tc>
        <w:tc>
          <w:tcPr>
            <w:tcW w:w="798"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13,4 </w:t>
            </w:r>
          </w:p>
        </w:tc>
        <w:tc>
          <w:tcPr>
            <w:tcW w:w="1278"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1 747 639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91,3 </w:t>
            </w:r>
          </w:p>
        </w:tc>
      </w:tr>
      <w:tr w:rsidR="00F30D3D" w:rsidRPr="00F30D3D" w:rsidTr="00F30D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lastRenderedPageBreak/>
              <w:t>38024613</w:t>
            </w:r>
          </w:p>
        </w:tc>
        <w:tc>
          <w:tcPr>
            <w:tcW w:w="2835"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ДТЕК КРИВОРІЗЬКА ТЕС</w:t>
            </w:r>
          </w:p>
        </w:tc>
        <w:tc>
          <w:tcPr>
            <w:tcW w:w="1009"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127 337 </w:t>
            </w:r>
          </w:p>
        </w:tc>
        <w:tc>
          <w:tcPr>
            <w:tcW w:w="7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0,6 </w:t>
            </w:r>
          </w:p>
        </w:tc>
        <w:tc>
          <w:tcPr>
            <w:tcW w:w="1186"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2 862 007 </w:t>
            </w:r>
          </w:p>
        </w:tc>
        <w:tc>
          <w:tcPr>
            <w:tcW w:w="798"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10,5 </w:t>
            </w:r>
          </w:p>
        </w:tc>
        <w:tc>
          <w:tcPr>
            <w:tcW w:w="1278"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2 734 670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2 147,6 </w:t>
            </w:r>
          </w:p>
        </w:tc>
      </w:tr>
      <w:tr w:rsidR="00F30D3D" w:rsidRPr="00F30D3D" w:rsidTr="00F30D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34063592</w:t>
            </w:r>
          </w:p>
        </w:tc>
        <w:tc>
          <w:tcPr>
            <w:tcW w:w="2835"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ТОВ "ІНТЕРЕНЕРГОСЕРВІС"</w:t>
            </w:r>
          </w:p>
        </w:tc>
        <w:tc>
          <w:tcPr>
            <w:tcW w:w="1009"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3 286 906 </w:t>
            </w:r>
          </w:p>
        </w:tc>
        <w:tc>
          <w:tcPr>
            <w:tcW w:w="7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14,8 </w:t>
            </w:r>
          </w:p>
        </w:tc>
        <w:tc>
          <w:tcPr>
            <w:tcW w:w="1186"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2 834 844 </w:t>
            </w:r>
          </w:p>
        </w:tc>
        <w:tc>
          <w:tcPr>
            <w:tcW w:w="798"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10,4 </w:t>
            </w:r>
          </w:p>
        </w:tc>
        <w:tc>
          <w:tcPr>
            <w:tcW w:w="1278"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FF0000"/>
                <w:sz w:val="16"/>
                <w:szCs w:val="16"/>
                <w:lang w:val="uk-UA" w:eastAsia="uk-UA"/>
              </w:rPr>
              <w:t xml:space="preserve">-452 062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FF0000"/>
                <w:sz w:val="16"/>
                <w:szCs w:val="16"/>
                <w:lang w:val="uk-UA" w:eastAsia="uk-UA"/>
              </w:rPr>
              <w:t xml:space="preserve">-13,8 </w:t>
            </w:r>
          </w:p>
        </w:tc>
      </w:tr>
      <w:tr w:rsidR="00F30D3D" w:rsidRPr="00F30D3D" w:rsidTr="00F30D3D">
        <w:trPr>
          <w:trHeight w:val="51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32626811</w:t>
            </w:r>
          </w:p>
        </w:tc>
        <w:tc>
          <w:tcPr>
            <w:tcW w:w="2835"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КП "ЗЕЛЕНОДОЛЬСЬКИЙ МІСЬКИЙ ВОДОКАНАЛ"</w:t>
            </w:r>
          </w:p>
        </w:tc>
        <w:tc>
          <w:tcPr>
            <w:tcW w:w="1009"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667 701 </w:t>
            </w:r>
          </w:p>
        </w:tc>
        <w:tc>
          <w:tcPr>
            <w:tcW w:w="7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3,0 </w:t>
            </w:r>
          </w:p>
        </w:tc>
        <w:tc>
          <w:tcPr>
            <w:tcW w:w="1186"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862 357 </w:t>
            </w:r>
          </w:p>
        </w:tc>
        <w:tc>
          <w:tcPr>
            <w:tcW w:w="798"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3,2 </w:t>
            </w:r>
          </w:p>
        </w:tc>
        <w:tc>
          <w:tcPr>
            <w:tcW w:w="1278"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194 657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29,2 </w:t>
            </w:r>
          </w:p>
        </w:tc>
      </w:tr>
      <w:tr w:rsidR="00F30D3D" w:rsidRPr="00F30D3D" w:rsidTr="00F30D3D">
        <w:trPr>
          <w:trHeight w:val="51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4737111</w:t>
            </w:r>
          </w:p>
        </w:tc>
        <w:tc>
          <w:tcPr>
            <w:tcW w:w="2835"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ПРАТ "КИЇВ-ДНІПРОВСЬКЕ МППЗТ"</w:t>
            </w:r>
          </w:p>
        </w:tc>
        <w:tc>
          <w:tcPr>
            <w:tcW w:w="1009"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609 523 </w:t>
            </w:r>
          </w:p>
        </w:tc>
        <w:tc>
          <w:tcPr>
            <w:tcW w:w="7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2,7 </w:t>
            </w:r>
          </w:p>
        </w:tc>
        <w:tc>
          <w:tcPr>
            <w:tcW w:w="1186"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735 334 </w:t>
            </w:r>
          </w:p>
        </w:tc>
        <w:tc>
          <w:tcPr>
            <w:tcW w:w="798"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2,7 </w:t>
            </w:r>
          </w:p>
        </w:tc>
        <w:tc>
          <w:tcPr>
            <w:tcW w:w="1278"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125 811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20,6 </w:t>
            </w:r>
          </w:p>
        </w:tc>
      </w:tr>
      <w:tr w:rsidR="00F30D3D" w:rsidRPr="00F30D3D" w:rsidTr="00F30D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24994073</w:t>
            </w:r>
          </w:p>
        </w:tc>
        <w:tc>
          <w:tcPr>
            <w:tcW w:w="2835"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АВІАС-2000 ТОВ</w:t>
            </w:r>
          </w:p>
        </w:tc>
        <w:tc>
          <w:tcPr>
            <w:tcW w:w="1009"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432 673 </w:t>
            </w:r>
          </w:p>
        </w:tc>
        <w:tc>
          <w:tcPr>
            <w:tcW w:w="7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1,9 </w:t>
            </w:r>
          </w:p>
        </w:tc>
        <w:tc>
          <w:tcPr>
            <w:tcW w:w="1186"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523 939 </w:t>
            </w:r>
          </w:p>
        </w:tc>
        <w:tc>
          <w:tcPr>
            <w:tcW w:w="798"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1,9 </w:t>
            </w:r>
          </w:p>
        </w:tc>
        <w:tc>
          <w:tcPr>
            <w:tcW w:w="1278"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91 266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21,1 </w:t>
            </w:r>
          </w:p>
        </w:tc>
      </w:tr>
      <w:tr w:rsidR="00F30D3D" w:rsidRPr="00F30D3D" w:rsidTr="00F30D3D">
        <w:trPr>
          <w:trHeight w:val="28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13470061</w:t>
            </w:r>
          </w:p>
        </w:tc>
        <w:tc>
          <w:tcPr>
            <w:tcW w:w="2835"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КЗ"Зеленодольський центр ПМСД"</w:t>
            </w:r>
          </w:p>
        </w:tc>
        <w:tc>
          <w:tcPr>
            <w:tcW w:w="1009"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231 429 </w:t>
            </w:r>
          </w:p>
        </w:tc>
        <w:tc>
          <w:tcPr>
            <w:tcW w:w="7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1,0 </w:t>
            </w:r>
          </w:p>
        </w:tc>
        <w:tc>
          <w:tcPr>
            <w:tcW w:w="1186"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522 142 </w:t>
            </w:r>
          </w:p>
        </w:tc>
        <w:tc>
          <w:tcPr>
            <w:tcW w:w="798"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1,9 </w:t>
            </w:r>
          </w:p>
        </w:tc>
        <w:tc>
          <w:tcPr>
            <w:tcW w:w="1278"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290 714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125,6 </w:t>
            </w:r>
          </w:p>
        </w:tc>
      </w:tr>
      <w:tr w:rsidR="00F30D3D" w:rsidRPr="00F30D3D" w:rsidTr="00F30D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41120617</w:t>
            </w:r>
          </w:p>
        </w:tc>
        <w:tc>
          <w:tcPr>
            <w:tcW w:w="2835"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ХЛІБНИЙ ДВІР 2017 ТОВ</w:t>
            </w:r>
          </w:p>
        </w:tc>
        <w:tc>
          <w:tcPr>
            <w:tcW w:w="1009"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 </w:t>
            </w:r>
          </w:p>
        </w:tc>
        <w:tc>
          <w:tcPr>
            <w:tcW w:w="7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0,0 </w:t>
            </w:r>
          </w:p>
        </w:tc>
        <w:tc>
          <w:tcPr>
            <w:tcW w:w="1186"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415 970 </w:t>
            </w:r>
          </w:p>
        </w:tc>
        <w:tc>
          <w:tcPr>
            <w:tcW w:w="798"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1,5 </w:t>
            </w:r>
          </w:p>
        </w:tc>
        <w:tc>
          <w:tcPr>
            <w:tcW w:w="1278"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415 970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0,0 </w:t>
            </w:r>
          </w:p>
        </w:tc>
      </w:tr>
      <w:tr w:rsidR="00F30D3D" w:rsidRPr="00F30D3D" w:rsidTr="00F30D3D">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38143880</w:t>
            </w:r>
          </w:p>
        </w:tc>
        <w:tc>
          <w:tcPr>
            <w:tcW w:w="2835"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ТОВ "ОХОРОННИЙ ХОЛДІНГ"</w:t>
            </w:r>
          </w:p>
        </w:tc>
        <w:tc>
          <w:tcPr>
            <w:tcW w:w="1009"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327 393 </w:t>
            </w:r>
          </w:p>
        </w:tc>
        <w:tc>
          <w:tcPr>
            <w:tcW w:w="7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1,5 </w:t>
            </w:r>
          </w:p>
        </w:tc>
        <w:tc>
          <w:tcPr>
            <w:tcW w:w="1186"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408 851 </w:t>
            </w:r>
          </w:p>
        </w:tc>
        <w:tc>
          <w:tcPr>
            <w:tcW w:w="798"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1,5 </w:t>
            </w:r>
          </w:p>
        </w:tc>
        <w:tc>
          <w:tcPr>
            <w:tcW w:w="1278"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81 459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24,9 </w:t>
            </w:r>
          </w:p>
        </w:tc>
      </w:tr>
    </w:tbl>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Так виконком Зеленодольської міської ради перерахував до міського бюджету 10528,9 тис.гривень ПДФО, що на 91,3% більше, ніж у січні-вересні 2016 року. КП «Зеленодольський міський водоканал» сплатив за 9-ть місяців п.р. 862,4тис.гривень, що на 29,2% більше за показник аналогічного періоду 2016 року. Водночас ПАТ «ДТЕК Дніпроенерго», Криворізька ТЕС та ТОВ «Інтеренергосервіс» забезпечили перерахування 16225,7 тис.гривень, а це лише на 5,9% більше, ніж фактично сплачено за 9-ть місяців торік (15321,2 тис.гривень). </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Плата за розміщення тимчасово вільних коштів у структурі власних доходів становить цього року 24,0% (12224,4 тис.гривень). Цей вид неподаткових надходжень забезпечено внаслідок розміщення на депозитних рахунках в банківських установах 125,0 млн.гривень екологічного податку та 10,0 млн.гривень коштів загального фонду.</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Кожна дванадцята гривня (8,5%), яка протягом січня-вересня акумульована на рахунках загального фонду міського бюджету, являє собою надходження плати за землю.</w:t>
      </w: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r w:rsidRPr="00F30D3D">
        <w:rPr>
          <w:rFonts w:ascii="Times New Roman" w:eastAsia="Times New Roman" w:hAnsi="Times New Roman" w:cs="Times New Roman"/>
          <w:b/>
          <w:sz w:val="24"/>
          <w:szCs w:val="24"/>
          <w:lang w:val="uk-UA" w:eastAsia="ru-RU"/>
        </w:rPr>
        <w:t>Таблиця 2-доходи.</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 xml:space="preserve">Найбільші платники плати за землю </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у січні-вересні 2016-2017 років, гривень</w:t>
      </w:r>
    </w:p>
    <w:tbl>
      <w:tblPr>
        <w:tblW w:w="9726" w:type="dxa"/>
        <w:tblInd w:w="93" w:type="dxa"/>
        <w:tblLook w:val="04A0" w:firstRow="1" w:lastRow="0" w:firstColumn="1" w:lastColumn="0" w:noHBand="0" w:noVBand="1"/>
      </w:tblPr>
      <w:tblGrid>
        <w:gridCol w:w="882"/>
        <w:gridCol w:w="3811"/>
        <w:gridCol w:w="1001"/>
        <w:gridCol w:w="825"/>
        <w:gridCol w:w="987"/>
        <w:gridCol w:w="825"/>
        <w:gridCol w:w="844"/>
        <w:gridCol w:w="551"/>
      </w:tblGrid>
      <w:tr w:rsidR="00F30D3D" w:rsidRPr="00F30D3D" w:rsidTr="00F30D3D">
        <w:trPr>
          <w:trHeight w:val="645"/>
        </w:trPr>
        <w:tc>
          <w:tcPr>
            <w:tcW w:w="8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Код ЄДРПОУ</w:t>
            </w:r>
          </w:p>
        </w:tc>
        <w:tc>
          <w:tcPr>
            <w:tcW w:w="38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Назва платника</w:t>
            </w:r>
          </w:p>
        </w:tc>
        <w:tc>
          <w:tcPr>
            <w:tcW w:w="10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Надійшло у січні-вересні 2016 року</w:t>
            </w:r>
          </w:p>
        </w:tc>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Питома вага</w:t>
            </w:r>
            <w:r w:rsidRPr="00F30D3D">
              <w:rPr>
                <w:rFonts w:ascii="Times New Roman" w:eastAsia="Times New Roman" w:hAnsi="Times New Roman" w:cs="Times New Roman"/>
                <w:color w:val="000000"/>
                <w:sz w:val="16"/>
                <w:szCs w:val="16"/>
                <w:lang w:val="uk-UA" w:eastAsia="ru-RU"/>
              </w:rPr>
              <w:t>, %</w:t>
            </w:r>
            <w:r w:rsidRPr="00F30D3D">
              <w:rPr>
                <w:rFonts w:ascii="Times New Roman" w:eastAsia="Times New Roman" w:hAnsi="Times New Roman" w:cs="Times New Roman"/>
                <w:color w:val="000000"/>
                <w:sz w:val="16"/>
                <w:szCs w:val="16"/>
                <w:lang w:eastAsia="ru-RU"/>
              </w:rPr>
              <w:t xml:space="preserve"> </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Надійшло у січні-вересні 2017 року</w:t>
            </w:r>
          </w:p>
        </w:tc>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Питома вага</w:t>
            </w:r>
            <w:r w:rsidRPr="00F30D3D">
              <w:rPr>
                <w:rFonts w:ascii="Times New Roman" w:eastAsia="Times New Roman" w:hAnsi="Times New Roman" w:cs="Times New Roman"/>
                <w:color w:val="000000"/>
                <w:sz w:val="16"/>
                <w:szCs w:val="16"/>
                <w:lang w:val="uk-UA" w:eastAsia="ru-RU"/>
              </w:rPr>
              <w:t>, %</w:t>
            </w:r>
            <w:r w:rsidRPr="00F30D3D">
              <w:rPr>
                <w:rFonts w:ascii="Times New Roman" w:eastAsia="Times New Roman" w:hAnsi="Times New Roman" w:cs="Times New Roman"/>
                <w:color w:val="000000"/>
                <w:sz w:val="16"/>
                <w:szCs w:val="16"/>
                <w:lang w:eastAsia="ru-RU"/>
              </w:rPr>
              <w:t xml:space="preserve"> </w:t>
            </w:r>
          </w:p>
        </w:tc>
        <w:tc>
          <w:tcPr>
            <w:tcW w:w="1395" w:type="dxa"/>
            <w:gridSpan w:val="2"/>
            <w:tcBorders>
              <w:top w:val="single" w:sz="4" w:space="0" w:color="auto"/>
              <w:left w:val="nil"/>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Темпи приросту доходів</w:t>
            </w:r>
          </w:p>
        </w:tc>
      </w:tr>
      <w:tr w:rsidR="00F30D3D" w:rsidRPr="00F30D3D" w:rsidTr="00F30D3D">
        <w:trPr>
          <w:trHeight w:val="1005"/>
        </w:trPr>
        <w:tc>
          <w:tcPr>
            <w:tcW w:w="882"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eastAsia="ru-RU"/>
              </w:rPr>
            </w:pPr>
          </w:p>
        </w:tc>
        <w:tc>
          <w:tcPr>
            <w:tcW w:w="3811"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eastAsia="ru-RU"/>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eastAsia="ru-RU"/>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eastAsia="ru-RU"/>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eastAsia="ru-RU"/>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eastAsia="ru-RU"/>
              </w:rPr>
            </w:pPr>
          </w:p>
        </w:tc>
        <w:tc>
          <w:tcPr>
            <w:tcW w:w="844" w:type="dxa"/>
            <w:tcBorders>
              <w:top w:val="nil"/>
              <w:left w:val="nil"/>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грн</w:t>
            </w:r>
          </w:p>
        </w:tc>
        <w:tc>
          <w:tcPr>
            <w:tcW w:w="551" w:type="dxa"/>
            <w:tcBorders>
              <w:top w:val="nil"/>
              <w:left w:val="nil"/>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w:t>
            </w:r>
          </w:p>
        </w:tc>
      </w:tr>
      <w:tr w:rsidR="00F30D3D" w:rsidRPr="00F30D3D" w:rsidTr="00F30D3D">
        <w:trPr>
          <w:trHeight w:val="255"/>
        </w:trPr>
        <w:tc>
          <w:tcPr>
            <w:tcW w:w="4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НАДХОД</w:t>
            </w:r>
            <w:r w:rsidRPr="00F30D3D">
              <w:rPr>
                <w:rFonts w:ascii="Times New Roman" w:eastAsia="Times New Roman" w:hAnsi="Times New Roman" w:cs="Times New Roman"/>
                <w:color w:val="000000"/>
                <w:sz w:val="16"/>
                <w:szCs w:val="16"/>
                <w:lang w:val="uk-UA" w:eastAsia="ru-RU"/>
              </w:rPr>
              <w:t>Ж</w:t>
            </w:r>
            <w:r w:rsidRPr="00F30D3D">
              <w:rPr>
                <w:rFonts w:ascii="Times New Roman" w:eastAsia="Times New Roman" w:hAnsi="Times New Roman" w:cs="Times New Roman"/>
                <w:color w:val="000000"/>
                <w:sz w:val="16"/>
                <w:szCs w:val="16"/>
                <w:lang w:eastAsia="ru-RU"/>
              </w:rPr>
              <w:t>ЕННЯ - ВСЬОГО</w:t>
            </w:r>
          </w:p>
        </w:tc>
        <w:tc>
          <w:tcPr>
            <w:tcW w:w="1001"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 xml:space="preserve">3 840 471 </w:t>
            </w:r>
          </w:p>
        </w:tc>
        <w:tc>
          <w:tcPr>
            <w:tcW w:w="82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 xml:space="preserve">100,0 </w:t>
            </w:r>
          </w:p>
        </w:tc>
        <w:tc>
          <w:tcPr>
            <w:tcW w:w="987"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 xml:space="preserve">4 323 817 </w:t>
            </w:r>
          </w:p>
        </w:tc>
        <w:tc>
          <w:tcPr>
            <w:tcW w:w="82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 xml:space="preserve">100,0 </w:t>
            </w:r>
          </w:p>
        </w:tc>
        <w:tc>
          <w:tcPr>
            <w:tcW w:w="844"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 xml:space="preserve">483 346 </w:t>
            </w:r>
          </w:p>
        </w:tc>
        <w:tc>
          <w:tcPr>
            <w:tcW w:w="55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 xml:space="preserve">12,6 </w:t>
            </w:r>
          </w:p>
        </w:tc>
      </w:tr>
      <w:tr w:rsidR="00F30D3D" w:rsidRPr="00F30D3D" w:rsidTr="00F30D3D">
        <w:trPr>
          <w:trHeight w:val="255"/>
        </w:trPr>
        <w:tc>
          <w:tcPr>
            <w:tcW w:w="9726"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у т.ч. по 10-ти</w:t>
            </w:r>
            <w:r w:rsidRPr="00F30D3D">
              <w:rPr>
                <w:rFonts w:ascii="Times New Roman" w:eastAsia="Times New Roman" w:hAnsi="Times New Roman" w:cs="Times New Roman"/>
                <w:color w:val="000000"/>
                <w:sz w:val="16"/>
                <w:szCs w:val="16"/>
                <w:lang w:val="uk-UA" w:eastAsia="ru-RU"/>
              </w:rPr>
              <w:t xml:space="preserve"> </w:t>
            </w:r>
            <w:r w:rsidRPr="00F30D3D">
              <w:rPr>
                <w:rFonts w:ascii="Times New Roman" w:eastAsia="Times New Roman" w:hAnsi="Times New Roman" w:cs="Times New Roman"/>
                <w:color w:val="000000"/>
                <w:sz w:val="16"/>
                <w:szCs w:val="16"/>
                <w:lang w:eastAsia="ru-RU"/>
              </w:rPr>
              <w:t xml:space="preserve"> найбільших платниках</w:t>
            </w:r>
            <w:r w:rsidRPr="00F30D3D">
              <w:rPr>
                <w:rFonts w:ascii="Times New Roman" w:eastAsia="Times New Roman" w:hAnsi="Times New Roman" w:cs="Times New Roman"/>
                <w:color w:val="000000"/>
                <w:sz w:val="16"/>
                <w:szCs w:val="16"/>
                <w:lang w:val="uk-UA" w:eastAsia="ru-RU"/>
              </w:rPr>
              <w:t>:</w:t>
            </w:r>
            <w:r w:rsidRPr="00F30D3D">
              <w:rPr>
                <w:rFonts w:ascii="Times New Roman" w:eastAsia="Times New Roman" w:hAnsi="Times New Roman" w:cs="Times New Roman"/>
                <w:color w:val="000000"/>
                <w:sz w:val="16"/>
                <w:szCs w:val="16"/>
                <w:lang w:eastAsia="ru-RU"/>
              </w:rPr>
              <w:t> </w:t>
            </w:r>
          </w:p>
        </w:tc>
      </w:tr>
      <w:tr w:rsidR="00F30D3D" w:rsidRPr="00F30D3D" w:rsidTr="00F30D3D">
        <w:trPr>
          <w:trHeight w:val="255"/>
        </w:trPr>
        <w:tc>
          <w:tcPr>
            <w:tcW w:w="882"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130872</w:t>
            </w:r>
          </w:p>
        </w:tc>
        <w:tc>
          <w:tcPr>
            <w:tcW w:w="381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ПАТ "ДТЕК ДНІПРОЕНЕРГО"</w:t>
            </w:r>
          </w:p>
        </w:tc>
        <w:tc>
          <w:tcPr>
            <w:tcW w:w="100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1 199 800 </w:t>
            </w:r>
          </w:p>
        </w:tc>
        <w:tc>
          <w:tcPr>
            <w:tcW w:w="82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31,2 </w:t>
            </w:r>
          </w:p>
        </w:tc>
        <w:tc>
          <w:tcPr>
            <w:tcW w:w="987"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1 221 022 </w:t>
            </w:r>
          </w:p>
        </w:tc>
        <w:tc>
          <w:tcPr>
            <w:tcW w:w="82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28,2 </w:t>
            </w:r>
          </w:p>
        </w:tc>
        <w:tc>
          <w:tcPr>
            <w:tcW w:w="844"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 xml:space="preserve">21 222 </w:t>
            </w:r>
          </w:p>
        </w:tc>
        <w:tc>
          <w:tcPr>
            <w:tcW w:w="55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 xml:space="preserve">1,8 </w:t>
            </w:r>
          </w:p>
        </w:tc>
      </w:tr>
      <w:tr w:rsidR="00F30D3D" w:rsidRPr="00F30D3D" w:rsidTr="00F30D3D">
        <w:trPr>
          <w:trHeight w:val="255"/>
        </w:trPr>
        <w:tc>
          <w:tcPr>
            <w:tcW w:w="882"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iCs/>
                <w:sz w:val="16"/>
                <w:szCs w:val="16"/>
                <w:lang w:eastAsia="ru-RU"/>
              </w:rPr>
            </w:pPr>
            <w:r w:rsidRPr="00F30D3D">
              <w:rPr>
                <w:rFonts w:ascii="Times New Roman" w:eastAsia="Times New Roman" w:hAnsi="Times New Roman" w:cs="Times New Roman"/>
                <w:iCs/>
                <w:sz w:val="16"/>
                <w:szCs w:val="16"/>
                <w:lang w:eastAsia="ru-RU"/>
              </w:rPr>
              <w:t>36354061</w:t>
            </w:r>
          </w:p>
        </w:tc>
        <w:tc>
          <w:tcPr>
            <w:tcW w:w="381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ЗЕЛЕНОДОЛЬСЬКРИБА, ТОВ</w:t>
            </w:r>
          </w:p>
        </w:tc>
        <w:tc>
          <w:tcPr>
            <w:tcW w:w="100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220 000 </w:t>
            </w:r>
          </w:p>
        </w:tc>
        <w:tc>
          <w:tcPr>
            <w:tcW w:w="82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5,7 </w:t>
            </w:r>
          </w:p>
        </w:tc>
        <w:tc>
          <w:tcPr>
            <w:tcW w:w="987"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225 000 </w:t>
            </w:r>
          </w:p>
        </w:tc>
        <w:tc>
          <w:tcPr>
            <w:tcW w:w="82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5,2 </w:t>
            </w:r>
          </w:p>
        </w:tc>
        <w:tc>
          <w:tcPr>
            <w:tcW w:w="844"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 xml:space="preserve">5 000 </w:t>
            </w:r>
          </w:p>
        </w:tc>
        <w:tc>
          <w:tcPr>
            <w:tcW w:w="55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 xml:space="preserve">2,3 </w:t>
            </w:r>
          </w:p>
        </w:tc>
      </w:tr>
      <w:tr w:rsidR="00F30D3D" w:rsidRPr="00F30D3D" w:rsidTr="00F30D3D">
        <w:trPr>
          <w:trHeight w:val="599"/>
        </w:trPr>
        <w:tc>
          <w:tcPr>
            <w:tcW w:w="882"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32626811</w:t>
            </w:r>
          </w:p>
        </w:tc>
        <w:tc>
          <w:tcPr>
            <w:tcW w:w="381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КП "ЗЕЛЕНОДОЛЬСЬКИЙ МІСЬКИЙ ВОДОКАНАЛ"</w:t>
            </w:r>
          </w:p>
        </w:tc>
        <w:tc>
          <w:tcPr>
            <w:tcW w:w="100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187 850 </w:t>
            </w:r>
          </w:p>
        </w:tc>
        <w:tc>
          <w:tcPr>
            <w:tcW w:w="82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4,9 </w:t>
            </w:r>
          </w:p>
        </w:tc>
        <w:tc>
          <w:tcPr>
            <w:tcW w:w="987"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195 971 </w:t>
            </w:r>
          </w:p>
        </w:tc>
        <w:tc>
          <w:tcPr>
            <w:tcW w:w="82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4,5 </w:t>
            </w:r>
          </w:p>
        </w:tc>
        <w:tc>
          <w:tcPr>
            <w:tcW w:w="844"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 xml:space="preserve">8 121 </w:t>
            </w:r>
          </w:p>
        </w:tc>
        <w:tc>
          <w:tcPr>
            <w:tcW w:w="55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 xml:space="preserve">4,3 </w:t>
            </w:r>
          </w:p>
        </w:tc>
      </w:tr>
      <w:tr w:rsidR="00F30D3D" w:rsidRPr="00F30D3D" w:rsidTr="00F30D3D">
        <w:trPr>
          <w:trHeight w:val="255"/>
        </w:trPr>
        <w:tc>
          <w:tcPr>
            <w:tcW w:w="882"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iCs/>
                <w:sz w:val="16"/>
                <w:szCs w:val="16"/>
                <w:lang w:eastAsia="ru-RU"/>
              </w:rPr>
            </w:pPr>
            <w:r w:rsidRPr="00F30D3D">
              <w:rPr>
                <w:rFonts w:ascii="Times New Roman" w:eastAsia="Times New Roman" w:hAnsi="Times New Roman" w:cs="Times New Roman"/>
                <w:iCs/>
                <w:sz w:val="16"/>
                <w:szCs w:val="16"/>
                <w:lang w:eastAsia="ru-RU"/>
              </w:rPr>
              <w:t>23359034</w:t>
            </w:r>
          </w:p>
        </w:tc>
        <w:tc>
          <w:tcPr>
            <w:tcW w:w="381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ПАТ "ДТЕК ДНІПРООБЛЕНЕРГО"</w:t>
            </w:r>
          </w:p>
        </w:tc>
        <w:tc>
          <w:tcPr>
            <w:tcW w:w="100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323 716 </w:t>
            </w:r>
          </w:p>
        </w:tc>
        <w:tc>
          <w:tcPr>
            <w:tcW w:w="82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8,4 </w:t>
            </w:r>
          </w:p>
        </w:tc>
        <w:tc>
          <w:tcPr>
            <w:tcW w:w="987"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125 930 </w:t>
            </w:r>
          </w:p>
        </w:tc>
        <w:tc>
          <w:tcPr>
            <w:tcW w:w="82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2,9 </w:t>
            </w:r>
          </w:p>
        </w:tc>
        <w:tc>
          <w:tcPr>
            <w:tcW w:w="844"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FF0000"/>
                <w:sz w:val="16"/>
                <w:szCs w:val="16"/>
                <w:lang w:eastAsia="ru-RU"/>
              </w:rPr>
              <w:t xml:space="preserve">-197 786 </w:t>
            </w:r>
          </w:p>
        </w:tc>
        <w:tc>
          <w:tcPr>
            <w:tcW w:w="55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FF0000"/>
                <w:sz w:val="16"/>
                <w:szCs w:val="16"/>
                <w:lang w:eastAsia="ru-RU"/>
              </w:rPr>
              <w:t xml:space="preserve">-61,1 </w:t>
            </w:r>
          </w:p>
        </w:tc>
      </w:tr>
      <w:tr w:rsidR="00F30D3D" w:rsidRPr="00F30D3D" w:rsidTr="00F30D3D">
        <w:trPr>
          <w:trHeight w:val="255"/>
        </w:trPr>
        <w:tc>
          <w:tcPr>
            <w:tcW w:w="882"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iCs/>
                <w:sz w:val="16"/>
                <w:szCs w:val="16"/>
                <w:lang w:eastAsia="ru-RU"/>
              </w:rPr>
            </w:pPr>
            <w:r w:rsidRPr="00F30D3D">
              <w:rPr>
                <w:rFonts w:ascii="Times New Roman" w:eastAsia="Times New Roman" w:hAnsi="Times New Roman" w:cs="Times New Roman"/>
                <w:iCs/>
                <w:sz w:val="16"/>
                <w:szCs w:val="16"/>
                <w:lang w:eastAsia="ru-RU"/>
              </w:rPr>
              <w:t>40081237</w:t>
            </w:r>
          </w:p>
        </w:tc>
        <w:tc>
          <w:tcPr>
            <w:tcW w:w="381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val="uk-UA" w:eastAsia="ru-RU"/>
              </w:rPr>
              <w:t>ДФ</w:t>
            </w:r>
            <w:r w:rsidRPr="00F30D3D">
              <w:rPr>
                <w:rFonts w:ascii="Times New Roman" w:eastAsia="Times New Roman" w:hAnsi="Times New Roman" w:cs="Times New Roman"/>
                <w:sz w:val="16"/>
                <w:szCs w:val="16"/>
                <w:lang w:eastAsia="ru-RU"/>
              </w:rPr>
              <w:t xml:space="preserve"> "Придніпр.заліз "ПАТ"Укрзаліз</w:t>
            </w:r>
            <w:r w:rsidRPr="00F30D3D">
              <w:rPr>
                <w:rFonts w:ascii="Times New Roman" w:eastAsia="Times New Roman" w:hAnsi="Times New Roman" w:cs="Times New Roman"/>
                <w:sz w:val="16"/>
                <w:szCs w:val="16"/>
                <w:lang w:val="uk-UA" w:eastAsia="ru-RU"/>
              </w:rPr>
              <w:t>ниця</w:t>
            </w:r>
            <w:r w:rsidRPr="00F30D3D">
              <w:rPr>
                <w:rFonts w:ascii="Times New Roman" w:eastAsia="Times New Roman" w:hAnsi="Times New Roman" w:cs="Times New Roman"/>
                <w:sz w:val="16"/>
                <w:szCs w:val="16"/>
                <w:lang w:eastAsia="ru-RU"/>
              </w:rPr>
              <w:t>"</w:t>
            </w:r>
          </w:p>
        </w:tc>
        <w:tc>
          <w:tcPr>
            <w:tcW w:w="100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0 </w:t>
            </w:r>
          </w:p>
        </w:tc>
        <w:tc>
          <w:tcPr>
            <w:tcW w:w="82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0,0 </w:t>
            </w:r>
          </w:p>
        </w:tc>
        <w:tc>
          <w:tcPr>
            <w:tcW w:w="987"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116 118 </w:t>
            </w:r>
          </w:p>
        </w:tc>
        <w:tc>
          <w:tcPr>
            <w:tcW w:w="82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2,7 </w:t>
            </w:r>
          </w:p>
        </w:tc>
        <w:tc>
          <w:tcPr>
            <w:tcW w:w="844"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 xml:space="preserve">116 118 </w:t>
            </w:r>
          </w:p>
        </w:tc>
        <w:tc>
          <w:tcPr>
            <w:tcW w:w="55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 xml:space="preserve">0,0 </w:t>
            </w:r>
          </w:p>
        </w:tc>
      </w:tr>
      <w:tr w:rsidR="00F30D3D" w:rsidRPr="00F30D3D" w:rsidTr="00F30D3D">
        <w:trPr>
          <w:trHeight w:val="255"/>
        </w:trPr>
        <w:tc>
          <w:tcPr>
            <w:tcW w:w="882"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iCs/>
                <w:sz w:val="16"/>
                <w:szCs w:val="16"/>
                <w:lang w:eastAsia="ru-RU"/>
              </w:rPr>
            </w:pPr>
            <w:r w:rsidRPr="00F30D3D">
              <w:rPr>
                <w:rFonts w:ascii="Times New Roman" w:eastAsia="Times New Roman" w:hAnsi="Times New Roman" w:cs="Times New Roman"/>
                <w:iCs/>
                <w:sz w:val="16"/>
                <w:szCs w:val="16"/>
                <w:lang w:eastAsia="ru-RU"/>
              </w:rPr>
              <w:t>135390</w:t>
            </w:r>
          </w:p>
        </w:tc>
        <w:tc>
          <w:tcPr>
            <w:tcW w:w="381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ПАТ "УКРНАФТА"</w:t>
            </w:r>
          </w:p>
        </w:tc>
        <w:tc>
          <w:tcPr>
            <w:tcW w:w="100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101 047 </w:t>
            </w:r>
          </w:p>
        </w:tc>
        <w:tc>
          <w:tcPr>
            <w:tcW w:w="82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2,6 </w:t>
            </w:r>
          </w:p>
        </w:tc>
        <w:tc>
          <w:tcPr>
            <w:tcW w:w="987"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110 134 </w:t>
            </w:r>
          </w:p>
        </w:tc>
        <w:tc>
          <w:tcPr>
            <w:tcW w:w="82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2,5 </w:t>
            </w:r>
          </w:p>
        </w:tc>
        <w:tc>
          <w:tcPr>
            <w:tcW w:w="844"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 xml:space="preserve">9 087 </w:t>
            </w:r>
          </w:p>
        </w:tc>
        <w:tc>
          <w:tcPr>
            <w:tcW w:w="55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 xml:space="preserve">9,0 </w:t>
            </w:r>
          </w:p>
        </w:tc>
      </w:tr>
      <w:tr w:rsidR="00F30D3D" w:rsidRPr="00F30D3D" w:rsidTr="00F30D3D">
        <w:trPr>
          <w:trHeight w:val="255"/>
        </w:trPr>
        <w:tc>
          <w:tcPr>
            <w:tcW w:w="882"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iCs/>
                <w:sz w:val="16"/>
                <w:szCs w:val="16"/>
                <w:lang w:eastAsia="ru-RU"/>
              </w:rPr>
            </w:pPr>
            <w:r w:rsidRPr="00F30D3D">
              <w:rPr>
                <w:rFonts w:ascii="Times New Roman" w:eastAsia="Times New Roman" w:hAnsi="Times New Roman" w:cs="Times New Roman"/>
                <w:iCs/>
                <w:sz w:val="16"/>
                <w:szCs w:val="16"/>
                <w:lang w:eastAsia="ru-RU"/>
              </w:rPr>
              <w:t>24994073</w:t>
            </w:r>
          </w:p>
        </w:tc>
        <w:tc>
          <w:tcPr>
            <w:tcW w:w="381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АВІАС-2000 ТОВ</w:t>
            </w:r>
          </w:p>
        </w:tc>
        <w:tc>
          <w:tcPr>
            <w:tcW w:w="100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101 077 </w:t>
            </w:r>
          </w:p>
        </w:tc>
        <w:tc>
          <w:tcPr>
            <w:tcW w:w="82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2,6 </w:t>
            </w:r>
          </w:p>
        </w:tc>
        <w:tc>
          <w:tcPr>
            <w:tcW w:w="987"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104 122 </w:t>
            </w:r>
          </w:p>
        </w:tc>
        <w:tc>
          <w:tcPr>
            <w:tcW w:w="82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2,4 </w:t>
            </w:r>
          </w:p>
        </w:tc>
        <w:tc>
          <w:tcPr>
            <w:tcW w:w="844"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 xml:space="preserve">3 045 </w:t>
            </w:r>
          </w:p>
        </w:tc>
        <w:tc>
          <w:tcPr>
            <w:tcW w:w="55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 xml:space="preserve">3,0 </w:t>
            </w:r>
          </w:p>
        </w:tc>
      </w:tr>
      <w:tr w:rsidR="00F30D3D" w:rsidRPr="00F30D3D" w:rsidTr="00F30D3D">
        <w:trPr>
          <w:trHeight w:val="255"/>
        </w:trPr>
        <w:tc>
          <w:tcPr>
            <w:tcW w:w="882"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iCs/>
                <w:sz w:val="16"/>
                <w:szCs w:val="16"/>
                <w:lang w:eastAsia="ru-RU"/>
              </w:rPr>
            </w:pPr>
            <w:r w:rsidRPr="00F30D3D">
              <w:rPr>
                <w:rFonts w:ascii="Times New Roman" w:eastAsia="Times New Roman" w:hAnsi="Times New Roman" w:cs="Times New Roman"/>
                <w:iCs/>
                <w:sz w:val="16"/>
                <w:szCs w:val="16"/>
                <w:lang w:eastAsia="ru-RU"/>
              </w:rPr>
              <w:t>38101285</w:t>
            </w:r>
          </w:p>
        </w:tc>
        <w:tc>
          <w:tcPr>
            <w:tcW w:w="381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ТОВ "МАР'ЯНСЬКИЙ РИНОК"</w:t>
            </w:r>
          </w:p>
        </w:tc>
        <w:tc>
          <w:tcPr>
            <w:tcW w:w="100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36 000 </w:t>
            </w:r>
          </w:p>
        </w:tc>
        <w:tc>
          <w:tcPr>
            <w:tcW w:w="82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0,9 </w:t>
            </w:r>
          </w:p>
        </w:tc>
        <w:tc>
          <w:tcPr>
            <w:tcW w:w="987"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66 780 </w:t>
            </w:r>
          </w:p>
        </w:tc>
        <w:tc>
          <w:tcPr>
            <w:tcW w:w="82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1,5 </w:t>
            </w:r>
          </w:p>
        </w:tc>
        <w:tc>
          <w:tcPr>
            <w:tcW w:w="844"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 xml:space="preserve">30 780 </w:t>
            </w:r>
          </w:p>
        </w:tc>
        <w:tc>
          <w:tcPr>
            <w:tcW w:w="55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 xml:space="preserve">85,5 </w:t>
            </w:r>
          </w:p>
        </w:tc>
      </w:tr>
      <w:tr w:rsidR="00F30D3D" w:rsidRPr="00F30D3D" w:rsidTr="00F30D3D">
        <w:trPr>
          <w:trHeight w:val="255"/>
        </w:trPr>
        <w:tc>
          <w:tcPr>
            <w:tcW w:w="882"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iCs/>
                <w:sz w:val="16"/>
                <w:szCs w:val="16"/>
                <w:lang w:eastAsia="ru-RU"/>
              </w:rPr>
            </w:pPr>
            <w:r w:rsidRPr="00F30D3D">
              <w:rPr>
                <w:rFonts w:ascii="Times New Roman" w:eastAsia="Times New Roman" w:hAnsi="Times New Roman" w:cs="Times New Roman"/>
                <w:iCs/>
                <w:sz w:val="16"/>
                <w:szCs w:val="16"/>
                <w:lang w:eastAsia="ru-RU"/>
              </w:rPr>
              <w:t>1746782</w:t>
            </w:r>
          </w:p>
        </w:tc>
        <w:tc>
          <w:tcPr>
            <w:tcW w:w="381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СТ "МАР"ЯНСЬКЕ СТ"</w:t>
            </w:r>
          </w:p>
        </w:tc>
        <w:tc>
          <w:tcPr>
            <w:tcW w:w="100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21 391 </w:t>
            </w:r>
          </w:p>
        </w:tc>
        <w:tc>
          <w:tcPr>
            <w:tcW w:w="82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0,6 </w:t>
            </w:r>
          </w:p>
        </w:tc>
        <w:tc>
          <w:tcPr>
            <w:tcW w:w="987"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38 327 </w:t>
            </w:r>
          </w:p>
        </w:tc>
        <w:tc>
          <w:tcPr>
            <w:tcW w:w="82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0,9 </w:t>
            </w:r>
          </w:p>
        </w:tc>
        <w:tc>
          <w:tcPr>
            <w:tcW w:w="844"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 xml:space="preserve">16 936 </w:t>
            </w:r>
          </w:p>
        </w:tc>
        <w:tc>
          <w:tcPr>
            <w:tcW w:w="55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000000"/>
                <w:sz w:val="16"/>
                <w:szCs w:val="16"/>
                <w:lang w:eastAsia="ru-RU"/>
              </w:rPr>
              <w:t xml:space="preserve">79,2 </w:t>
            </w:r>
          </w:p>
        </w:tc>
      </w:tr>
      <w:tr w:rsidR="00F30D3D" w:rsidRPr="00F30D3D" w:rsidTr="00F30D3D">
        <w:trPr>
          <w:trHeight w:val="255"/>
        </w:trPr>
        <w:tc>
          <w:tcPr>
            <w:tcW w:w="882"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iCs/>
                <w:sz w:val="16"/>
                <w:szCs w:val="16"/>
                <w:lang w:eastAsia="ru-RU"/>
              </w:rPr>
            </w:pPr>
            <w:r w:rsidRPr="00F30D3D">
              <w:rPr>
                <w:rFonts w:ascii="Times New Roman" w:eastAsia="Times New Roman" w:hAnsi="Times New Roman" w:cs="Times New Roman"/>
                <w:iCs/>
                <w:sz w:val="16"/>
                <w:szCs w:val="16"/>
                <w:lang w:eastAsia="ru-RU"/>
              </w:rPr>
              <w:t>32202055</w:t>
            </w:r>
          </w:p>
        </w:tc>
        <w:tc>
          <w:tcPr>
            <w:tcW w:w="381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ТОВ "Сталеві Інвестиції"</w:t>
            </w:r>
          </w:p>
        </w:tc>
        <w:tc>
          <w:tcPr>
            <w:tcW w:w="100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32 680 </w:t>
            </w:r>
          </w:p>
        </w:tc>
        <w:tc>
          <w:tcPr>
            <w:tcW w:w="82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0,9 </w:t>
            </w:r>
          </w:p>
        </w:tc>
        <w:tc>
          <w:tcPr>
            <w:tcW w:w="987"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32400</w:t>
            </w:r>
          </w:p>
        </w:tc>
        <w:tc>
          <w:tcPr>
            <w:tcW w:w="82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sz w:val="16"/>
                <w:szCs w:val="16"/>
                <w:lang w:eastAsia="ru-RU"/>
              </w:rPr>
            </w:pPr>
            <w:r w:rsidRPr="00F30D3D">
              <w:rPr>
                <w:rFonts w:ascii="Times New Roman" w:eastAsia="Times New Roman" w:hAnsi="Times New Roman" w:cs="Times New Roman"/>
                <w:sz w:val="16"/>
                <w:szCs w:val="16"/>
                <w:lang w:eastAsia="ru-RU"/>
              </w:rPr>
              <w:t xml:space="preserve">0,7 </w:t>
            </w:r>
          </w:p>
        </w:tc>
        <w:tc>
          <w:tcPr>
            <w:tcW w:w="844"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FF0000"/>
                <w:sz w:val="16"/>
                <w:szCs w:val="16"/>
                <w:lang w:eastAsia="ru-RU"/>
              </w:rPr>
              <w:t xml:space="preserve">-280 </w:t>
            </w:r>
          </w:p>
        </w:tc>
        <w:tc>
          <w:tcPr>
            <w:tcW w:w="551"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eastAsia="ru-RU"/>
              </w:rPr>
            </w:pPr>
            <w:r w:rsidRPr="00F30D3D">
              <w:rPr>
                <w:rFonts w:ascii="Times New Roman" w:eastAsia="Times New Roman" w:hAnsi="Times New Roman" w:cs="Times New Roman"/>
                <w:color w:val="FF0000"/>
                <w:sz w:val="16"/>
                <w:szCs w:val="16"/>
                <w:lang w:eastAsia="ru-RU"/>
              </w:rPr>
              <w:t xml:space="preserve">-0,9 </w:t>
            </w:r>
          </w:p>
        </w:tc>
      </w:tr>
    </w:tbl>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eastAsia="ru-RU"/>
        </w:rPr>
      </w:pPr>
      <w:r w:rsidRPr="00F30D3D">
        <w:rPr>
          <w:rFonts w:ascii="Times New Roman" w:eastAsia="Times New Roman" w:hAnsi="Times New Roman" w:cs="Times New Roman"/>
          <w:sz w:val="24"/>
          <w:szCs w:val="24"/>
          <w:lang w:val="uk-UA" w:eastAsia="ru-RU"/>
        </w:rPr>
        <w:t>Найбільшим платником плати за землю до міського бюджету є ПАТ «ДТЕК Дніпроенерго», яке перерахувало за 9-ть місяців п.р. до міського бюджету 1221,0 тис.гривень, що становить 28,2% від усіх надходжень земельного податку та орендної плати за землю, та на 21,2 тис.грвиень більше, ніж було сплачено за цей же період торік.</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Єдиного податку мобілізовано до загального фонду міського бюджету 3002,7 тис.гривень, що відповідає 5,9% від загального обсягу надходжень.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До найбільших платників цього податку належать ФОП Комар Сергій Миколайович (289,9 тис.гривень), ТОВ «Авіас-2000» (228,5 тис.гривень), ФОП Тимчук Антон Сергійович (190,0 тис.гривень, ТОВ «Зеленодольськриба» (125,6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r w:rsidRPr="00F30D3D">
        <w:rPr>
          <w:rFonts w:ascii="Times New Roman" w:eastAsia="Times New Roman" w:hAnsi="Times New Roman" w:cs="Times New Roman"/>
          <w:b/>
          <w:sz w:val="24"/>
          <w:szCs w:val="24"/>
          <w:lang w:val="uk-UA" w:eastAsia="ru-RU"/>
        </w:rPr>
        <w:t>Таблиця 3-доходи.</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Найбільші платники єдиного податку</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у січні-вересні 2016-2017 років, гривень</w:t>
      </w:r>
    </w:p>
    <w:tbl>
      <w:tblPr>
        <w:tblW w:w="9825" w:type="dxa"/>
        <w:tblInd w:w="93" w:type="dxa"/>
        <w:tblLook w:val="04A0" w:firstRow="1" w:lastRow="0" w:firstColumn="1" w:lastColumn="0" w:noHBand="0" w:noVBand="1"/>
      </w:tblPr>
      <w:tblGrid>
        <w:gridCol w:w="1120"/>
        <w:gridCol w:w="2620"/>
        <w:gridCol w:w="1095"/>
        <w:gridCol w:w="850"/>
        <w:gridCol w:w="1220"/>
        <w:gridCol w:w="1120"/>
        <w:gridCol w:w="1040"/>
        <w:gridCol w:w="760"/>
      </w:tblGrid>
      <w:tr w:rsidR="00F30D3D" w:rsidRPr="00F30D3D" w:rsidTr="00F30D3D">
        <w:trPr>
          <w:trHeight w:val="255"/>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Код ЄДРПОУ</w:t>
            </w:r>
          </w:p>
        </w:tc>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Назва платника</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Надійшло у січні-вересні 2016 року</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Питома вага,% </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Надійшло у січні-вересні 2017 року</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Питома вага, % </w:t>
            </w:r>
          </w:p>
        </w:tc>
        <w:tc>
          <w:tcPr>
            <w:tcW w:w="1800" w:type="dxa"/>
            <w:gridSpan w:val="2"/>
            <w:tcBorders>
              <w:top w:val="single" w:sz="4" w:space="0" w:color="auto"/>
              <w:left w:val="nil"/>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Темпи приросту доходів</w:t>
            </w:r>
          </w:p>
        </w:tc>
      </w:tr>
      <w:tr w:rsidR="00F30D3D" w:rsidRPr="00F30D3D" w:rsidTr="00F30D3D">
        <w:trPr>
          <w:trHeight w:val="255"/>
        </w:trPr>
        <w:tc>
          <w:tcPr>
            <w:tcW w:w="1120"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p>
        </w:tc>
        <w:tc>
          <w:tcPr>
            <w:tcW w:w="1040" w:type="dxa"/>
            <w:tcBorders>
              <w:top w:val="nil"/>
              <w:left w:val="nil"/>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грн</w:t>
            </w:r>
          </w:p>
        </w:tc>
        <w:tc>
          <w:tcPr>
            <w:tcW w:w="760" w:type="dxa"/>
            <w:tcBorders>
              <w:top w:val="nil"/>
              <w:left w:val="nil"/>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w:t>
            </w:r>
          </w:p>
        </w:tc>
      </w:tr>
      <w:tr w:rsidR="00F30D3D" w:rsidRPr="00F30D3D" w:rsidTr="00F30D3D">
        <w:trPr>
          <w:trHeight w:val="255"/>
        </w:trPr>
        <w:tc>
          <w:tcPr>
            <w:tcW w:w="37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НАДХОДЖЕННЯ - ВСЬОГО</w:t>
            </w:r>
          </w:p>
        </w:tc>
        <w:tc>
          <w:tcPr>
            <w:tcW w:w="1095"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2 223 343 </w:t>
            </w:r>
          </w:p>
        </w:tc>
        <w:tc>
          <w:tcPr>
            <w:tcW w:w="85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100,0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3 002 663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100,0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779 320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35,1 </w:t>
            </w:r>
          </w:p>
        </w:tc>
      </w:tr>
      <w:tr w:rsidR="00F30D3D" w:rsidRPr="00F30D3D" w:rsidTr="00F30D3D">
        <w:trPr>
          <w:trHeight w:val="255"/>
        </w:trPr>
        <w:tc>
          <w:tcPr>
            <w:tcW w:w="9825"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у т.ч. по 10-ти  найбільших платниках: </w:t>
            </w:r>
          </w:p>
        </w:tc>
      </w:tr>
      <w:tr w:rsidR="00F30D3D" w:rsidRPr="00F30D3D" w:rsidTr="00F30D3D">
        <w:trPr>
          <w:trHeight w:val="51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3297204092</w:t>
            </w:r>
          </w:p>
        </w:tc>
        <w:tc>
          <w:tcPr>
            <w:tcW w:w="2620"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ФОП Комар Сергій Миколайович</w:t>
            </w:r>
          </w:p>
        </w:tc>
        <w:tc>
          <w:tcPr>
            <w:tcW w:w="109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 </w:t>
            </w:r>
          </w:p>
        </w:tc>
        <w:tc>
          <w:tcPr>
            <w:tcW w:w="85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0,0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289 877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9,7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289 877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0,0 </w:t>
            </w:r>
          </w:p>
        </w:tc>
      </w:tr>
      <w:tr w:rsidR="00F30D3D" w:rsidRPr="00F30D3D" w:rsidTr="00F30D3D">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24994073</w:t>
            </w:r>
          </w:p>
        </w:tc>
        <w:tc>
          <w:tcPr>
            <w:tcW w:w="2620"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АВІАС-2000 ТОВ</w:t>
            </w:r>
          </w:p>
        </w:tc>
        <w:tc>
          <w:tcPr>
            <w:tcW w:w="109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172 475 </w:t>
            </w:r>
          </w:p>
        </w:tc>
        <w:tc>
          <w:tcPr>
            <w:tcW w:w="85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7,8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228 525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7,6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56 049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32,5 </w:t>
            </w:r>
          </w:p>
        </w:tc>
      </w:tr>
      <w:tr w:rsidR="00F30D3D" w:rsidRPr="00F30D3D" w:rsidTr="00F30D3D">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3135304450</w:t>
            </w:r>
          </w:p>
        </w:tc>
        <w:tc>
          <w:tcPr>
            <w:tcW w:w="2620"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ФОП Тимчук Антон Сергійович  </w:t>
            </w:r>
          </w:p>
        </w:tc>
        <w:tc>
          <w:tcPr>
            <w:tcW w:w="109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9 162 </w:t>
            </w:r>
          </w:p>
        </w:tc>
        <w:tc>
          <w:tcPr>
            <w:tcW w:w="85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0,4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190 027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6,3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180 865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1 974,1 </w:t>
            </w:r>
          </w:p>
        </w:tc>
      </w:tr>
      <w:tr w:rsidR="00F30D3D" w:rsidRPr="00F30D3D" w:rsidTr="00F30D3D">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36354061</w:t>
            </w:r>
          </w:p>
        </w:tc>
        <w:tc>
          <w:tcPr>
            <w:tcW w:w="2620"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ЗЕЛЕНОДОЛЬСЬКРИБА, ТОВ</w:t>
            </w:r>
          </w:p>
        </w:tc>
        <w:tc>
          <w:tcPr>
            <w:tcW w:w="109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130 000 </w:t>
            </w:r>
          </w:p>
        </w:tc>
        <w:tc>
          <w:tcPr>
            <w:tcW w:w="85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5,8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125 560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4,2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FF0000"/>
                <w:sz w:val="16"/>
                <w:szCs w:val="16"/>
                <w:lang w:val="uk-UA" w:eastAsia="uk-UA"/>
              </w:rPr>
              <w:t xml:space="preserve">-4 440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FF0000"/>
                <w:sz w:val="16"/>
                <w:szCs w:val="16"/>
                <w:lang w:val="uk-UA" w:eastAsia="uk-UA"/>
              </w:rPr>
              <w:t xml:space="preserve">-3,4 </w:t>
            </w:r>
          </w:p>
        </w:tc>
      </w:tr>
      <w:tr w:rsidR="00F30D3D" w:rsidRPr="00F30D3D" w:rsidTr="00F30D3D">
        <w:trPr>
          <w:trHeight w:val="51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2419317036</w:t>
            </w:r>
          </w:p>
        </w:tc>
        <w:tc>
          <w:tcPr>
            <w:tcW w:w="2620"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ФОП КУПЕЦЬКИЙ МИХАЙЛО ЯРОСЛАВОВИЧ</w:t>
            </w:r>
          </w:p>
        </w:tc>
        <w:tc>
          <w:tcPr>
            <w:tcW w:w="109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26 425 </w:t>
            </w:r>
          </w:p>
        </w:tc>
        <w:tc>
          <w:tcPr>
            <w:tcW w:w="85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1,2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97 985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3,3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71 560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270,8 </w:t>
            </w:r>
          </w:p>
        </w:tc>
      </w:tr>
      <w:tr w:rsidR="00F30D3D" w:rsidRPr="00F30D3D" w:rsidTr="00F30D3D">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20252198</w:t>
            </w:r>
          </w:p>
        </w:tc>
        <w:tc>
          <w:tcPr>
            <w:tcW w:w="2620"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ТОВ`КСГ`ДНІПРО`</w:t>
            </w:r>
          </w:p>
        </w:tc>
        <w:tc>
          <w:tcPr>
            <w:tcW w:w="109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64 267 </w:t>
            </w:r>
          </w:p>
        </w:tc>
        <w:tc>
          <w:tcPr>
            <w:tcW w:w="85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2,9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65 140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2,2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873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1,4 </w:t>
            </w:r>
          </w:p>
        </w:tc>
      </w:tr>
      <w:tr w:rsidR="00F30D3D" w:rsidRPr="00F30D3D" w:rsidTr="00F30D3D">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13453275</w:t>
            </w:r>
          </w:p>
        </w:tc>
        <w:tc>
          <w:tcPr>
            <w:tcW w:w="2620"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СОЮЗ нвф пп</w:t>
            </w:r>
          </w:p>
        </w:tc>
        <w:tc>
          <w:tcPr>
            <w:tcW w:w="109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44 457 </w:t>
            </w:r>
          </w:p>
        </w:tc>
        <w:tc>
          <w:tcPr>
            <w:tcW w:w="85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2,0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54 175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1,8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9 718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21,9 </w:t>
            </w:r>
          </w:p>
        </w:tc>
      </w:tr>
      <w:tr w:rsidR="00F30D3D" w:rsidRPr="00F30D3D" w:rsidTr="00F30D3D">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13432675</w:t>
            </w:r>
          </w:p>
        </w:tc>
        <w:tc>
          <w:tcPr>
            <w:tcW w:w="2620"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ПСП "Колос"</w:t>
            </w:r>
          </w:p>
        </w:tc>
        <w:tc>
          <w:tcPr>
            <w:tcW w:w="109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47 796 </w:t>
            </w:r>
          </w:p>
        </w:tc>
        <w:tc>
          <w:tcPr>
            <w:tcW w:w="85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2,1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53 931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1,8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6 135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12,8 </w:t>
            </w:r>
          </w:p>
        </w:tc>
      </w:tr>
      <w:tr w:rsidR="00F30D3D" w:rsidRPr="00F30D3D" w:rsidTr="00F30D3D">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2858823519</w:t>
            </w:r>
          </w:p>
        </w:tc>
        <w:tc>
          <w:tcPr>
            <w:tcW w:w="2620"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Юртаєв Олексій</w:t>
            </w:r>
          </w:p>
        </w:tc>
        <w:tc>
          <w:tcPr>
            <w:tcW w:w="109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7 633 </w:t>
            </w:r>
          </w:p>
        </w:tc>
        <w:tc>
          <w:tcPr>
            <w:tcW w:w="85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0,3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39 682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1,3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32 049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419,9 </w:t>
            </w:r>
          </w:p>
        </w:tc>
      </w:tr>
      <w:tr w:rsidR="00F30D3D" w:rsidRPr="00F30D3D" w:rsidTr="00F30D3D">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2950418062</w:t>
            </w:r>
          </w:p>
        </w:tc>
        <w:tc>
          <w:tcPr>
            <w:tcW w:w="2620"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Лапка О.І. ФОП</w:t>
            </w:r>
          </w:p>
        </w:tc>
        <w:tc>
          <w:tcPr>
            <w:tcW w:w="1095"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 </w:t>
            </w:r>
          </w:p>
        </w:tc>
        <w:tc>
          <w:tcPr>
            <w:tcW w:w="85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0,0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38 276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1,3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38 276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0,0 </w:t>
            </w:r>
          </w:p>
        </w:tc>
      </w:tr>
    </w:tbl>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Питома вага надходжень акцизного податку скоротилася у звітному періоді порівняно із попереднім роком із 6,5% до 4,6%, що в першу чергу зумовлено зарахуванням з 01.01.2017 акцизного податку з реалізованих ПММ до держбюджету. </w:t>
      </w: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r w:rsidRPr="00F30D3D">
        <w:rPr>
          <w:rFonts w:ascii="Times New Roman" w:eastAsia="Times New Roman" w:hAnsi="Times New Roman" w:cs="Times New Roman"/>
          <w:b/>
          <w:sz w:val="24"/>
          <w:szCs w:val="24"/>
          <w:lang w:val="uk-UA" w:eastAsia="ru-RU"/>
        </w:rPr>
        <w:t>Таблиця 4-доходи.</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Найбільші платники акцизного податку</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у січні-вересні 2016-2017 років, гривень</w:t>
      </w:r>
    </w:p>
    <w:tbl>
      <w:tblPr>
        <w:tblW w:w="9815" w:type="dxa"/>
        <w:tblInd w:w="103" w:type="dxa"/>
        <w:tblLook w:val="04A0" w:firstRow="1" w:lastRow="0" w:firstColumn="1" w:lastColumn="0" w:noHBand="0" w:noVBand="1"/>
      </w:tblPr>
      <w:tblGrid>
        <w:gridCol w:w="1120"/>
        <w:gridCol w:w="2429"/>
        <w:gridCol w:w="1276"/>
        <w:gridCol w:w="850"/>
        <w:gridCol w:w="1220"/>
        <w:gridCol w:w="1120"/>
        <w:gridCol w:w="1040"/>
        <w:gridCol w:w="760"/>
      </w:tblGrid>
      <w:tr w:rsidR="00F30D3D" w:rsidRPr="00F30D3D" w:rsidTr="00F30D3D">
        <w:trPr>
          <w:trHeight w:val="255"/>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Код ЄДРПОУ</w:t>
            </w:r>
          </w:p>
        </w:tc>
        <w:tc>
          <w:tcPr>
            <w:tcW w:w="24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Назва платника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Надійшло у січні-вересні 2016 року</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Питома вага </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Надійшло у січні-вересні 2017 року</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Питома вага </w:t>
            </w:r>
          </w:p>
        </w:tc>
        <w:tc>
          <w:tcPr>
            <w:tcW w:w="1800" w:type="dxa"/>
            <w:gridSpan w:val="2"/>
            <w:tcBorders>
              <w:top w:val="single" w:sz="4" w:space="0" w:color="auto"/>
              <w:left w:val="nil"/>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Темпи приросту доходів</w:t>
            </w:r>
          </w:p>
        </w:tc>
      </w:tr>
      <w:tr w:rsidR="00F30D3D" w:rsidRPr="00F30D3D" w:rsidTr="00F30D3D">
        <w:trPr>
          <w:trHeight w:val="255"/>
        </w:trPr>
        <w:tc>
          <w:tcPr>
            <w:tcW w:w="1120"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p>
        </w:tc>
        <w:tc>
          <w:tcPr>
            <w:tcW w:w="2429"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p>
        </w:tc>
        <w:tc>
          <w:tcPr>
            <w:tcW w:w="1040" w:type="dxa"/>
            <w:tcBorders>
              <w:top w:val="nil"/>
              <w:left w:val="nil"/>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грн</w:t>
            </w:r>
          </w:p>
        </w:tc>
        <w:tc>
          <w:tcPr>
            <w:tcW w:w="760" w:type="dxa"/>
            <w:tcBorders>
              <w:top w:val="nil"/>
              <w:left w:val="nil"/>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w:t>
            </w:r>
          </w:p>
        </w:tc>
      </w:tr>
      <w:tr w:rsidR="00F30D3D" w:rsidRPr="00F30D3D" w:rsidTr="00F30D3D">
        <w:trPr>
          <w:trHeight w:val="255"/>
        </w:trPr>
        <w:tc>
          <w:tcPr>
            <w:tcW w:w="35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НАДХОДЖЕННЯ - ВСЬОГО</w:t>
            </w:r>
          </w:p>
        </w:tc>
        <w:tc>
          <w:tcPr>
            <w:tcW w:w="1276"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2 514 521 </w:t>
            </w:r>
          </w:p>
        </w:tc>
        <w:tc>
          <w:tcPr>
            <w:tcW w:w="85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100,0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2 328 810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100,0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FF0000"/>
                <w:sz w:val="16"/>
                <w:szCs w:val="16"/>
                <w:lang w:val="uk-UA" w:eastAsia="uk-UA"/>
              </w:rPr>
              <w:t xml:space="preserve">-185 711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FF0000"/>
                <w:sz w:val="16"/>
                <w:szCs w:val="16"/>
                <w:lang w:val="uk-UA" w:eastAsia="uk-UA"/>
              </w:rPr>
              <w:t xml:space="preserve">-7,4 </w:t>
            </w:r>
          </w:p>
        </w:tc>
      </w:tr>
      <w:tr w:rsidR="00F30D3D" w:rsidRPr="00F30D3D" w:rsidTr="00F30D3D">
        <w:trPr>
          <w:trHeight w:val="255"/>
        </w:trPr>
        <w:tc>
          <w:tcPr>
            <w:tcW w:w="9815"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у т.ч. по 5-ти найбільших платниках:</w:t>
            </w:r>
          </w:p>
        </w:tc>
      </w:tr>
      <w:tr w:rsidR="00F30D3D" w:rsidRPr="00F30D3D" w:rsidTr="00F30D3D">
        <w:trPr>
          <w:trHeight w:val="1061"/>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хххххххх</w:t>
            </w:r>
          </w:p>
        </w:tc>
        <w:tc>
          <w:tcPr>
            <w:tcW w:w="2429"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Відрахування 0,0379919%  надходжень до держбюджету акцизного податку від надходжень до держбюджету за ввезені  та реалізовані на митній території України нафтоподукти </w:t>
            </w:r>
          </w:p>
        </w:tc>
        <w:tc>
          <w:tcPr>
            <w:tcW w:w="1276"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 </w:t>
            </w:r>
          </w:p>
        </w:tc>
        <w:tc>
          <w:tcPr>
            <w:tcW w:w="85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0,0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1 169 713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50,2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1 169 713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0,0 </w:t>
            </w:r>
          </w:p>
        </w:tc>
      </w:tr>
      <w:tr w:rsidR="00F30D3D" w:rsidRPr="00F30D3D" w:rsidTr="00F30D3D">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30487219</w:t>
            </w:r>
          </w:p>
        </w:tc>
        <w:tc>
          <w:tcPr>
            <w:tcW w:w="2429"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ТОВ"АТБ-маркет"</w:t>
            </w:r>
          </w:p>
        </w:tc>
        <w:tc>
          <w:tcPr>
            <w:tcW w:w="1276"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219 943 </w:t>
            </w:r>
          </w:p>
        </w:tc>
        <w:tc>
          <w:tcPr>
            <w:tcW w:w="85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8,7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356 292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15,3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136 349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62,0 </w:t>
            </w:r>
          </w:p>
        </w:tc>
      </w:tr>
      <w:tr w:rsidR="00F30D3D" w:rsidRPr="00F30D3D" w:rsidTr="00F30D3D">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2707911057</w:t>
            </w:r>
          </w:p>
        </w:tc>
        <w:tc>
          <w:tcPr>
            <w:tcW w:w="2429"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ФОП БУГАЄВСЬКИЙ С. О.</w:t>
            </w:r>
          </w:p>
        </w:tc>
        <w:tc>
          <w:tcPr>
            <w:tcW w:w="1276"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234 170 </w:t>
            </w:r>
          </w:p>
        </w:tc>
        <w:tc>
          <w:tcPr>
            <w:tcW w:w="85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9,3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315 801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13,6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81 631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34,9 </w:t>
            </w:r>
          </w:p>
        </w:tc>
      </w:tr>
      <w:tr w:rsidR="00F30D3D" w:rsidRPr="00F30D3D" w:rsidTr="00F30D3D">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135390</w:t>
            </w:r>
          </w:p>
        </w:tc>
        <w:tc>
          <w:tcPr>
            <w:tcW w:w="2429"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ПАТ "УКРНАФТА"</w:t>
            </w:r>
          </w:p>
        </w:tc>
        <w:tc>
          <w:tcPr>
            <w:tcW w:w="1276"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1 697 132 </w:t>
            </w:r>
          </w:p>
        </w:tc>
        <w:tc>
          <w:tcPr>
            <w:tcW w:w="85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67,5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232 338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10,0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FF0000"/>
                <w:sz w:val="16"/>
                <w:szCs w:val="16"/>
                <w:lang w:val="uk-UA" w:eastAsia="uk-UA"/>
              </w:rPr>
              <w:t xml:space="preserve">-1 464 794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FF0000"/>
                <w:sz w:val="16"/>
                <w:szCs w:val="16"/>
                <w:lang w:val="uk-UA" w:eastAsia="uk-UA"/>
              </w:rPr>
              <w:t xml:space="preserve">-86,3 </w:t>
            </w:r>
          </w:p>
        </w:tc>
      </w:tr>
      <w:tr w:rsidR="00F30D3D" w:rsidRPr="00F30D3D" w:rsidTr="00F30D3D">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37664008</w:t>
            </w:r>
          </w:p>
        </w:tc>
        <w:tc>
          <w:tcPr>
            <w:tcW w:w="2429"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РЕНЕС-ОПТ ТОВ</w:t>
            </w:r>
          </w:p>
        </w:tc>
        <w:tc>
          <w:tcPr>
            <w:tcW w:w="1276"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77 119 </w:t>
            </w:r>
          </w:p>
        </w:tc>
        <w:tc>
          <w:tcPr>
            <w:tcW w:w="85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3,1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96 839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4,2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19 720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25,6 </w:t>
            </w:r>
          </w:p>
        </w:tc>
      </w:tr>
    </w:tbl>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Попри це, переважна більшість платників акцизного податку забезпечили зростання відрахувань з цього виду платежу до міського бюджету: ТОВ «АТБ-маркт» - на 62,0% </w:t>
      </w:r>
      <w:r w:rsidRPr="00F30D3D">
        <w:rPr>
          <w:rFonts w:ascii="Times New Roman" w:eastAsia="Times New Roman" w:hAnsi="Times New Roman" w:cs="Times New Roman"/>
          <w:sz w:val="24"/>
          <w:szCs w:val="24"/>
          <w:lang w:val="uk-UA" w:eastAsia="ru-RU"/>
        </w:rPr>
        <w:lastRenderedPageBreak/>
        <w:t>(+136,3 тис.гривень); ФОП Бугаєвський Сергій Олександрович – на 34,9% (+81,6 тис.гривень); ТОВ «РЕНЕС-ОПТ» - на 25,6% (+19,7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Податку на нерухоме майно з 9-ть місяців поточного року мобілізовано  до загального фонду міського бюджету в сумі 1441,4 тис.гривень – це 2,8% від усіх надходжень до загального фонду міського бюджету та на 893,3 тис.гривень (або у 2,6 раза) більше, ніж отримано за такий же період 2016 року. </w:t>
      </w: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r w:rsidRPr="00F30D3D">
        <w:rPr>
          <w:rFonts w:ascii="Times New Roman" w:eastAsia="Times New Roman" w:hAnsi="Times New Roman" w:cs="Times New Roman"/>
          <w:b/>
          <w:sz w:val="24"/>
          <w:szCs w:val="24"/>
          <w:lang w:val="uk-UA" w:eastAsia="ru-RU"/>
        </w:rPr>
        <w:t>Таблиця 5-доходи.</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Найбільші платники податку на нерухомість</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у січні-вересні 2016-2017 років, гривень</w:t>
      </w:r>
    </w:p>
    <w:tbl>
      <w:tblPr>
        <w:tblW w:w="9786" w:type="dxa"/>
        <w:tblInd w:w="103" w:type="dxa"/>
        <w:tblLook w:val="04A0" w:firstRow="1" w:lastRow="0" w:firstColumn="1" w:lastColumn="0" w:noHBand="0" w:noVBand="1"/>
      </w:tblPr>
      <w:tblGrid>
        <w:gridCol w:w="1120"/>
        <w:gridCol w:w="2146"/>
        <w:gridCol w:w="1260"/>
        <w:gridCol w:w="1120"/>
        <w:gridCol w:w="1220"/>
        <w:gridCol w:w="1120"/>
        <w:gridCol w:w="1040"/>
        <w:gridCol w:w="760"/>
      </w:tblGrid>
      <w:tr w:rsidR="00F30D3D" w:rsidRPr="00F30D3D" w:rsidTr="00F30D3D">
        <w:trPr>
          <w:trHeight w:val="255"/>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Код ЄДРПОУ</w:t>
            </w:r>
          </w:p>
        </w:tc>
        <w:tc>
          <w:tcPr>
            <w:tcW w:w="2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Назва платника</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Надійшло у січні-вересні 2016 року</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Питома вага </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Надійшло у січні-вересні 2017 року</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Питома вага </w:t>
            </w:r>
          </w:p>
        </w:tc>
        <w:tc>
          <w:tcPr>
            <w:tcW w:w="1800" w:type="dxa"/>
            <w:gridSpan w:val="2"/>
            <w:tcBorders>
              <w:top w:val="single" w:sz="4" w:space="0" w:color="auto"/>
              <w:left w:val="nil"/>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Темпи приросту доходів</w:t>
            </w:r>
          </w:p>
        </w:tc>
      </w:tr>
      <w:tr w:rsidR="00F30D3D" w:rsidRPr="00F30D3D" w:rsidTr="00F30D3D">
        <w:trPr>
          <w:trHeight w:val="255"/>
        </w:trPr>
        <w:tc>
          <w:tcPr>
            <w:tcW w:w="1120"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p>
        </w:tc>
        <w:tc>
          <w:tcPr>
            <w:tcW w:w="1040" w:type="dxa"/>
            <w:tcBorders>
              <w:top w:val="nil"/>
              <w:left w:val="nil"/>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грн</w:t>
            </w:r>
          </w:p>
        </w:tc>
        <w:tc>
          <w:tcPr>
            <w:tcW w:w="760" w:type="dxa"/>
            <w:tcBorders>
              <w:top w:val="nil"/>
              <w:left w:val="nil"/>
              <w:bottom w:val="single" w:sz="4" w:space="0" w:color="auto"/>
              <w:right w:val="single" w:sz="4" w:space="0" w:color="auto"/>
            </w:tcBorders>
            <w:shd w:val="clear" w:color="auto" w:fill="auto"/>
            <w:vAlign w:val="center"/>
            <w:hideMark/>
          </w:tcPr>
          <w:p w:rsidR="00F30D3D" w:rsidRPr="00F30D3D" w:rsidRDefault="00F30D3D" w:rsidP="00F30D3D">
            <w:pPr>
              <w:spacing w:after="0" w:line="240" w:lineRule="auto"/>
              <w:jc w:val="center"/>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w:t>
            </w:r>
          </w:p>
        </w:tc>
      </w:tr>
      <w:tr w:rsidR="00F30D3D" w:rsidRPr="00F30D3D" w:rsidTr="00F30D3D">
        <w:trPr>
          <w:trHeight w:val="255"/>
        </w:trPr>
        <w:tc>
          <w:tcPr>
            <w:tcW w:w="32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НАДХОДЖЕННЯ - ВСЬОГО</w:t>
            </w:r>
          </w:p>
        </w:tc>
        <w:tc>
          <w:tcPr>
            <w:tcW w:w="1260"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551 104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100,0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1 441 420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100,0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890 316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161,6 </w:t>
            </w:r>
          </w:p>
        </w:tc>
      </w:tr>
      <w:tr w:rsidR="00F30D3D" w:rsidRPr="00F30D3D" w:rsidTr="00F30D3D">
        <w:trPr>
          <w:trHeight w:val="255"/>
        </w:trPr>
        <w:tc>
          <w:tcPr>
            <w:tcW w:w="9786"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у т.ч. по 10-ти найбільших платниках:</w:t>
            </w:r>
          </w:p>
        </w:tc>
      </w:tr>
      <w:tr w:rsidR="00F30D3D" w:rsidRPr="00F30D3D" w:rsidTr="00F30D3D">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130872</w:t>
            </w:r>
          </w:p>
        </w:tc>
        <w:tc>
          <w:tcPr>
            <w:tcW w:w="2146"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ПАТ "ДТЕК ДНІПРОЕНЕРГО"</w:t>
            </w:r>
          </w:p>
        </w:tc>
        <w:tc>
          <w:tcPr>
            <w:tcW w:w="12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387 068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70,2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1 092 384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75,8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705 317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182,2 </w:t>
            </w:r>
          </w:p>
        </w:tc>
      </w:tr>
      <w:tr w:rsidR="00F30D3D" w:rsidRPr="00F30D3D" w:rsidTr="00F30D3D">
        <w:trPr>
          <w:trHeight w:val="51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4737111</w:t>
            </w:r>
          </w:p>
        </w:tc>
        <w:tc>
          <w:tcPr>
            <w:tcW w:w="2146"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ПРАТ "КИЇВ-ДНІПРОВСЬКЕ МППЗТ"</w:t>
            </w:r>
          </w:p>
        </w:tc>
        <w:tc>
          <w:tcPr>
            <w:tcW w:w="12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12 365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2,2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50 816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3,5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38 452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311,0 </w:t>
            </w:r>
          </w:p>
        </w:tc>
      </w:tr>
      <w:tr w:rsidR="00F30D3D" w:rsidRPr="00F30D3D" w:rsidTr="00F30D3D">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32202055</w:t>
            </w:r>
          </w:p>
        </w:tc>
        <w:tc>
          <w:tcPr>
            <w:tcW w:w="2146"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СТАЛЕВІ ІНВЕСТИЦІЇ ТОВ</w:t>
            </w:r>
          </w:p>
        </w:tc>
        <w:tc>
          <w:tcPr>
            <w:tcW w:w="12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19 047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3,5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30 452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2,1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11 405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59,9 </w:t>
            </w:r>
          </w:p>
        </w:tc>
      </w:tr>
      <w:tr w:rsidR="00F30D3D" w:rsidRPr="00F30D3D" w:rsidTr="00F30D3D">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24994073</w:t>
            </w:r>
          </w:p>
        </w:tc>
        <w:tc>
          <w:tcPr>
            <w:tcW w:w="2146"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АВІАС-2000 ТОВ</w:t>
            </w:r>
          </w:p>
        </w:tc>
        <w:tc>
          <w:tcPr>
            <w:tcW w:w="12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9 661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1,8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18 235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1,3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8 573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88,7 </w:t>
            </w:r>
          </w:p>
        </w:tc>
      </w:tr>
      <w:tr w:rsidR="00F30D3D" w:rsidRPr="00F30D3D" w:rsidTr="00F30D3D">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1746782</w:t>
            </w:r>
          </w:p>
        </w:tc>
        <w:tc>
          <w:tcPr>
            <w:tcW w:w="2146"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СТ "МАР"ЯНСЬКЕ СТ"</w:t>
            </w:r>
          </w:p>
        </w:tc>
        <w:tc>
          <w:tcPr>
            <w:tcW w:w="12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3 514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0,6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15 367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1,1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11 853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337,3 </w:t>
            </w:r>
          </w:p>
        </w:tc>
      </w:tr>
      <w:tr w:rsidR="00F30D3D" w:rsidRPr="00F30D3D" w:rsidTr="00F30D3D">
        <w:trPr>
          <w:trHeight w:val="51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23359034</w:t>
            </w:r>
          </w:p>
        </w:tc>
        <w:tc>
          <w:tcPr>
            <w:tcW w:w="2146"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ПАТ "ДТЕК ДНІПРООБЛЕНЕРГО"</w:t>
            </w:r>
          </w:p>
        </w:tc>
        <w:tc>
          <w:tcPr>
            <w:tcW w:w="12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6 656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1,2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15 132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1,0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8 476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127,3 </w:t>
            </w:r>
          </w:p>
        </w:tc>
      </w:tr>
      <w:tr w:rsidR="00F30D3D" w:rsidRPr="00F30D3D" w:rsidTr="00F30D3D">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1746687</w:t>
            </w:r>
          </w:p>
        </w:tc>
        <w:tc>
          <w:tcPr>
            <w:tcW w:w="2146"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ДОССТ</w:t>
            </w:r>
          </w:p>
        </w:tc>
        <w:tc>
          <w:tcPr>
            <w:tcW w:w="12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8 607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1,6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13 380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0,9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4 773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55,5 </w:t>
            </w:r>
          </w:p>
        </w:tc>
      </w:tr>
      <w:tr w:rsidR="00F30D3D" w:rsidRPr="00F30D3D" w:rsidTr="00F30D3D">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20199570</w:t>
            </w:r>
          </w:p>
        </w:tc>
        <w:tc>
          <w:tcPr>
            <w:tcW w:w="2146"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ФАРМАКОНТ тов</w:t>
            </w:r>
          </w:p>
        </w:tc>
        <w:tc>
          <w:tcPr>
            <w:tcW w:w="12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5 737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1,0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11 306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0,8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5 569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97,1 </w:t>
            </w:r>
          </w:p>
        </w:tc>
      </w:tr>
      <w:tr w:rsidR="00F30D3D" w:rsidRPr="00F30D3D" w:rsidTr="00F30D3D">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21300350</w:t>
            </w:r>
          </w:p>
        </w:tc>
        <w:tc>
          <w:tcPr>
            <w:tcW w:w="2146"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АФГ "Ольвія"</w:t>
            </w:r>
          </w:p>
        </w:tc>
        <w:tc>
          <w:tcPr>
            <w:tcW w:w="12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4 383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0,8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7 634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0,5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3 251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74,2 </w:t>
            </w:r>
          </w:p>
        </w:tc>
      </w:tr>
      <w:tr w:rsidR="00F30D3D" w:rsidRPr="00F30D3D" w:rsidTr="00F30D3D">
        <w:trPr>
          <w:trHeight w:val="25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40257040</w:t>
            </w:r>
          </w:p>
        </w:tc>
        <w:tc>
          <w:tcPr>
            <w:tcW w:w="2146" w:type="dxa"/>
            <w:tcBorders>
              <w:top w:val="nil"/>
              <w:left w:val="nil"/>
              <w:bottom w:val="single" w:sz="4" w:space="0" w:color="auto"/>
              <w:right w:val="single" w:sz="4" w:space="0" w:color="auto"/>
            </w:tcBorders>
            <w:shd w:val="clear" w:color="auto" w:fill="auto"/>
            <w:vAlign w:val="bottom"/>
            <w:hideMark/>
          </w:tcPr>
          <w:p w:rsidR="00F30D3D" w:rsidRPr="00F30D3D" w:rsidRDefault="00F30D3D" w:rsidP="00F30D3D">
            <w:pPr>
              <w:spacing w:after="0" w:line="240" w:lineRule="auto"/>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ТОВ "ЛІКВІД ХХІ"</w:t>
            </w:r>
          </w:p>
        </w:tc>
        <w:tc>
          <w:tcPr>
            <w:tcW w:w="12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0,0 </w:t>
            </w:r>
          </w:p>
        </w:tc>
        <w:tc>
          <w:tcPr>
            <w:tcW w:w="12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7 451 </w:t>
            </w:r>
          </w:p>
        </w:tc>
        <w:tc>
          <w:tcPr>
            <w:tcW w:w="112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0,5 </w:t>
            </w:r>
          </w:p>
        </w:tc>
        <w:tc>
          <w:tcPr>
            <w:tcW w:w="104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7 451 </w:t>
            </w:r>
          </w:p>
        </w:tc>
        <w:tc>
          <w:tcPr>
            <w:tcW w:w="760" w:type="dxa"/>
            <w:tcBorders>
              <w:top w:val="nil"/>
              <w:left w:val="nil"/>
              <w:bottom w:val="single" w:sz="4" w:space="0" w:color="auto"/>
              <w:right w:val="single" w:sz="4" w:space="0" w:color="auto"/>
            </w:tcBorders>
            <w:shd w:val="clear" w:color="auto" w:fill="auto"/>
            <w:noWrap/>
            <w:vAlign w:val="bottom"/>
            <w:hideMark/>
          </w:tcPr>
          <w:p w:rsidR="00F30D3D" w:rsidRPr="00F30D3D" w:rsidRDefault="00F30D3D" w:rsidP="00F30D3D">
            <w:pPr>
              <w:spacing w:after="0" w:line="240" w:lineRule="auto"/>
              <w:jc w:val="right"/>
              <w:rPr>
                <w:rFonts w:ascii="Times New Roman" w:eastAsia="Times New Roman" w:hAnsi="Times New Roman" w:cs="Times New Roman"/>
                <w:color w:val="000000"/>
                <w:sz w:val="16"/>
                <w:szCs w:val="16"/>
                <w:lang w:val="uk-UA" w:eastAsia="uk-UA"/>
              </w:rPr>
            </w:pPr>
            <w:r w:rsidRPr="00F30D3D">
              <w:rPr>
                <w:rFonts w:ascii="Times New Roman" w:eastAsia="Times New Roman" w:hAnsi="Times New Roman" w:cs="Times New Roman"/>
                <w:color w:val="000000"/>
                <w:sz w:val="16"/>
                <w:szCs w:val="16"/>
                <w:lang w:val="uk-UA" w:eastAsia="uk-UA"/>
              </w:rPr>
              <w:t xml:space="preserve">0,0 </w:t>
            </w:r>
          </w:p>
        </w:tc>
      </w:tr>
    </w:tbl>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Приріст надходжень податку на нерухомість забезпечили більшість його платників, зокрема:у 2,8 раза (+705,3 тис.гривень) – ПАТ «ДТЕК Дніпроенерго»; в 4,1 раза (+38,5 тис.гривень) – ПрАТ «Київ-Дніпровське МППЗТ»; на 59,9% (+11,4 тис.гривень) ТОВ «Сталеві інвестиції».</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До </w:t>
      </w:r>
      <w:r w:rsidRPr="00F30D3D">
        <w:rPr>
          <w:rFonts w:ascii="Times New Roman" w:eastAsia="Times New Roman" w:hAnsi="Times New Roman" w:cs="Times New Roman"/>
          <w:b/>
          <w:sz w:val="24"/>
          <w:szCs w:val="24"/>
          <w:lang w:val="uk-UA" w:eastAsia="ru-RU"/>
        </w:rPr>
        <w:t>спеціального фонду</w:t>
      </w:r>
      <w:r w:rsidRPr="00F30D3D">
        <w:rPr>
          <w:rFonts w:ascii="Times New Roman" w:eastAsia="Times New Roman" w:hAnsi="Times New Roman" w:cs="Times New Roman"/>
          <w:sz w:val="24"/>
          <w:szCs w:val="24"/>
          <w:lang w:val="uk-UA" w:eastAsia="ru-RU"/>
        </w:rPr>
        <w:t xml:space="preserve"> міського бюджету у звітному періоді надійшло 36163,6 тис.гривень, що на 4225,7 тис.гривень або на 10,5% менше, ніж за такий же період 2016 року.</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Трансфертів з інших бюджетів за 9-ть місяців надійшло в сумі 3915,6 тис.гривень, з них:</w:t>
      </w:r>
    </w:p>
    <w:p w:rsidR="00F30D3D" w:rsidRPr="00F30D3D" w:rsidRDefault="00F30D3D" w:rsidP="00F30D3D">
      <w:pPr>
        <w:numPr>
          <w:ilvl w:val="0"/>
          <w:numId w:val="17"/>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субвенції з держбюджету на формування структури ОТГ – 2129,0 тис.гривень;</w:t>
      </w:r>
    </w:p>
    <w:p w:rsidR="00F30D3D" w:rsidRPr="00F30D3D" w:rsidRDefault="00F30D3D" w:rsidP="00F30D3D">
      <w:pPr>
        <w:numPr>
          <w:ilvl w:val="0"/>
          <w:numId w:val="17"/>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субвенції з обласного бюджету за рахунок залишку коштів освітньої субвенції з держбюджету – 1786,6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Власні доходи спеціального фонду виконано в сумі 32248,0 тис.гривень, що становить 77,1% до уточненого річного плану та 8071,4 тис.гривень або на 20,0% менше, ніж надійшло у звітному періоді 2016 року.</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Зменшення надходжень відбулося по екологічному податку (приріст зі знаком «мінус» до показника січня-вересня попереднього року – 8032,5 тис.гривень) по ПАТ «ДТЕК Дніпроенерго», а також по власних надходженнях бюджетних установ – 40,3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Протягом дев’яти місяців п.р. відбулося </w:t>
      </w:r>
      <w:r w:rsidRPr="00F30D3D">
        <w:rPr>
          <w:rFonts w:ascii="Times New Roman" w:eastAsia="Times New Roman" w:hAnsi="Times New Roman" w:cs="Times New Roman"/>
          <w:b/>
          <w:sz w:val="24"/>
          <w:szCs w:val="24"/>
          <w:lang w:val="uk-UA" w:eastAsia="ru-RU"/>
        </w:rPr>
        <w:t>уточнення залишків коштів</w:t>
      </w:r>
      <w:r w:rsidRPr="00F30D3D">
        <w:rPr>
          <w:rFonts w:ascii="Times New Roman" w:eastAsia="Times New Roman" w:hAnsi="Times New Roman" w:cs="Times New Roman"/>
          <w:sz w:val="24"/>
          <w:szCs w:val="24"/>
          <w:lang w:val="uk-UA" w:eastAsia="ru-RU"/>
        </w:rPr>
        <w:t xml:space="preserve"> загального та спеціального фондів на загальну суму 50584,7 тис.гривень, у т.ч. по:</w:t>
      </w:r>
    </w:p>
    <w:p w:rsidR="00F30D3D" w:rsidRPr="00F30D3D" w:rsidRDefault="00F30D3D" w:rsidP="00F30D3D">
      <w:pPr>
        <w:numPr>
          <w:ilvl w:val="0"/>
          <w:numId w:val="18"/>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загальному фонду – на 22623,6 тис.гривень;</w:t>
      </w:r>
    </w:p>
    <w:p w:rsidR="00F30D3D" w:rsidRPr="00F30D3D" w:rsidRDefault="00F30D3D" w:rsidP="00F30D3D">
      <w:pPr>
        <w:numPr>
          <w:ilvl w:val="0"/>
          <w:numId w:val="18"/>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спеціальному фонду – на 27961,1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lastRenderedPageBreak/>
        <w:t>Із загальної суми розподіленого вільного залишку загального фонду міського бюджету за станом на 01 жовтня 2017 року:</w:t>
      </w:r>
    </w:p>
    <w:p w:rsidR="00F30D3D" w:rsidRPr="00F30D3D" w:rsidRDefault="00F30D3D" w:rsidP="00F30D3D">
      <w:pPr>
        <w:numPr>
          <w:ilvl w:val="0"/>
          <w:numId w:val="19"/>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38,1% (8613,9 тис.гривень) заплановано на виплату підвищених розмірів заробітної плати працівникам бюджетних установ, що не було враховано при затвердженні бюджету;</w:t>
      </w:r>
    </w:p>
    <w:p w:rsidR="00F30D3D" w:rsidRPr="00F30D3D" w:rsidRDefault="00F30D3D" w:rsidP="00F30D3D">
      <w:pPr>
        <w:numPr>
          <w:ilvl w:val="0"/>
          <w:numId w:val="19"/>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0,1% (13,8 тис.гривень) заплановано на оплату енергоносіїв, які споживаються бюджетними установами;</w:t>
      </w:r>
    </w:p>
    <w:p w:rsidR="00F30D3D" w:rsidRPr="00F30D3D" w:rsidRDefault="00F30D3D" w:rsidP="00F30D3D">
      <w:pPr>
        <w:numPr>
          <w:ilvl w:val="0"/>
          <w:numId w:val="19"/>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31,0% (7020,7 тис.гривень) заплановано на фінансування капітальних видатків, з яких (найбільші суми):</w:t>
      </w:r>
    </w:p>
    <w:p w:rsidR="00F30D3D" w:rsidRPr="00F30D3D" w:rsidRDefault="00F30D3D" w:rsidP="00F30D3D">
      <w:pPr>
        <w:numPr>
          <w:ilvl w:val="0"/>
          <w:numId w:val="20"/>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1515,4 тис.гривень – капремонт по заміні вікон Зеленодольської ЗОШ І-ІІІ ступенів №1 та капремонт по заміні вікон і встановлення топкової в В.Костромській ЗОШ І-ІІІ ступенів;</w:t>
      </w:r>
    </w:p>
    <w:p w:rsidR="00F30D3D" w:rsidRPr="00F30D3D" w:rsidRDefault="00F30D3D" w:rsidP="00F30D3D">
      <w:pPr>
        <w:numPr>
          <w:ilvl w:val="0"/>
          <w:numId w:val="20"/>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580,5 тис.гривень – капремонт ПК «Ювілейний»;</w:t>
      </w:r>
    </w:p>
    <w:p w:rsidR="00F30D3D" w:rsidRPr="00F30D3D" w:rsidRDefault="00F30D3D" w:rsidP="00F30D3D">
      <w:pPr>
        <w:numPr>
          <w:ilvl w:val="0"/>
          <w:numId w:val="20"/>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140,0 тис.гривень – стоматустановка для Зеленодольського центру ПМСД;</w:t>
      </w:r>
    </w:p>
    <w:p w:rsidR="00F30D3D" w:rsidRPr="00F30D3D" w:rsidRDefault="00F30D3D" w:rsidP="00F30D3D">
      <w:pPr>
        <w:numPr>
          <w:ilvl w:val="0"/>
          <w:numId w:val="20"/>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400,6 тис.гривень – проектні роботи з будівництва підвідних водоводів до сіл В.Костромка та Мар’янське;</w:t>
      </w:r>
    </w:p>
    <w:p w:rsidR="00F30D3D" w:rsidRPr="00F30D3D" w:rsidRDefault="00F30D3D" w:rsidP="00F30D3D">
      <w:pPr>
        <w:numPr>
          <w:ilvl w:val="0"/>
          <w:numId w:val="20"/>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285,6 тис.гривень – реконструкція нежитлової будівлі центру позашкільної роботи;</w:t>
      </w:r>
    </w:p>
    <w:p w:rsidR="00F30D3D" w:rsidRPr="00F30D3D" w:rsidRDefault="00F30D3D" w:rsidP="00F30D3D">
      <w:pPr>
        <w:numPr>
          <w:ilvl w:val="0"/>
          <w:numId w:val="20"/>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371,6 тис.гривень – реконструкція ринку;</w:t>
      </w:r>
    </w:p>
    <w:p w:rsidR="00F30D3D" w:rsidRPr="00F30D3D" w:rsidRDefault="00F30D3D" w:rsidP="00F30D3D">
      <w:pPr>
        <w:numPr>
          <w:ilvl w:val="0"/>
          <w:numId w:val="20"/>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1109,7 тис.гривень – внески до статутного капіталу комунальних підприємств (у т.ч. на придбання лічильників обліку тепла);</w:t>
      </w:r>
    </w:p>
    <w:p w:rsidR="00F30D3D" w:rsidRPr="00F30D3D" w:rsidRDefault="00F30D3D" w:rsidP="00F30D3D">
      <w:pPr>
        <w:numPr>
          <w:ilvl w:val="0"/>
          <w:numId w:val="20"/>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477,8 тис.гривень - придбання обладнання (у т.ч. автомобіля) для поліцейської станції;</w:t>
      </w:r>
    </w:p>
    <w:p w:rsidR="00F30D3D" w:rsidRPr="00F30D3D" w:rsidRDefault="00F30D3D" w:rsidP="00F30D3D">
      <w:pPr>
        <w:numPr>
          <w:ilvl w:val="0"/>
          <w:numId w:val="20"/>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600,0 тис.гривень – придбання та монтаж системи відеоспостереження;</w:t>
      </w:r>
    </w:p>
    <w:p w:rsidR="00F30D3D" w:rsidRPr="00F30D3D" w:rsidRDefault="00F30D3D" w:rsidP="00F30D3D">
      <w:pPr>
        <w:numPr>
          <w:ilvl w:val="0"/>
          <w:numId w:val="19"/>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30,8% (6975,2 тис.гривень) заплановано на оплату інших поточних видатків, з яких 2718,4 тис.гривень – трансферти іншим бюджетам на утримання бюджетних установ та виконання програм соцекономрозвитку.</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Із загального обсягу розподіленого залишку спеціального фонду міського бюджету за станом на 01 жовтня 2017 року:</w:t>
      </w:r>
    </w:p>
    <w:p w:rsidR="00F30D3D" w:rsidRPr="00F30D3D" w:rsidRDefault="00F30D3D" w:rsidP="00F30D3D">
      <w:pPr>
        <w:numPr>
          <w:ilvl w:val="0"/>
          <w:numId w:val="19"/>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0,3% (87,9 тис.гривень) – заплановано на продукти харчування по дошкільних навчальних закладах;</w:t>
      </w:r>
    </w:p>
    <w:p w:rsidR="00F30D3D" w:rsidRPr="00F30D3D" w:rsidRDefault="00F30D3D" w:rsidP="00F30D3D">
      <w:pPr>
        <w:numPr>
          <w:ilvl w:val="0"/>
          <w:numId w:val="19"/>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2,8% (783,2 тис.гривень) – заплановано на фінансування капітальних видатків;</w:t>
      </w:r>
    </w:p>
    <w:p w:rsidR="00F30D3D" w:rsidRPr="00F30D3D" w:rsidRDefault="00F30D3D" w:rsidP="00F30D3D">
      <w:pPr>
        <w:numPr>
          <w:ilvl w:val="0"/>
          <w:numId w:val="19"/>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96,9% (27090,0 тис.гривень) – заплановано на фінансування природоохоронних заходів.</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Фактичні залишки на рахунках міського бюджету та бюджетних установ на кінець вересня 2017 року зменшилися порівняно із 01 січня п.р. на 104297,8 тис.гривень і становлять на 01.10.2017 34668,7 тис.гривень:</w:t>
      </w:r>
    </w:p>
    <w:p w:rsidR="00F30D3D" w:rsidRPr="00F30D3D" w:rsidRDefault="00F30D3D" w:rsidP="00F30D3D">
      <w:pPr>
        <w:numPr>
          <w:ilvl w:val="0"/>
          <w:numId w:val="22"/>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на акумуляційних рахунках загального фонду – 15155,1 тис.гривень;</w:t>
      </w:r>
    </w:p>
    <w:p w:rsidR="00F30D3D" w:rsidRPr="00F30D3D" w:rsidRDefault="00F30D3D" w:rsidP="00F30D3D">
      <w:pPr>
        <w:numPr>
          <w:ilvl w:val="0"/>
          <w:numId w:val="22"/>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на акумуляційних рахунках спеціального фонду – 18845,3 тис.гривень;</w:t>
      </w:r>
    </w:p>
    <w:p w:rsidR="00F30D3D" w:rsidRPr="00F30D3D" w:rsidRDefault="00F30D3D" w:rsidP="00F30D3D">
      <w:pPr>
        <w:numPr>
          <w:ilvl w:val="0"/>
          <w:numId w:val="22"/>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на реєстраційних рахунках загального фонду – 78,7 тис.гривень;</w:t>
      </w:r>
    </w:p>
    <w:p w:rsidR="00F30D3D" w:rsidRPr="00F30D3D" w:rsidRDefault="00F30D3D" w:rsidP="00F30D3D">
      <w:pPr>
        <w:numPr>
          <w:ilvl w:val="0"/>
          <w:numId w:val="22"/>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на реєстраційних рахунках спеціального фонду – 589,6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Зменшення залишків на рахунках прот початку року пов’язано також із розміщенням тимчасово вільних коштів міського бюджету в сумі 135,0 млн.гривень на депозитних рахунках в банківських установах.</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Також упродовж січня-вересня п.р. було проведено </w:t>
      </w:r>
      <w:r w:rsidRPr="00F30D3D">
        <w:rPr>
          <w:rFonts w:ascii="Times New Roman" w:eastAsia="Times New Roman" w:hAnsi="Times New Roman" w:cs="Times New Roman"/>
          <w:b/>
          <w:sz w:val="24"/>
          <w:szCs w:val="24"/>
          <w:lang w:val="uk-UA" w:eastAsia="ru-RU"/>
        </w:rPr>
        <w:t>уточнення доходної частини загального фонду</w:t>
      </w:r>
      <w:r w:rsidRPr="00F30D3D">
        <w:rPr>
          <w:rFonts w:ascii="Times New Roman" w:eastAsia="Times New Roman" w:hAnsi="Times New Roman" w:cs="Times New Roman"/>
          <w:sz w:val="24"/>
          <w:szCs w:val="24"/>
          <w:lang w:val="uk-UA" w:eastAsia="ru-RU"/>
        </w:rPr>
        <w:t xml:space="preserve"> міського бюджету на суму 8784,5 тис.гривень, з яких:</w:t>
      </w:r>
    </w:p>
    <w:p w:rsidR="00F30D3D" w:rsidRPr="00F30D3D" w:rsidRDefault="00F30D3D" w:rsidP="00F30D3D">
      <w:pPr>
        <w:numPr>
          <w:ilvl w:val="0"/>
          <w:numId w:val="23"/>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lastRenderedPageBreak/>
        <w:t>26,8% (2354,0 тис.гривень) заплановано на виплату підвищених розмірів заробітної плати працівникам бюджетних установ, що не було враховано при затвердженні бюджету;</w:t>
      </w:r>
    </w:p>
    <w:p w:rsidR="00F30D3D" w:rsidRPr="00F30D3D" w:rsidRDefault="00F30D3D" w:rsidP="00F30D3D">
      <w:pPr>
        <w:numPr>
          <w:ilvl w:val="0"/>
          <w:numId w:val="23"/>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30,0% (2634,4 тис.гривень) заплановано на фінансування капітальних видатків, з яких (найбільші суми):</w:t>
      </w:r>
    </w:p>
    <w:p w:rsidR="00F30D3D" w:rsidRPr="00F30D3D" w:rsidRDefault="00F30D3D" w:rsidP="00F30D3D">
      <w:pPr>
        <w:numPr>
          <w:ilvl w:val="0"/>
          <w:numId w:val="24"/>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1350,0 тис.гривень – цифровий флюорограф для Зеленодольського центру ПМСД;</w:t>
      </w:r>
    </w:p>
    <w:p w:rsidR="00F30D3D" w:rsidRPr="00F30D3D" w:rsidRDefault="00F30D3D" w:rsidP="00F30D3D">
      <w:pPr>
        <w:numPr>
          <w:ilvl w:val="0"/>
          <w:numId w:val="24"/>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125,0 тис.гривень – проектні роботи з капремонту доріг;</w:t>
      </w:r>
    </w:p>
    <w:p w:rsidR="00F30D3D" w:rsidRPr="00F30D3D" w:rsidRDefault="00F30D3D" w:rsidP="00F30D3D">
      <w:pPr>
        <w:numPr>
          <w:ilvl w:val="0"/>
          <w:numId w:val="24"/>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436,3 тис.гривень – внески до статутного капіталу комунальних підприємств;</w:t>
      </w:r>
    </w:p>
    <w:p w:rsidR="00F30D3D" w:rsidRPr="00F30D3D" w:rsidRDefault="00F30D3D" w:rsidP="00F30D3D">
      <w:pPr>
        <w:numPr>
          <w:ilvl w:val="0"/>
          <w:numId w:val="24"/>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284,1 тис.гривень – придбання та облаштування дитячих спортивних майданчиків;</w:t>
      </w:r>
    </w:p>
    <w:p w:rsidR="00F30D3D" w:rsidRPr="000A6DA2" w:rsidRDefault="00F30D3D" w:rsidP="00F30D3D">
      <w:pPr>
        <w:numPr>
          <w:ilvl w:val="0"/>
          <w:numId w:val="23"/>
        </w:numPr>
        <w:spacing w:after="0" w:line="240" w:lineRule="auto"/>
        <w:contextualSpacing/>
        <w:jc w:val="both"/>
        <w:rPr>
          <w:rFonts w:ascii="Times New Roman" w:eastAsia="Times New Roman" w:hAnsi="Times New Roman" w:cs="Times New Roman"/>
          <w:sz w:val="24"/>
          <w:szCs w:val="24"/>
          <w:lang w:val="uk-UA" w:eastAsia="ru-RU"/>
        </w:rPr>
      </w:pPr>
      <w:r w:rsidRPr="000A6DA2">
        <w:rPr>
          <w:rFonts w:ascii="Times New Roman" w:eastAsia="Times New Roman" w:hAnsi="Times New Roman" w:cs="Times New Roman"/>
          <w:sz w:val="24"/>
          <w:szCs w:val="24"/>
          <w:lang w:val="uk-UA" w:eastAsia="ru-RU"/>
        </w:rPr>
        <w:t>43,2% (3796,1 тис.гривень) заплановано на оплату інших поточних видатків, яких: 706,6 тис.гривень - трансферти іншим бюджетам на виконання заходів програм соцекономрозвитку; 800,0 тис.гривень - виготовлення технічної документації з нормативної грошової оцінки земель, а також виготовлення проекту землеустрою щодо встановлення (зміни) меж м.Зеленодольськ.</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Протягом січня-вересня 2017 року </w:t>
      </w:r>
      <w:r w:rsidRPr="00F30D3D">
        <w:rPr>
          <w:rFonts w:ascii="Times New Roman" w:eastAsia="Times New Roman" w:hAnsi="Times New Roman" w:cs="Times New Roman"/>
          <w:b/>
          <w:sz w:val="24"/>
          <w:szCs w:val="24"/>
          <w:lang w:val="uk-UA" w:eastAsia="ru-RU"/>
        </w:rPr>
        <w:t>видаткова частина загального фонду</w:t>
      </w:r>
      <w:r w:rsidRPr="00F30D3D">
        <w:rPr>
          <w:rFonts w:ascii="Times New Roman" w:eastAsia="Times New Roman" w:hAnsi="Times New Roman" w:cs="Times New Roman"/>
          <w:sz w:val="24"/>
          <w:szCs w:val="24"/>
          <w:lang w:val="uk-UA" w:eastAsia="ru-RU"/>
        </w:rPr>
        <w:t xml:space="preserve"> міського бюджету виконана в сумі 74923,4 тис.гривень, що становить 80,3% до планових призначень звітного періоду та 65,8% до уточненого річного плану. </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В розрізі галузей бюджетної сфери виконання загального фонду на 01.10.2017 таке:</w:t>
      </w:r>
    </w:p>
    <w:p w:rsidR="00F30D3D" w:rsidRPr="00F30D3D" w:rsidRDefault="00F30D3D" w:rsidP="00F30D3D">
      <w:pPr>
        <w:numPr>
          <w:ilvl w:val="0"/>
          <w:numId w:val="22"/>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державне управління – 8284,6 тис.гривень або 68,2% до плану звітного періоду;</w:t>
      </w:r>
    </w:p>
    <w:p w:rsidR="00F30D3D" w:rsidRPr="00F30D3D" w:rsidRDefault="00F30D3D" w:rsidP="00F30D3D">
      <w:pPr>
        <w:numPr>
          <w:ilvl w:val="0"/>
          <w:numId w:val="22"/>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освіта – 36793,7 тис.гривень або 79,0% до плану звітного періоду;</w:t>
      </w:r>
    </w:p>
    <w:p w:rsidR="00F30D3D" w:rsidRPr="00F30D3D" w:rsidRDefault="00F30D3D" w:rsidP="00F30D3D">
      <w:pPr>
        <w:numPr>
          <w:ilvl w:val="0"/>
          <w:numId w:val="22"/>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охорона здоров’я – 8493,2 тис.гривень або 90,6% до плану звітного періоду;</w:t>
      </w:r>
    </w:p>
    <w:p w:rsidR="00F30D3D" w:rsidRPr="00F30D3D" w:rsidRDefault="00F30D3D" w:rsidP="00F30D3D">
      <w:pPr>
        <w:numPr>
          <w:ilvl w:val="0"/>
          <w:numId w:val="22"/>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соціальний захист населення – 776,1 тис.гривень або 85,5% до плану звітного періоду;</w:t>
      </w:r>
    </w:p>
    <w:p w:rsidR="00F30D3D" w:rsidRPr="00F30D3D" w:rsidRDefault="00F30D3D" w:rsidP="00F30D3D">
      <w:pPr>
        <w:numPr>
          <w:ilvl w:val="0"/>
          <w:numId w:val="22"/>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культура та фізична культура – 5655,7 тис.гривень або 80,1% до плану звітного періоду;</w:t>
      </w:r>
    </w:p>
    <w:p w:rsidR="00F30D3D" w:rsidRPr="00F30D3D" w:rsidRDefault="00F30D3D" w:rsidP="00F30D3D">
      <w:pPr>
        <w:numPr>
          <w:ilvl w:val="0"/>
          <w:numId w:val="22"/>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галузі виробничої сфери (ЖКГ, дорожнє господарство, землеустрій та утримання рятувального посту) – 2027,6 тис.гривень або 56,1% до плану звітного періоду;</w:t>
      </w:r>
    </w:p>
    <w:p w:rsidR="00F30D3D" w:rsidRPr="00F30D3D" w:rsidRDefault="00F30D3D" w:rsidP="00F30D3D">
      <w:pPr>
        <w:numPr>
          <w:ilvl w:val="0"/>
          <w:numId w:val="22"/>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трансферти до інших бюджетів – 12888,0 тис.гривень або 94,2% до лпану звітного періоду;</w:t>
      </w:r>
    </w:p>
    <w:p w:rsidR="00F30D3D" w:rsidRPr="000A6DA2" w:rsidRDefault="00F30D3D" w:rsidP="00F30D3D">
      <w:pPr>
        <w:numPr>
          <w:ilvl w:val="0"/>
          <w:numId w:val="22"/>
        </w:numPr>
        <w:spacing w:after="0" w:line="240" w:lineRule="auto"/>
        <w:contextualSpacing/>
        <w:jc w:val="both"/>
        <w:rPr>
          <w:rFonts w:ascii="Times New Roman" w:eastAsia="Times New Roman" w:hAnsi="Times New Roman" w:cs="Times New Roman"/>
          <w:sz w:val="24"/>
          <w:szCs w:val="24"/>
          <w:lang w:val="uk-UA" w:eastAsia="ru-RU"/>
        </w:rPr>
      </w:pPr>
      <w:r w:rsidRPr="000A6DA2">
        <w:rPr>
          <w:rFonts w:ascii="Times New Roman" w:eastAsia="Times New Roman" w:hAnsi="Times New Roman" w:cs="Times New Roman"/>
          <w:sz w:val="24"/>
          <w:szCs w:val="24"/>
          <w:lang w:val="uk-UA" w:eastAsia="ru-RU"/>
        </w:rPr>
        <w:t>інші поточні видатки – 4,5 тис.гривень або 43,0% до плану звітного періоду.</w:t>
      </w: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r w:rsidRPr="00F30D3D">
        <w:rPr>
          <w:rFonts w:ascii="Times New Roman" w:eastAsia="Times New Roman" w:hAnsi="Times New Roman" w:cs="Times New Roman"/>
          <w:b/>
          <w:sz w:val="24"/>
          <w:szCs w:val="24"/>
          <w:lang w:val="uk-UA" w:eastAsia="ru-RU"/>
        </w:rPr>
        <w:t>Діаграма 1-видатки.</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Касові видатки загального фонду в розрізі галузей бюджетної сфери</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у січні-вересні 2017 року, 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noProof/>
          <w:sz w:val="24"/>
          <w:szCs w:val="24"/>
          <w:lang w:eastAsia="ru-RU"/>
        </w:rPr>
        <w:lastRenderedPageBreak/>
        <w:drawing>
          <wp:inline distT="0" distB="0" distL="0" distR="0" wp14:anchorId="67A16AC0" wp14:editId="36892D34">
            <wp:extent cx="6120765" cy="3286125"/>
            <wp:effectExtent l="19050" t="0" r="13335"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Аналіз структури касових видатків загального фонду міського бюджету показує, щонайбільше грошей в бюджеті п.р. витрачено на утримання установ і закладів освіти – 49,1% від усіх профінансованих витрат.</w:t>
      </w: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r w:rsidRPr="00F30D3D">
        <w:rPr>
          <w:rFonts w:ascii="Times New Roman" w:eastAsia="Times New Roman" w:hAnsi="Times New Roman" w:cs="Times New Roman"/>
          <w:b/>
          <w:sz w:val="24"/>
          <w:szCs w:val="24"/>
          <w:lang w:val="uk-UA" w:eastAsia="ru-RU"/>
        </w:rPr>
        <w:t>Діаграма 2-видатки.</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Структура касових видатків загального фонду за функціональною класифікацією</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 xml:space="preserve"> у січні-вересні 2017 року, 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noProof/>
          <w:sz w:val="24"/>
          <w:szCs w:val="24"/>
          <w:lang w:eastAsia="ru-RU"/>
        </w:rPr>
        <w:drawing>
          <wp:inline distT="0" distB="0" distL="0" distR="0" wp14:anchorId="37855802" wp14:editId="118E1ABF">
            <wp:extent cx="6120765" cy="3657600"/>
            <wp:effectExtent l="19050" t="0" r="13335" b="0"/>
            <wp:docPr id="2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По 11% від загального обсягу профінансованих видатків припадає на медицину і державне управління (8493,2 та 8284,6 тис.гривень відповідно). Майже кожна п’ята гривня (17,2%) загального фонду міського бюджету перераховується у вигляді субвенцій та дотацій до бюджетів інших рівнів. Кожна 13-а гривня із профінансованих видатків – видатки на духовний розвиток (культура та фізкультура). Три гривні з кожної профінансованої сотні – видатки на благоустрій, дорожнє господарство та утримання рятувального поста. Одна гривня зі ста спрямована у січні – вересні на соціальний захист населення.</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lastRenderedPageBreak/>
        <w:t>Аналіз динаміки видатків загального фонду за період січень-вересень 2016-2017 років показує, що найбільший приріст видатків забезпечено по установах і закладах освіти (+14102,2 тис.гривень), що становить 47,1% від загального обсягу зростання у звітному періоді проти звітного періоду попереднього року. На охорону здоров’я видатки зросли на 4555,0 тис.гривень, на культуру та фізкультуру – на 2522,1 тис.гривень, на галузі виробничої сфери - на 530,6 тис.гривень, на соціальний захист населення – на 396,6 тис.гривень, в той же час міжбюджетні трансферти, які передаються до інших бюджетів, зросли порівняно з попереднім роком на 4024,5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r w:rsidRPr="00F30D3D">
        <w:rPr>
          <w:rFonts w:ascii="Times New Roman" w:eastAsia="Times New Roman" w:hAnsi="Times New Roman" w:cs="Times New Roman"/>
          <w:b/>
          <w:sz w:val="24"/>
          <w:szCs w:val="24"/>
          <w:lang w:val="uk-UA" w:eastAsia="ru-RU"/>
        </w:rPr>
        <w:t>Діаграма 3-видатки.</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Динаміка касових видатків загального фонду міського бюджету</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 xml:space="preserve"> у січні-вересні 2016-2017 років, 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noProof/>
          <w:sz w:val="24"/>
          <w:szCs w:val="24"/>
          <w:lang w:eastAsia="ru-RU"/>
        </w:rPr>
        <w:drawing>
          <wp:inline distT="0" distB="0" distL="0" distR="0" wp14:anchorId="38FC5FF4" wp14:editId="44F9E4B7">
            <wp:extent cx="6120765" cy="4648200"/>
            <wp:effectExtent l="19050" t="0" r="13335" b="0"/>
            <wp:docPr id="2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За економічною структурою  видатки загального фонду міського бюджету профінансовано так:</w:t>
      </w:r>
    </w:p>
    <w:p w:rsidR="00F30D3D" w:rsidRPr="00F30D3D" w:rsidRDefault="00F30D3D" w:rsidP="00F30D3D">
      <w:pPr>
        <w:numPr>
          <w:ilvl w:val="0"/>
          <w:numId w:val="25"/>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заробітна плата з нарахуваннями – 41894,6 тис.гривень;</w:t>
      </w:r>
    </w:p>
    <w:p w:rsidR="00F30D3D" w:rsidRPr="00F30D3D" w:rsidRDefault="00F30D3D" w:rsidP="00F30D3D">
      <w:pPr>
        <w:numPr>
          <w:ilvl w:val="0"/>
          <w:numId w:val="25"/>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медикаменти та продукти харчування – 1231,3 тис.гривень;</w:t>
      </w:r>
    </w:p>
    <w:p w:rsidR="00F30D3D" w:rsidRPr="00F30D3D" w:rsidRDefault="00F30D3D" w:rsidP="00F30D3D">
      <w:pPr>
        <w:numPr>
          <w:ilvl w:val="0"/>
          <w:numId w:val="25"/>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оплата енергоносіїв – 3706,5 тис.гривень;</w:t>
      </w:r>
    </w:p>
    <w:p w:rsidR="00F30D3D" w:rsidRPr="00F30D3D" w:rsidRDefault="00F30D3D" w:rsidP="00F30D3D">
      <w:pPr>
        <w:numPr>
          <w:ilvl w:val="0"/>
          <w:numId w:val="25"/>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первинна медична допомога – 8493,2 тис.гривень;</w:t>
      </w:r>
    </w:p>
    <w:p w:rsidR="00F30D3D" w:rsidRPr="00F30D3D" w:rsidRDefault="00F30D3D" w:rsidP="00F30D3D">
      <w:pPr>
        <w:numPr>
          <w:ilvl w:val="0"/>
          <w:numId w:val="25"/>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lastRenderedPageBreak/>
        <w:t>поточні трансферти до бюджетів інших рівнів – 12888,0 тис.гривень;</w:t>
      </w:r>
    </w:p>
    <w:p w:rsidR="00F30D3D" w:rsidRPr="00F30D3D" w:rsidRDefault="00F30D3D" w:rsidP="00F30D3D">
      <w:pPr>
        <w:numPr>
          <w:ilvl w:val="0"/>
          <w:numId w:val="25"/>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соціальні забезпечення (поточні трансферти населенню) – 742,0 тис.гривень;</w:t>
      </w:r>
    </w:p>
    <w:p w:rsidR="00F30D3D" w:rsidRPr="00F30D3D" w:rsidRDefault="00F30D3D" w:rsidP="00F30D3D">
      <w:pPr>
        <w:numPr>
          <w:ilvl w:val="0"/>
          <w:numId w:val="25"/>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інші поточні видатки – 5967,8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b/>
          <w:sz w:val="24"/>
          <w:szCs w:val="24"/>
          <w:lang w:val="uk-UA" w:eastAsia="ru-RU"/>
        </w:rPr>
      </w:pP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b/>
          <w:sz w:val="24"/>
          <w:szCs w:val="24"/>
          <w:lang w:val="uk-UA" w:eastAsia="ru-RU"/>
        </w:rPr>
      </w:pP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p>
    <w:p w:rsidR="00F30D3D" w:rsidRPr="00F30D3D" w:rsidRDefault="00F30D3D" w:rsidP="00F30D3D">
      <w:pPr>
        <w:spacing w:after="0" w:line="240" w:lineRule="auto"/>
        <w:jc w:val="right"/>
        <w:rPr>
          <w:rFonts w:ascii="Times New Roman" w:eastAsia="Times New Roman" w:hAnsi="Times New Roman" w:cs="Times New Roman"/>
          <w:b/>
          <w:sz w:val="24"/>
          <w:szCs w:val="24"/>
          <w:lang w:val="uk-UA" w:eastAsia="ru-RU"/>
        </w:rPr>
      </w:pPr>
      <w:r w:rsidRPr="00F30D3D">
        <w:rPr>
          <w:rFonts w:ascii="Times New Roman" w:eastAsia="Times New Roman" w:hAnsi="Times New Roman" w:cs="Times New Roman"/>
          <w:b/>
          <w:sz w:val="24"/>
          <w:szCs w:val="24"/>
          <w:lang w:val="uk-UA" w:eastAsia="ru-RU"/>
        </w:rPr>
        <w:t>Діаграма 4-видатки.</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 xml:space="preserve">Структура касових видатків загального фонду міського бюджету </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 xml:space="preserve">за економічною класифікацією </w:t>
      </w:r>
    </w:p>
    <w:p w:rsidR="00F30D3D" w:rsidRPr="00F30D3D" w:rsidRDefault="00F30D3D" w:rsidP="00F30D3D">
      <w:pPr>
        <w:spacing w:after="0" w:line="240" w:lineRule="auto"/>
        <w:jc w:val="center"/>
        <w:rPr>
          <w:rFonts w:ascii="Times New Roman" w:eastAsia="Times New Roman" w:hAnsi="Times New Roman" w:cs="Times New Roman"/>
          <w:i/>
          <w:sz w:val="24"/>
          <w:szCs w:val="24"/>
          <w:lang w:val="uk-UA" w:eastAsia="ru-RU"/>
        </w:rPr>
      </w:pPr>
      <w:r w:rsidRPr="00F30D3D">
        <w:rPr>
          <w:rFonts w:ascii="Times New Roman" w:eastAsia="Times New Roman" w:hAnsi="Times New Roman" w:cs="Times New Roman"/>
          <w:i/>
          <w:sz w:val="24"/>
          <w:szCs w:val="24"/>
          <w:lang w:val="uk-UA" w:eastAsia="ru-RU"/>
        </w:rPr>
        <w:t>у січні-вересні 2017 року, 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noProof/>
          <w:sz w:val="24"/>
          <w:szCs w:val="24"/>
          <w:lang w:eastAsia="ru-RU"/>
        </w:rPr>
        <w:drawing>
          <wp:inline distT="0" distB="0" distL="0" distR="0" wp14:anchorId="4EE6B900" wp14:editId="0454265F">
            <wp:extent cx="6120765" cy="3293294"/>
            <wp:effectExtent l="19050" t="0" r="13335" b="2356"/>
            <wp:docPr id="2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Порівняно із аналогічним періодом 2016 року питома вага соціальних видатків загального фонду міського бюджету зросла на 2,2 відсоткових пункти і становить 92,0%. Так, більш, ніж половина профінансованих видатків (55,9%) припадає на заробітну плату з нарахуваннями, у вигляді дотації і субвенцій бюджетам інших рівнів перераховано 17,2% видатків загального фонду міського бюджету, кожна десята гривня (11,3%) з міської скарбниці спрямована у січні-вересні на утримання медичної галузі, кожна двадцята гривня (4,9%) витрачена на оплату енергоносіїв, майже 2% профінансованих витрат – медикаменти та продукти харчування, 1% - поточні трансферти населенню (допомоги малозабезпеченим громадянам, оздоровлення учнів у літній період, допомога дітям-сиротам і дітям, позбавленим батьківського піклування, яким у 2018 році виповнилося 18 років).</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b/>
          <w:sz w:val="24"/>
          <w:szCs w:val="24"/>
          <w:lang w:val="uk-UA" w:eastAsia="ru-RU"/>
        </w:rPr>
        <w:t>Видатки спеціального фонду</w:t>
      </w:r>
      <w:r w:rsidRPr="00F30D3D">
        <w:rPr>
          <w:rFonts w:ascii="Times New Roman" w:eastAsia="Times New Roman" w:hAnsi="Times New Roman" w:cs="Times New Roman"/>
          <w:sz w:val="24"/>
          <w:szCs w:val="24"/>
          <w:lang w:val="uk-UA" w:eastAsia="ru-RU"/>
        </w:rPr>
        <w:t xml:space="preserve"> міського бюджету за січень-вересень 2017 року виконано в сумі 13047,8 тис.гривень, що становить 15,1% до уточненого річного плану та на 5742,5 </w:t>
      </w:r>
      <w:r w:rsidRPr="00F30D3D">
        <w:rPr>
          <w:rFonts w:ascii="Times New Roman" w:eastAsia="Times New Roman" w:hAnsi="Times New Roman" w:cs="Times New Roman"/>
          <w:sz w:val="24"/>
          <w:szCs w:val="24"/>
          <w:lang w:val="uk-UA" w:eastAsia="ru-RU"/>
        </w:rPr>
        <w:lastRenderedPageBreak/>
        <w:t>тис.гривень або на 78,6% більше, ніж було профінансовано за аналогічний періоду 2016 року.</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Видатки спеціального фонду в розрізі галузей бюджетної сфери профінансовано так упродовж звітного періоду:</w:t>
      </w:r>
    </w:p>
    <w:p w:rsidR="00F30D3D" w:rsidRPr="00F30D3D" w:rsidRDefault="00F30D3D" w:rsidP="00F30D3D">
      <w:pPr>
        <w:numPr>
          <w:ilvl w:val="0"/>
          <w:numId w:val="22"/>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державне управління – 628,3 тис.гривень або на 97,3% до уточненого річного плану;</w:t>
      </w:r>
    </w:p>
    <w:p w:rsidR="00F30D3D" w:rsidRPr="00F30D3D" w:rsidRDefault="00F30D3D" w:rsidP="00F30D3D">
      <w:pPr>
        <w:numPr>
          <w:ilvl w:val="0"/>
          <w:numId w:val="22"/>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освіта – 2866,7 тис.гривень або на 52,0%;</w:t>
      </w:r>
    </w:p>
    <w:p w:rsidR="00F30D3D" w:rsidRPr="00F30D3D" w:rsidRDefault="00F30D3D" w:rsidP="00F30D3D">
      <w:pPr>
        <w:numPr>
          <w:ilvl w:val="0"/>
          <w:numId w:val="22"/>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охорона здоров’я – 590,7 тис.гривень або на 18,6%;</w:t>
      </w:r>
    </w:p>
    <w:p w:rsidR="00F30D3D" w:rsidRPr="00F30D3D" w:rsidRDefault="00F30D3D" w:rsidP="00F30D3D">
      <w:pPr>
        <w:numPr>
          <w:ilvl w:val="0"/>
          <w:numId w:val="22"/>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культура – 595,5 тис.гривень або на 68,9%;</w:t>
      </w:r>
    </w:p>
    <w:p w:rsidR="00F30D3D" w:rsidRPr="00F30D3D" w:rsidRDefault="00F30D3D" w:rsidP="00F30D3D">
      <w:pPr>
        <w:numPr>
          <w:ilvl w:val="0"/>
          <w:numId w:val="22"/>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житлово-комунальне господарство – 281,4 тис.гривень або 97,6%</w:t>
      </w:r>
    </w:p>
    <w:p w:rsidR="00F30D3D" w:rsidRPr="00F30D3D" w:rsidRDefault="00F30D3D" w:rsidP="00F30D3D">
      <w:pPr>
        <w:numPr>
          <w:ilvl w:val="0"/>
          <w:numId w:val="22"/>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будівництво – 687,3 тис.гривень або на 27,7%;</w:t>
      </w:r>
    </w:p>
    <w:p w:rsidR="00F30D3D" w:rsidRPr="00F30D3D" w:rsidRDefault="00F30D3D" w:rsidP="00F30D3D">
      <w:pPr>
        <w:numPr>
          <w:ilvl w:val="0"/>
          <w:numId w:val="22"/>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капремонти доріг  - 120,4 тис.гривень або на 4,6%;</w:t>
      </w:r>
    </w:p>
    <w:p w:rsidR="00F30D3D" w:rsidRPr="00F30D3D" w:rsidRDefault="00F30D3D" w:rsidP="00F30D3D">
      <w:pPr>
        <w:numPr>
          <w:ilvl w:val="0"/>
          <w:numId w:val="22"/>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внески до  статутного капіталу комунальних підприємств – 1215,9 тис.гривень або на 75,2%;</w:t>
      </w:r>
    </w:p>
    <w:p w:rsidR="00F30D3D" w:rsidRPr="00F30D3D" w:rsidRDefault="00F30D3D" w:rsidP="00F30D3D">
      <w:pPr>
        <w:numPr>
          <w:ilvl w:val="0"/>
          <w:numId w:val="22"/>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eastAsia="ru-RU"/>
        </w:rPr>
        <w:t>природоохоронн</w:t>
      </w:r>
      <w:r w:rsidRPr="00F30D3D">
        <w:rPr>
          <w:rFonts w:ascii="Times New Roman" w:eastAsia="Times New Roman" w:hAnsi="Times New Roman" w:cs="Times New Roman"/>
          <w:sz w:val="24"/>
          <w:szCs w:val="24"/>
          <w:lang w:val="uk-UA" w:eastAsia="ru-RU"/>
        </w:rPr>
        <w:t>і</w:t>
      </w:r>
      <w:r w:rsidRPr="00F30D3D">
        <w:rPr>
          <w:rFonts w:ascii="Times New Roman" w:eastAsia="Times New Roman" w:hAnsi="Times New Roman" w:cs="Times New Roman"/>
          <w:sz w:val="24"/>
          <w:szCs w:val="24"/>
          <w:lang w:eastAsia="ru-RU"/>
        </w:rPr>
        <w:t xml:space="preserve"> заходи – 5517,8 тис.гривень або на 8,1%;</w:t>
      </w:r>
    </w:p>
    <w:p w:rsidR="00F30D3D" w:rsidRPr="00F30D3D" w:rsidRDefault="00F30D3D" w:rsidP="00F30D3D">
      <w:pPr>
        <w:numPr>
          <w:ilvl w:val="0"/>
          <w:numId w:val="22"/>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eastAsia="ru-RU"/>
        </w:rPr>
        <w:t>придбання системи в</w:t>
      </w:r>
      <w:r w:rsidRPr="00F30D3D">
        <w:rPr>
          <w:rFonts w:ascii="Times New Roman" w:eastAsia="Times New Roman" w:hAnsi="Times New Roman" w:cs="Times New Roman"/>
          <w:sz w:val="24"/>
          <w:szCs w:val="24"/>
          <w:lang w:val="uk-UA" w:eastAsia="ru-RU"/>
        </w:rPr>
        <w:t>і</w:t>
      </w:r>
      <w:r w:rsidRPr="00F30D3D">
        <w:rPr>
          <w:rFonts w:ascii="Times New Roman" w:eastAsia="Times New Roman" w:hAnsi="Times New Roman" w:cs="Times New Roman"/>
          <w:sz w:val="24"/>
          <w:szCs w:val="24"/>
          <w:lang w:eastAsia="ru-RU"/>
        </w:rPr>
        <w:t xml:space="preserve">деоспостереження </w:t>
      </w:r>
      <w:r w:rsidRPr="00F30D3D">
        <w:rPr>
          <w:rFonts w:ascii="Times New Roman" w:eastAsia="Times New Roman" w:hAnsi="Times New Roman" w:cs="Times New Roman"/>
          <w:sz w:val="24"/>
          <w:szCs w:val="24"/>
          <w:lang w:val="uk-UA" w:eastAsia="ru-RU"/>
        </w:rPr>
        <w:t>– 0,0 тис.гривень або на 0,0%;</w:t>
      </w:r>
    </w:p>
    <w:p w:rsidR="00F30D3D" w:rsidRPr="00F30D3D" w:rsidRDefault="00F30D3D" w:rsidP="00F30D3D">
      <w:pPr>
        <w:numPr>
          <w:ilvl w:val="0"/>
          <w:numId w:val="22"/>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субвенція державному бюджету на виконання </w:t>
      </w:r>
      <w:r w:rsidRPr="00F30D3D">
        <w:rPr>
          <w:rFonts w:ascii="Times New Roman" w:eastAsia="Times New Roman" w:hAnsi="Times New Roman" w:cs="Times New Roman"/>
          <w:sz w:val="24"/>
          <w:szCs w:val="24"/>
          <w:lang w:eastAsia="ru-RU"/>
        </w:rPr>
        <w:t>программ соцекономрозвитку – 543,8 тис.гривень або на 8,1%.</w:t>
      </w:r>
    </w:p>
    <w:p w:rsidR="00F30D3D" w:rsidRPr="00F30D3D" w:rsidRDefault="00F30D3D" w:rsidP="00F30D3D">
      <w:pPr>
        <w:spacing w:after="0" w:line="240" w:lineRule="auto"/>
        <w:contextualSpacing/>
        <w:jc w:val="both"/>
        <w:rPr>
          <w:rFonts w:ascii="Times New Roman" w:eastAsia="Times New Roman" w:hAnsi="Times New Roman" w:cs="Times New Roman"/>
          <w:sz w:val="24"/>
          <w:szCs w:val="24"/>
          <w:lang w:eastAsia="ru-RU"/>
        </w:rPr>
      </w:pPr>
    </w:p>
    <w:p w:rsidR="00F30D3D" w:rsidRPr="00F30D3D" w:rsidRDefault="00F30D3D" w:rsidP="00F30D3D">
      <w:pPr>
        <w:spacing w:after="0" w:line="240" w:lineRule="auto"/>
        <w:contextualSpacing/>
        <w:jc w:val="both"/>
        <w:rPr>
          <w:rFonts w:ascii="Times New Roman" w:eastAsia="Times New Roman" w:hAnsi="Times New Roman" w:cs="Times New Roman"/>
          <w:sz w:val="24"/>
          <w:szCs w:val="24"/>
          <w:lang w:eastAsia="ru-RU"/>
        </w:rPr>
      </w:pPr>
    </w:p>
    <w:p w:rsidR="00F30D3D" w:rsidRPr="00F30D3D" w:rsidRDefault="00F30D3D" w:rsidP="00F30D3D">
      <w:p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eastAsia="ru-RU"/>
        </w:rPr>
        <w:t>З</w:t>
      </w:r>
      <w:r w:rsidRPr="00F30D3D">
        <w:rPr>
          <w:rFonts w:ascii="Times New Roman" w:eastAsia="Times New Roman" w:hAnsi="Times New Roman" w:cs="Times New Roman"/>
          <w:sz w:val="24"/>
          <w:szCs w:val="24"/>
          <w:lang w:val="uk-UA" w:eastAsia="ru-RU"/>
        </w:rPr>
        <w:t xml:space="preserve">гідно з даними казначейської звітності за станом на 01 жовтня 2017 року відсутня будь-яка кредиторська заборгованість міського бюджету за видатками. Обсяг дебіторської заборгованості на звітну дату становить 447,4 тис.гривень, що являє собою здійснений у вересні п.р. платіж з попередньої оплати по капремонту сільської лікарської амбулаторії в с.Велика Костромка. </w:t>
      </w:r>
    </w:p>
    <w:p w:rsidR="00F30D3D" w:rsidRPr="00F30D3D" w:rsidRDefault="00F30D3D" w:rsidP="00F30D3D">
      <w:p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b/>
          <w:sz w:val="24"/>
          <w:szCs w:val="24"/>
          <w:lang w:val="uk-UA" w:eastAsia="ru-RU"/>
        </w:rPr>
        <w:t>ВИКОНАННЯ БЮДЖЕТУ В РОЗРІЗІ ГАЛУЗЕЙ БЮДЖЕТНОЇ СФЕРИ.</w:t>
      </w:r>
    </w:p>
    <w:p w:rsidR="00F30D3D" w:rsidRPr="00F30D3D" w:rsidRDefault="00F30D3D" w:rsidP="00F30D3D">
      <w:p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На утримання установ і закладів </w:t>
      </w:r>
      <w:r w:rsidRPr="00F30D3D">
        <w:rPr>
          <w:rFonts w:ascii="Times New Roman" w:eastAsia="Times New Roman" w:hAnsi="Times New Roman" w:cs="Times New Roman"/>
          <w:b/>
          <w:sz w:val="24"/>
          <w:szCs w:val="24"/>
          <w:lang w:val="uk-UA" w:eastAsia="ru-RU"/>
        </w:rPr>
        <w:t>освіти</w:t>
      </w:r>
      <w:r w:rsidRPr="00F30D3D">
        <w:rPr>
          <w:rFonts w:ascii="Times New Roman" w:eastAsia="Times New Roman" w:hAnsi="Times New Roman" w:cs="Times New Roman"/>
          <w:sz w:val="24"/>
          <w:szCs w:val="24"/>
          <w:lang w:val="uk-UA" w:eastAsia="ru-RU"/>
        </w:rPr>
        <w:t>, а також на фінансування освітніх програм в бюджеті на поточний рік передбачено 61467,9 тис.гривень, що на 22125,5 тис.гривень або на 56,2% більше, ніж було профінансовано за весь 2016 рік. У звітному періоді на освіту витрачено з міського бюджету 39660,5 тис.гривень, що становить 64,5% до уточнених річних призначень та на 15503,9 тис.гривень або на 64,2% більше, ніж було витрачено протягом перших трьох кварталів 2016 року.</w:t>
      </w:r>
    </w:p>
    <w:p w:rsidR="00F30D3D" w:rsidRPr="00F30D3D" w:rsidRDefault="00F30D3D" w:rsidP="00F30D3D">
      <w:p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На утримання шести дошкільних навчальних закладів з міського бюджету перераховано за 9-ть місяців п.р. 10260,8 тис.гривень, з яких 71% (7281,4 тис.гривень) -заробітна плата з нарахуваннями, 9,2% (946,6 тис.гривень) – оплата енергоносіїв. На харчування дітей в ДНЗ за 9-ть місяців п.р. перераховано 1300,0 тис.гривень (у т.ч. за рахунок батьківської плати – 557,9 тис.гривень). Контингент вихованців ДНЗ на 01 жовтня п.р. становить 632 дитини (м.Зеленодольськ – 464 дитини; с.Велика Костромка – 40 дітей; с.Мар’янське – 128 дітей), що менше, ніж на початок року на 10 дітей, при цьому проектна потужність дошкільних навчальних закладів – 881 місце (м.Зеленодольськ – 729 місць, с.Велика Костромка – 35 місць, с.Мар’янське – 120 місць). Відтак наповнюваність дошкільних навчальних закладів по громаді становить 71,7%, у т.ч. м.Зеленодольськ – 63,6%, с.Велика Костромка – 114,3%, с.Мар’янське – 106,7%. (</w:t>
      </w:r>
      <w:r w:rsidRPr="00F30D3D">
        <w:rPr>
          <w:rFonts w:ascii="Times New Roman" w:eastAsia="Times New Roman" w:hAnsi="Times New Roman" w:cs="Times New Roman"/>
          <w:i/>
          <w:sz w:val="24"/>
          <w:szCs w:val="24"/>
          <w:lang w:val="uk-UA" w:eastAsia="ru-RU"/>
        </w:rPr>
        <w:t>Зверніть увагу: фактично по м.Зеленодольську всіх дітей можна розмістити у двох навчальних закладах: це 464 дитини при проектній потужності двох ДНЗ на 480 дітей. Очікувана річна економія в результаті консервації одного ДНЗ в м.Зеленодольську в умовах поточного (!) року становитиме понад 3,0 млн.гривень</w:t>
      </w:r>
      <w:r w:rsidRPr="00F30D3D">
        <w:rPr>
          <w:rFonts w:ascii="Times New Roman" w:eastAsia="Times New Roman" w:hAnsi="Times New Roman" w:cs="Times New Roman"/>
          <w:sz w:val="24"/>
          <w:szCs w:val="24"/>
          <w:lang w:val="uk-UA" w:eastAsia="ru-RU"/>
        </w:rPr>
        <w:t xml:space="preserve">).  </w:t>
      </w:r>
    </w:p>
    <w:p w:rsidR="00F30D3D" w:rsidRPr="00F30D3D" w:rsidRDefault="00F30D3D" w:rsidP="00F30D3D">
      <w:p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Фактична штатна чисельність працівників – 152,87 шт.од., з них: завідувачі – 6,0 шт.од., вихователі і музкерівники – 60,85 шт.од. Середньомісячна заробітна плата по дошкільних навчальних закладах становила протягом січня-вересня п.р. 4352 гривні, у т.ч. завідувачів – 8635 гривень, вихователів та музкерівників – 5636 гривень. Капітальні видатки по дошкільних навчальних закладах за 9-ть місяців п.р. профінансовано в сумі 125,8 тис.гривень, у т.ч.: частково оплачено капремонт покрівлі ДНЗ «Дзвіночок» (с.Мар’янське) – 16,3 тис.гривень; придбано сковороду електричну для ДНЗ «Попелюшка» - 40,0 тис.гривень; придбано дитячий гральний комплекс та дитячу качалку для ДНЗ «Дзвіночок» (с.Велика </w:t>
      </w:r>
      <w:r w:rsidRPr="00F30D3D">
        <w:rPr>
          <w:rFonts w:ascii="Times New Roman" w:eastAsia="Times New Roman" w:hAnsi="Times New Roman" w:cs="Times New Roman"/>
          <w:sz w:val="24"/>
          <w:szCs w:val="24"/>
          <w:lang w:val="uk-UA" w:eastAsia="ru-RU"/>
        </w:rPr>
        <w:lastRenderedPageBreak/>
        <w:t>Костромка) – 39,5 тис.гривень; придбано котел електричний для ДНЗ «Журавка» (м.Зеленодольськ) – 30,0 тис.гривень.</w:t>
      </w:r>
    </w:p>
    <w:p w:rsidR="00F30D3D" w:rsidRPr="00F30D3D" w:rsidRDefault="00F30D3D" w:rsidP="00F30D3D">
      <w:p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На утримання семи загальноосвітніх навчальних закладів міська рада за 9-ть місяців п.р. перерахувала 25754,8 тис.гривень, це на 10266,2 тис.гривень або на 66,3% більше, ніж витрачено за 9-ть місяців 2016 року, та на 695,9 тис.гривень або на 2,8% перевищує фактично витрачені кошти на утримання ЗНЗ за весь 2016 рік. Питома вага отриманої у січні-вересні п.р. з держбюджету освітньої субвенції становить 54,4% у загальному обсязі профінансованих видатків на утримання ЗНЗ (</w:t>
      </w:r>
      <w:r w:rsidRPr="00F30D3D">
        <w:rPr>
          <w:rFonts w:ascii="Times New Roman" w:eastAsia="Times New Roman" w:hAnsi="Times New Roman" w:cs="Times New Roman"/>
          <w:i/>
          <w:sz w:val="24"/>
          <w:szCs w:val="24"/>
          <w:lang w:val="uk-UA" w:eastAsia="ru-RU"/>
        </w:rPr>
        <w:t>довідково: обсяг отриманої субвенції становить 14013,6 тис.гривень</w:t>
      </w:r>
      <w:r w:rsidRPr="00F30D3D">
        <w:rPr>
          <w:rFonts w:ascii="Times New Roman" w:eastAsia="Times New Roman" w:hAnsi="Times New Roman" w:cs="Times New Roman"/>
          <w:sz w:val="24"/>
          <w:szCs w:val="24"/>
          <w:lang w:val="uk-UA" w:eastAsia="ru-RU"/>
        </w:rPr>
        <w:t>) та 90,5% у фактичному фонді оплати праці педагогічних працівників ЗНЗ за 9-ть місяців п.р. (</w:t>
      </w:r>
      <w:r w:rsidRPr="00F30D3D">
        <w:rPr>
          <w:rFonts w:ascii="Times New Roman" w:eastAsia="Times New Roman" w:hAnsi="Times New Roman" w:cs="Times New Roman"/>
          <w:i/>
          <w:sz w:val="24"/>
          <w:szCs w:val="24"/>
          <w:lang w:val="uk-UA" w:eastAsia="ru-RU"/>
        </w:rPr>
        <w:t>довідково: фонд заробітної плати з нарахуваннями педагогічних працівників ЗНЗ за 9-ть місяців п.р. становить 15492,3 тис.гривень</w:t>
      </w:r>
      <w:r w:rsidRPr="00F30D3D">
        <w:rPr>
          <w:rFonts w:ascii="Times New Roman" w:eastAsia="Times New Roman" w:hAnsi="Times New Roman" w:cs="Times New Roman"/>
          <w:sz w:val="24"/>
          <w:szCs w:val="24"/>
          <w:lang w:val="uk-UA" w:eastAsia="ru-RU"/>
        </w:rPr>
        <w:t xml:space="preserve">). </w:t>
      </w:r>
      <w:r w:rsidRPr="00F30D3D">
        <w:rPr>
          <w:rFonts w:ascii="Times New Roman" w:eastAsia="Times New Roman" w:hAnsi="Times New Roman" w:cs="Times New Roman"/>
          <w:i/>
          <w:sz w:val="24"/>
          <w:szCs w:val="24"/>
          <w:lang w:val="uk-UA" w:eastAsia="ru-RU"/>
        </w:rPr>
        <w:t>Для порівняння: за 2016 рік з міського бюджету на утримання ЗНЗ було витрачено 25058,9 тис.гривень, отримана у 2016 році освітня субвенція – 20008,7 тис.гривень, рівень забезпечення державою фінансовим ресурсом – 79,8%</w:t>
      </w:r>
      <w:r w:rsidRPr="00F30D3D">
        <w:rPr>
          <w:rFonts w:ascii="Times New Roman" w:eastAsia="Times New Roman" w:hAnsi="Times New Roman" w:cs="Times New Roman"/>
          <w:sz w:val="24"/>
          <w:szCs w:val="24"/>
          <w:lang w:val="uk-UA" w:eastAsia="ru-RU"/>
        </w:rPr>
        <w:t>.</w:t>
      </w:r>
    </w:p>
    <w:p w:rsidR="00F30D3D" w:rsidRPr="00F30D3D" w:rsidRDefault="00F30D3D" w:rsidP="00F30D3D">
      <w:p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Кількість учнів ЗНЗ за станом на початок нового навчального 2017/2018 року становить 1811 осіб, що менше, ніж на початок попереднього навчального року на 11 учнів, при цьому кількість класів зросла на дві одиниці і становить 95. Разом з цим, наповнюваність класів становить 19 учнів на клас (при нормативі – 30 учнів на клас), у т.ч. по місту – 22 учня на клас, по селах – 15 учнів на клас. Із загальної кількості класів, де  середня кількість учнів:</w:t>
      </w:r>
    </w:p>
    <w:p w:rsidR="00F30D3D" w:rsidRPr="00F30D3D" w:rsidRDefault="00F30D3D" w:rsidP="00F30D3D">
      <w:pPr>
        <w:numPr>
          <w:ilvl w:val="0"/>
          <w:numId w:val="23"/>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від 31 учня і більше – 4 класи (або 4,2%): 4 класи – по місту;</w:t>
      </w:r>
    </w:p>
    <w:p w:rsidR="00F30D3D" w:rsidRPr="00F30D3D" w:rsidRDefault="00F30D3D" w:rsidP="00F30D3D">
      <w:pPr>
        <w:numPr>
          <w:ilvl w:val="0"/>
          <w:numId w:val="23"/>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від 26 до 30 учнів – 9 класів (або 9,5%): 8 класів – по місту, 1 клас – по с.Велика Костромка;</w:t>
      </w:r>
    </w:p>
    <w:p w:rsidR="00F30D3D" w:rsidRPr="00F30D3D" w:rsidRDefault="00F30D3D" w:rsidP="00F30D3D">
      <w:pPr>
        <w:numPr>
          <w:ilvl w:val="0"/>
          <w:numId w:val="23"/>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від 21 до 25 – 27 класів (або 28,4%): 21 клас – по місту, 4 класи – по с.Велика Костромка, 2 класи – по с.Мар’янське;</w:t>
      </w:r>
    </w:p>
    <w:p w:rsidR="00F30D3D" w:rsidRPr="00F30D3D" w:rsidRDefault="00F30D3D" w:rsidP="00F30D3D">
      <w:pPr>
        <w:numPr>
          <w:ilvl w:val="0"/>
          <w:numId w:val="27"/>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від 16 до 20 – 28 класів (або 29,5%): 19 класів - по місту, 1 клас  - по с.Велика Костромка, 8 класів – по с.Мар’янське;</w:t>
      </w:r>
    </w:p>
    <w:p w:rsidR="00F30D3D" w:rsidRPr="00F30D3D" w:rsidRDefault="00F30D3D" w:rsidP="00F30D3D">
      <w:pPr>
        <w:numPr>
          <w:ilvl w:val="0"/>
          <w:numId w:val="27"/>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від 11 до 15 – 19 класів (або 20,0%): 5 класів – по місту; 3 класи – по с.Велика Костромка, 11 класів – по с.Мар’янське; </w:t>
      </w:r>
    </w:p>
    <w:p w:rsidR="00F30D3D" w:rsidRPr="00F30D3D" w:rsidRDefault="00F30D3D" w:rsidP="00F30D3D">
      <w:pPr>
        <w:numPr>
          <w:ilvl w:val="0"/>
          <w:numId w:val="27"/>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до 10 (включно) – 8 класів(або 8,4%): 2 класи – по с.Велика Костромка, 6 класів – по с.Мар’янське. </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Фактична штатна чисельність на 01.10.2017 по ЗНЗ зросла проти початку року на 12,08 шт.од. і становить 308,43 шт.од.</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Середньомісячна зарплата по школах (без АРЛІ) за 9-ть місяців п.р. становила 5812 гривень, у т.ч. вчителів – 6740 гривень, адмінперсоналу – 7370 гривень. Середньомісячна зарлптата по ліцею-інтернату становила у січні-вересні п.р. – 6152 гривні, у т.ч. вчителів – 7286 гривень, адмінперсоналу – 7886 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На харчування учнів у загальноосвітніх школах громади протягом січня-вересня перераховано 472,0 тис.гривень (за такий же період торік – 116,6 тис.гривень), за рахунок чого забезпечено безкоштовними гарячими сніданками (за станом на 01.10.2017) 742 учня        1</w:t>
      </w:r>
      <w:r w:rsidRPr="00F30D3D">
        <w:rPr>
          <w:rFonts w:ascii="Times New Roman" w:eastAsia="Times New Roman" w:hAnsi="Times New Roman" w:cs="Times New Roman"/>
          <w:sz w:val="24"/>
          <w:szCs w:val="24"/>
          <w:vertAlign w:val="superscript"/>
          <w:lang w:val="uk-UA" w:eastAsia="ru-RU"/>
        </w:rPr>
        <w:t>-х</w:t>
      </w:r>
      <w:r w:rsidRPr="00F30D3D">
        <w:rPr>
          <w:rFonts w:ascii="Times New Roman" w:eastAsia="Times New Roman" w:hAnsi="Times New Roman" w:cs="Times New Roman"/>
          <w:sz w:val="24"/>
          <w:szCs w:val="24"/>
          <w:lang w:val="uk-UA" w:eastAsia="ru-RU"/>
        </w:rPr>
        <w:t>-4</w:t>
      </w:r>
      <w:r w:rsidRPr="00F30D3D">
        <w:rPr>
          <w:rFonts w:ascii="Times New Roman" w:eastAsia="Times New Roman" w:hAnsi="Times New Roman" w:cs="Times New Roman"/>
          <w:sz w:val="24"/>
          <w:szCs w:val="24"/>
          <w:vertAlign w:val="superscript"/>
          <w:lang w:val="uk-UA" w:eastAsia="ru-RU"/>
        </w:rPr>
        <w:t>-х</w:t>
      </w:r>
      <w:r w:rsidRPr="00F30D3D">
        <w:rPr>
          <w:rFonts w:ascii="Times New Roman" w:eastAsia="Times New Roman" w:hAnsi="Times New Roman" w:cs="Times New Roman"/>
          <w:sz w:val="24"/>
          <w:szCs w:val="24"/>
          <w:lang w:val="uk-UA" w:eastAsia="ru-RU"/>
        </w:rPr>
        <w:t xml:space="preserve"> класів, а також 72 учня з числа пільгової категорії (крім 1</w:t>
      </w:r>
      <w:r w:rsidRPr="00F30D3D">
        <w:rPr>
          <w:rFonts w:ascii="Times New Roman" w:eastAsia="Times New Roman" w:hAnsi="Times New Roman" w:cs="Times New Roman"/>
          <w:sz w:val="24"/>
          <w:szCs w:val="24"/>
          <w:vertAlign w:val="superscript"/>
          <w:lang w:val="uk-UA" w:eastAsia="ru-RU"/>
        </w:rPr>
        <w:t>-х</w:t>
      </w:r>
      <w:r w:rsidRPr="00F30D3D">
        <w:rPr>
          <w:rFonts w:ascii="Times New Roman" w:eastAsia="Times New Roman" w:hAnsi="Times New Roman" w:cs="Times New Roman"/>
          <w:sz w:val="24"/>
          <w:szCs w:val="24"/>
          <w:lang w:val="uk-UA" w:eastAsia="ru-RU"/>
        </w:rPr>
        <w:t>-4</w:t>
      </w:r>
      <w:r w:rsidRPr="00F30D3D">
        <w:rPr>
          <w:rFonts w:ascii="Times New Roman" w:eastAsia="Times New Roman" w:hAnsi="Times New Roman" w:cs="Times New Roman"/>
          <w:sz w:val="24"/>
          <w:szCs w:val="24"/>
          <w:vertAlign w:val="superscript"/>
          <w:lang w:val="uk-UA" w:eastAsia="ru-RU"/>
        </w:rPr>
        <w:t>-х</w:t>
      </w:r>
      <w:r w:rsidRPr="00F30D3D">
        <w:rPr>
          <w:rFonts w:ascii="Times New Roman" w:eastAsia="Times New Roman" w:hAnsi="Times New Roman" w:cs="Times New Roman"/>
          <w:sz w:val="24"/>
          <w:szCs w:val="24"/>
          <w:lang w:val="uk-UA" w:eastAsia="ru-RU"/>
        </w:rPr>
        <w:t xml:space="preserve"> класів): діти, позбавлені батьківського піклування, діти-сироти, діти з малозабезпечених сімей, діти, батьки яких є учасниками АТО.</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За рахунок капітальних видатків, обсяг яких становить за 9-ть місяців п.р. 2124,2 тис.гривень, профінансовано:</w:t>
      </w:r>
    </w:p>
    <w:p w:rsidR="00F30D3D" w:rsidRPr="00F30D3D" w:rsidRDefault="00F30D3D" w:rsidP="00F30D3D">
      <w:pPr>
        <w:numPr>
          <w:ilvl w:val="0"/>
          <w:numId w:val="29"/>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капітальний ремонт по заміні вікон Зеленодольська ЗОШ І-ІІІ ступенів №1 – 177,3 тис.гривень;</w:t>
      </w:r>
    </w:p>
    <w:p w:rsidR="00F30D3D" w:rsidRPr="00F30D3D" w:rsidRDefault="00F30D3D" w:rsidP="00F30D3D">
      <w:pPr>
        <w:numPr>
          <w:ilvl w:val="0"/>
          <w:numId w:val="29"/>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придбання бібліотечних фондів бібліотеки АРЛІ – 0,7 тис.гривень;</w:t>
      </w:r>
    </w:p>
    <w:p w:rsidR="00F30D3D" w:rsidRPr="00F30D3D" w:rsidRDefault="00F30D3D" w:rsidP="00F30D3D">
      <w:pPr>
        <w:numPr>
          <w:ilvl w:val="0"/>
          <w:numId w:val="29"/>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придбання ноутбука, інтерактивної дошки, проектора для Зеленодольської ЗОШ І-ІІІ ступенів №2 – 38,3 тис.гривень;</w:t>
      </w:r>
    </w:p>
    <w:p w:rsidR="00F30D3D" w:rsidRPr="00F30D3D" w:rsidRDefault="00F30D3D" w:rsidP="00F30D3D">
      <w:pPr>
        <w:numPr>
          <w:ilvl w:val="0"/>
          <w:numId w:val="29"/>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придбання бібліотечних фондів для шкільної бібліотеки Зеленодольської ЗОШ І-ІІІ ступенів №2 – 2,0 тис.гривень;</w:t>
      </w:r>
    </w:p>
    <w:p w:rsidR="00F30D3D" w:rsidRPr="00F30D3D" w:rsidRDefault="00F30D3D" w:rsidP="00F30D3D">
      <w:pPr>
        <w:numPr>
          <w:ilvl w:val="0"/>
          <w:numId w:val="29"/>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придбання духової шафи для Мар’янської ЗОШ І-ІІІ ступенів №2 – 8,0 тис.гривень;</w:t>
      </w:r>
    </w:p>
    <w:p w:rsidR="00F30D3D" w:rsidRPr="00F30D3D" w:rsidRDefault="00F30D3D" w:rsidP="00F30D3D">
      <w:pPr>
        <w:numPr>
          <w:ilvl w:val="0"/>
          <w:numId w:val="29"/>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lastRenderedPageBreak/>
        <w:t>капітальний ремонт по заміні вікон  Мар'янської ЗОШ  І-ІІІ ступенів №2 (у т.ч. ПКД) – 502,9 тис.гривень;</w:t>
      </w:r>
    </w:p>
    <w:p w:rsidR="00F30D3D" w:rsidRPr="00F30D3D" w:rsidRDefault="00F30D3D" w:rsidP="00F30D3D">
      <w:pPr>
        <w:numPr>
          <w:ilvl w:val="0"/>
          <w:numId w:val="29"/>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капітальний ремонт по заміні вікон Зеленодольської ЗОШ І-ІІІ ступенів №2 (у т.ч. ПКД) – 607,1 тис.гривень;</w:t>
      </w:r>
    </w:p>
    <w:p w:rsidR="00F30D3D" w:rsidRPr="00F30D3D" w:rsidRDefault="00F30D3D" w:rsidP="00F30D3D">
      <w:pPr>
        <w:numPr>
          <w:ilvl w:val="0"/>
          <w:numId w:val="29"/>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капітальний ремонт по заміні вікон Зеленодольської ЗОШ І-ІІІ ступенів №1 (у т.ч. ПКД) – 676,7 тис.гривень;</w:t>
      </w:r>
    </w:p>
    <w:p w:rsidR="00F30D3D" w:rsidRPr="00F30D3D" w:rsidRDefault="00F30D3D" w:rsidP="00F30D3D">
      <w:pPr>
        <w:numPr>
          <w:ilvl w:val="0"/>
          <w:numId w:val="29"/>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придбання обладнання спортивного майданчика вуличних тренажерів для Великокостромської ЗОШ І-ІІІ ступенів – 46,0 тис.гривень;</w:t>
      </w:r>
    </w:p>
    <w:p w:rsidR="00F30D3D" w:rsidRPr="00F30D3D" w:rsidRDefault="00F30D3D" w:rsidP="00F30D3D">
      <w:pPr>
        <w:numPr>
          <w:ilvl w:val="0"/>
          <w:numId w:val="29"/>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придбання мультимедійного проектору для Мар'янської ЗОШ І-ІІІ ступенів №1 – 14,0 тис.гривень;</w:t>
      </w:r>
    </w:p>
    <w:p w:rsidR="00F30D3D" w:rsidRPr="00F30D3D" w:rsidRDefault="00F30D3D" w:rsidP="00F30D3D">
      <w:pPr>
        <w:numPr>
          <w:ilvl w:val="0"/>
          <w:numId w:val="29"/>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придбання проектору для Зеленодольської ЗОШ І-ІІІ ступенів №1 – 13,0 тис.гривень;</w:t>
      </w:r>
    </w:p>
    <w:p w:rsidR="00F30D3D" w:rsidRPr="00F30D3D" w:rsidRDefault="00F30D3D" w:rsidP="00F30D3D">
      <w:pPr>
        <w:numPr>
          <w:ilvl w:val="0"/>
          <w:numId w:val="29"/>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придбання цифрового фотоапарату для Зеленодольської ЗОШ І-ІІІ ступенів №1 – 12,0 тис.гривень;</w:t>
      </w:r>
    </w:p>
    <w:p w:rsidR="00F30D3D" w:rsidRPr="00F30D3D" w:rsidRDefault="00F30D3D" w:rsidP="00F30D3D">
      <w:pPr>
        <w:numPr>
          <w:ilvl w:val="0"/>
          <w:numId w:val="29"/>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придбання ноутбуку для Зеленодольської ЗОШ І-ІІІ ступенів №1 – 10,0 тис.гривень;</w:t>
      </w:r>
    </w:p>
    <w:p w:rsidR="00F30D3D" w:rsidRPr="00F30D3D" w:rsidRDefault="00F30D3D" w:rsidP="00F30D3D">
      <w:pPr>
        <w:numPr>
          <w:ilvl w:val="0"/>
          <w:numId w:val="29"/>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придбання набору «EVA-блоки великі» для Зеленодольської ЗОШ І-ІІІ ступенів №2 – 16,2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На позашкільну освіту (утримання центру позашкільної роботи) в бюджеті поточного року заплановано 2099,7 тис.гривень, що більше, ніж фактично використано за 2016 рік на 702,4 тис.гривень або на 50,3%. Протягом січня-вересня на утримання центру позашкільної роботи витрачено із загального фонду міського бюджету 1433,0 тис.гривень, що на 588,0 тис.гривень або на 69,6% більше, ніж за аналогічний період 2016 року. Кількість дітей, що відвідують ЦПР, становить на 01.102017 682 особи, т.ч. коефіцієнт охоплення позашкільною освітою дітей шкільного віку по місту становить 55,0% (додвідково: чисельність учнів ЗНЗ м.Зеленодольськ -  1241 особа). </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Фактична штатна чисельність центру позашкільної роботи становить на кінець вересня п.р. 22,22 шт.од., у т.ч. педперсонал та адміністрація закладу – 16,22 шт.од., середньомісячна зарплата у січні-вересні п.р. становила 5153 гривні, у т.ч. викладачів – 4597 гривень, адмінперсоналу – 7672 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На утримання методичного кабінету, який обслуговує установи освіти міської ради, у звітному періоді витрачено 463,8 тис.гривень, а це  на 184,2 тис.гривень або в 1,9 раза більше, ніж за аналогічний період 2016 року. Понад 97% цих видатків – заробітна плата з нарахуваннями 4-х методистів. Середня заробітна плата працівника методкабінету зросла порівняно з попереднім роком з 4733 гривень до 8799 гривень (або вдвічі).</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На реалізацію заходів програми розвитку освіти в міському бюджеті на 2017 рік заплановано 120,5 тис.гривень, з яких: придбання одягу учням пільгових категорій – 85,0 тис.гривень, виплата премій обдарованим дітям, які досягли успіхів у навчанні, - 21,0 тис.гривень, допомога дітям-сиротам та дітям, позбавленим батьківського піклування, яким виповнюється 18 років, - 14,5 тис.гривень. На звітну дату  з міського бюджету перераховано: 12,7 тис.гривень - на виплату  допомоги дітям-сиротам та дітям, позбавленим батьківського піклування, яким виповнилося 18 років (7 дітей по 1810 гривень);  82,5 тис.гривень – на придбання одягу учням пільгових категорій  (33 учня по 2500 гривень); 9,0 тис.гривень – на виплату премій обдарованим дітям (18 дітей по 500 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На утримання бухгалтерської служби, що обслуговує заклади і установи освіти, витрачено за 9-ть місяців п.р. 1709,6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На утримання </w:t>
      </w:r>
      <w:r w:rsidRPr="00F30D3D">
        <w:rPr>
          <w:rFonts w:ascii="Times New Roman" w:eastAsia="Times New Roman" w:hAnsi="Times New Roman" w:cs="Times New Roman"/>
          <w:b/>
          <w:sz w:val="24"/>
          <w:szCs w:val="24"/>
          <w:lang w:val="uk-UA" w:eastAsia="ru-RU"/>
        </w:rPr>
        <w:t>центру первинної медико-санітарної допомоги</w:t>
      </w:r>
      <w:r w:rsidRPr="00F30D3D">
        <w:rPr>
          <w:rFonts w:ascii="Times New Roman" w:eastAsia="Times New Roman" w:hAnsi="Times New Roman" w:cs="Times New Roman"/>
          <w:sz w:val="24"/>
          <w:szCs w:val="24"/>
          <w:lang w:val="uk-UA" w:eastAsia="ru-RU"/>
        </w:rPr>
        <w:t xml:space="preserve"> та фінансування програм в галузі охорони здоров’я, в загальному фонді бюджету міської ради передбачено 12631,1 тис.гривень, у т.ч. на 9-ть місяців 9372,4 тис.гривень, з яких використано 8493,2 тис.гривень. В порівнянні з аналогічним періодом 2016 року забезпечено приріст видатків на первинну допомогу на 4555,0 тис.гривень або на 115,7%. В розрізі джерел фінансування первинної медико-санітарної допомоги власні кошти міського бюджету становлять 4002,0 тис.гривень </w:t>
      </w:r>
      <w:r w:rsidRPr="00F30D3D">
        <w:rPr>
          <w:rFonts w:ascii="Times New Roman" w:eastAsia="Times New Roman" w:hAnsi="Times New Roman" w:cs="Times New Roman"/>
          <w:sz w:val="24"/>
          <w:szCs w:val="24"/>
          <w:lang w:val="uk-UA" w:eastAsia="ru-RU"/>
        </w:rPr>
        <w:lastRenderedPageBreak/>
        <w:t xml:space="preserve">(або 47,1% від загального обсягу видатків), тоді як питома вага медичної субвенції з держбюджету – 52,9% (4491,2 тис.гривень). </w:t>
      </w:r>
    </w:p>
    <w:p w:rsidR="00F30D3D" w:rsidRPr="00F30D3D" w:rsidRDefault="00F30D3D" w:rsidP="00F30D3D">
      <w:p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Із загального обсягу профінансованих видатків за 9-ть місяців п.р. 69.9% (5934,3 тис.гривень) - заробітна плата з нарахуваннями, 5,8%  (496,8 тис.гривень) – енергоносії та компослуги, 12,5% (1063,0 тис.гривень) медикаментозне забезпечення (у т.ч. пільговими медикаментами). Слід зазначити, що якщо питома вага заробітної плати з нарахуваннями та видатків на оплату енергоносіїв зменшилася в порівнянні з аналогічним періодом попереднього року на 0,8 та на 1,5 відсоткових пункти, то питома вага видатків на медикаменти (у т.ч. пільгові) зросла на 0,2 відсоткових пункти. В абсолютному виразі видатки на медикаменти зросли на 580,0 тис.гривень або в 2,2 раза і профінансовані за 9-ть місяців п.р. в обсязі 1063,0 тис.гривень.</w:t>
      </w:r>
    </w:p>
    <w:p w:rsidR="00F30D3D" w:rsidRPr="00F30D3D" w:rsidRDefault="00F30D3D" w:rsidP="00F30D3D">
      <w:p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Протягом січня-вересня п.р. витрати медикаментів з розрахунку на одиницю виконаних робіт становили:</w:t>
      </w:r>
    </w:p>
    <w:p w:rsidR="00F30D3D" w:rsidRPr="00F30D3D" w:rsidRDefault="00F30D3D" w:rsidP="00F30D3D">
      <w:pPr>
        <w:numPr>
          <w:ilvl w:val="0"/>
          <w:numId w:val="30"/>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1 лікарське відвідування – 8,93 грн.;</w:t>
      </w:r>
    </w:p>
    <w:p w:rsidR="00F30D3D" w:rsidRPr="00F30D3D" w:rsidRDefault="00F30D3D" w:rsidP="00F30D3D">
      <w:pPr>
        <w:numPr>
          <w:ilvl w:val="0"/>
          <w:numId w:val="30"/>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1 стоматологічне відвідування – 1,94 грн.;</w:t>
      </w:r>
    </w:p>
    <w:p w:rsidR="00F30D3D" w:rsidRPr="00F30D3D" w:rsidRDefault="00F30D3D" w:rsidP="00F30D3D">
      <w:pPr>
        <w:numPr>
          <w:ilvl w:val="0"/>
          <w:numId w:val="30"/>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1 ліжко-день денного стаціонару – 3,17 грн.;</w:t>
      </w:r>
    </w:p>
    <w:p w:rsidR="00F30D3D" w:rsidRPr="00F30D3D" w:rsidRDefault="00F30D3D" w:rsidP="00F30D3D">
      <w:pPr>
        <w:numPr>
          <w:ilvl w:val="0"/>
          <w:numId w:val="30"/>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1 пільговика – 428,17 грн.</w:t>
      </w:r>
    </w:p>
    <w:p w:rsidR="00F30D3D" w:rsidRPr="00F30D3D" w:rsidRDefault="00F30D3D" w:rsidP="00F30D3D">
      <w:p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До речі: фактичне число мешканців громади, які отримали пільгові медикаменти у цьому році, - 1241 особа, за цей же період торік лише 784 громадянина отримали медикаменти за пільговими рецептами, що 1,6 раза менше, при середніх витратах на одного пільговика 175,39 грн., що в 2,5 раза менше за цьогорічний показник.</w:t>
      </w:r>
    </w:p>
    <w:p w:rsidR="00F30D3D" w:rsidRPr="00F30D3D" w:rsidRDefault="00F30D3D" w:rsidP="00F30D3D">
      <w:p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В складі видатків на утримання центру ПМСД у звітному періоді профінансовано заходи 3-х міських програм на суму 88,9 тис.гривень:</w:t>
      </w:r>
    </w:p>
    <w:p w:rsidR="00F30D3D" w:rsidRPr="00F30D3D" w:rsidRDefault="00F30D3D" w:rsidP="00F30D3D">
      <w:pPr>
        <w:numPr>
          <w:ilvl w:val="0"/>
          <w:numId w:val="31"/>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відповідно до міської програми забезпечення профілактики ВІЛ-інфекцій, піклування, догляду та підтримки ВІЛ-інфікованих і хворих на СНІД на 2017 рік витрачено 5,3 тис.гривень на придбання молочних сумішей для 2-х дітей першого року життя, народжених ВІЛ-інфікованими матерями;</w:t>
      </w:r>
    </w:p>
    <w:p w:rsidR="00F30D3D" w:rsidRPr="00F30D3D" w:rsidRDefault="00F30D3D" w:rsidP="00F30D3D">
      <w:pPr>
        <w:numPr>
          <w:ilvl w:val="0"/>
          <w:numId w:val="31"/>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відповідно до міської програми забезпечення інвалідів і дітей-інвалідів технічними та іншими засобами на 2017 рік витрачено 20,6 тис.гривень на придбання систем-калоприймачів для 3-х хворих інвалідів, які потребують стороннього догляду, та 26,8 тис.гривень на придбання памперсів для 9-тьох хворих інвалідів, які потребують стороннього догляду;</w:t>
      </w:r>
    </w:p>
    <w:p w:rsidR="00F30D3D" w:rsidRPr="000A6DA2" w:rsidRDefault="00F30D3D" w:rsidP="00F30D3D">
      <w:pPr>
        <w:numPr>
          <w:ilvl w:val="0"/>
          <w:numId w:val="31"/>
        </w:numPr>
        <w:spacing w:after="0" w:line="240" w:lineRule="auto"/>
        <w:contextualSpacing/>
        <w:jc w:val="both"/>
        <w:rPr>
          <w:rFonts w:ascii="Times New Roman" w:eastAsia="Times New Roman" w:hAnsi="Times New Roman" w:cs="Times New Roman"/>
          <w:sz w:val="24"/>
          <w:szCs w:val="24"/>
          <w:lang w:val="uk-UA" w:eastAsia="ru-RU"/>
        </w:rPr>
      </w:pPr>
      <w:r w:rsidRPr="000A6DA2">
        <w:rPr>
          <w:rFonts w:ascii="Times New Roman" w:eastAsia="Times New Roman" w:hAnsi="Times New Roman" w:cs="Times New Roman"/>
          <w:sz w:val="24"/>
          <w:szCs w:val="24"/>
          <w:lang w:val="uk-UA" w:eastAsia="ru-RU"/>
        </w:rPr>
        <w:t>відповідно до міської програми надання фінансової підтримки хворим нефрологічного профілю Зеленодольської міської об'єднаної територіальної громади на 2017 рік витрачено 36,2 тис.гривень на забезпечення 2-х хворих нефрологічного профілю необхідними медикаментами.</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Річний план амбулаторних відвідувань (78311 відвідувань) виконано за станом на 01.10.2017 на 81,9% (64144 відвідування), у т.ч. сімейних лікарів – на 96,9% (37706 відвідувань), інших лікарів (вузькопрофільних) – на 52,8% (13221 відвідування), стоматологічні відвідування – на 91,8% (13217 відвідувань). При цьому приріст лікарських відвідувань до аналогічного показника попереднього року зріс на 83,3% (число лікарських відвідувань на 01.01.2016 – 34982).</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Середньомісячна заробітна плата працівників закладів охорона здоров’я у січні-вересні п.р .становила 5141 гривня (у звітному періоді 2016 року – 3585 гривень), у т.ч. лікарів – 6966 гривень (торік – 4976 гривень), середнього медперсоналу – 5102 гривні (4215 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За рахунок бюджету розвитку упродовж січня-вересня профінансовано 594,4 тис.гривень, зокрема:</w:t>
      </w:r>
    </w:p>
    <w:p w:rsidR="00F30D3D" w:rsidRPr="00F30D3D" w:rsidRDefault="00F30D3D" w:rsidP="00F30D3D">
      <w:pPr>
        <w:numPr>
          <w:ilvl w:val="0"/>
          <w:numId w:val="32"/>
        </w:numPr>
        <w:spacing w:after="0" w:line="240" w:lineRule="auto"/>
        <w:contextualSpacing/>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140,0 тис.гивень на придбання  стоматологічної установки;</w:t>
      </w:r>
    </w:p>
    <w:p w:rsidR="00F30D3D" w:rsidRPr="000A6DA2" w:rsidRDefault="00F30D3D" w:rsidP="00F30D3D">
      <w:pPr>
        <w:numPr>
          <w:ilvl w:val="0"/>
          <w:numId w:val="32"/>
        </w:numPr>
        <w:spacing w:after="0" w:line="240" w:lineRule="auto"/>
        <w:contextualSpacing/>
        <w:jc w:val="both"/>
        <w:rPr>
          <w:rFonts w:ascii="Times New Roman" w:eastAsia="Times New Roman" w:hAnsi="Times New Roman" w:cs="Times New Roman"/>
          <w:sz w:val="24"/>
          <w:szCs w:val="24"/>
          <w:lang w:val="uk-UA" w:eastAsia="ru-RU"/>
        </w:rPr>
      </w:pPr>
      <w:r w:rsidRPr="000A6DA2">
        <w:rPr>
          <w:rFonts w:ascii="Times New Roman" w:eastAsia="Times New Roman" w:hAnsi="Times New Roman" w:cs="Times New Roman"/>
          <w:sz w:val="24"/>
          <w:szCs w:val="24"/>
          <w:lang w:val="uk-UA" w:eastAsia="ru-RU"/>
        </w:rPr>
        <w:t>450,4 тис.гривень на коригування робочого проекту та аванс із капремонту сільської лікарської амбулаторії в с.Велика Костромка.</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Для виконання заходів міських програм в сфері </w:t>
      </w:r>
      <w:r w:rsidRPr="00F30D3D">
        <w:rPr>
          <w:rFonts w:ascii="Times New Roman" w:eastAsia="Times New Roman" w:hAnsi="Times New Roman" w:cs="Times New Roman"/>
          <w:b/>
          <w:sz w:val="24"/>
          <w:szCs w:val="24"/>
          <w:lang w:val="uk-UA" w:eastAsia="ru-RU"/>
        </w:rPr>
        <w:t>соціального захисту населення</w:t>
      </w:r>
      <w:r w:rsidRPr="00F30D3D">
        <w:rPr>
          <w:rFonts w:ascii="Times New Roman" w:eastAsia="Times New Roman" w:hAnsi="Times New Roman" w:cs="Times New Roman"/>
          <w:sz w:val="24"/>
          <w:szCs w:val="24"/>
          <w:lang w:val="uk-UA" w:eastAsia="ru-RU"/>
        </w:rPr>
        <w:t xml:space="preserve"> передбачено в 2017 році витратити 922,1 тис.гривень. Це на 236,4 тис.гривень або на 34,5% більше, ніж було витрачено протягом січня-грудня 2016 року.</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lastRenderedPageBreak/>
        <w:t>Так протягом перших трьох кварталів п.р. витрачено на оздоровлення учнів в позашкільних навчальних таборах 112,4 тис.гривень (торік - 93,9 тис.гривень), в результаті чого оздоровлено протягом літа 27 дітей пільгової категорії (торік – 33 дитини).</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Фінансова підтримка двох ветеранських організацій (</w:t>
      </w:r>
      <w:r w:rsidRPr="00F30D3D">
        <w:rPr>
          <w:rFonts w:ascii="Times New Roman" w:eastAsia="Times New Roman" w:hAnsi="Times New Roman" w:cs="Times New Roman"/>
          <w:i/>
          <w:sz w:val="24"/>
          <w:szCs w:val="24"/>
          <w:lang w:val="uk-UA" w:eastAsia="ru-RU"/>
        </w:rPr>
        <w:t>війни і праці</w:t>
      </w:r>
      <w:r w:rsidRPr="00F30D3D">
        <w:rPr>
          <w:rFonts w:ascii="Times New Roman" w:eastAsia="Times New Roman" w:hAnsi="Times New Roman" w:cs="Times New Roman"/>
          <w:sz w:val="24"/>
          <w:szCs w:val="24"/>
          <w:lang w:val="uk-UA" w:eastAsia="ru-RU"/>
        </w:rPr>
        <w:t xml:space="preserve"> та </w:t>
      </w:r>
      <w:r w:rsidRPr="00F30D3D">
        <w:rPr>
          <w:rFonts w:ascii="Times New Roman" w:eastAsia="Times New Roman" w:hAnsi="Times New Roman" w:cs="Times New Roman"/>
          <w:i/>
          <w:sz w:val="24"/>
          <w:szCs w:val="24"/>
          <w:lang w:val="uk-UA" w:eastAsia="ru-RU"/>
        </w:rPr>
        <w:t>спілка учасників АТО</w:t>
      </w:r>
      <w:r w:rsidRPr="00F30D3D">
        <w:rPr>
          <w:rFonts w:ascii="Times New Roman" w:eastAsia="Times New Roman" w:hAnsi="Times New Roman" w:cs="Times New Roman"/>
          <w:sz w:val="24"/>
          <w:szCs w:val="24"/>
          <w:lang w:val="uk-UA" w:eastAsia="ru-RU"/>
        </w:rPr>
        <w:t>) профінансована в обсязі 46,7 тис.гривень, що на 36,7 тис.гривень більше, ніж за січень-вересень 2016 року.</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На виплату матеріальної допомоги соціально вразливим верствам населення ОТГ в бюджеті заплановано на цей рік 750,0 тис.гривень, з яких на 01.10.2017 використано 617,0 тис.гривень, що на 37,1 тис.гривень більше, ніж за весь 2016 рік. Правом на отримання допомоги у звітному періоді скористалось 595 громадян, середній розмір допомоги становив 1037 гривень, тоді як у січні-грудні допомогу отримало 495 громадян по 1171 гривні кожному.</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Обсяг видатків на галузь </w:t>
      </w:r>
      <w:r w:rsidRPr="00F30D3D">
        <w:rPr>
          <w:rFonts w:ascii="Times New Roman" w:eastAsia="Times New Roman" w:hAnsi="Times New Roman" w:cs="Times New Roman"/>
          <w:b/>
          <w:sz w:val="24"/>
          <w:szCs w:val="24"/>
          <w:lang w:val="uk-UA" w:eastAsia="ru-RU"/>
        </w:rPr>
        <w:t>«Культура»</w:t>
      </w:r>
      <w:r w:rsidRPr="00F30D3D">
        <w:rPr>
          <w:rFonts w:ascii="Times New Roman" w:eastAsia="Times New Roman" w:hAnsi="Times New Roman" w:cs="Times New Roman"/>
          <w:sz w:val="24"/>
          <w:szCs w:val="24"/>
          <w:lang w:val="uk-UA" w:eastAsia="ru-RU"/>
        </w:rPr>
        <w:t xml:space="preserve"> в бюджеті цього року затверджено в сумі 7890,1 тис.гривень, у т.ч. за загальним фондом – 7025,4 тис.гривень, за спеціальним – 864,7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На утримання чотирьох бібліотек протягом січня-вересня п.р. перераховано із загального фонду 637,8 тис.гривень, що на211,0 тис.гривень або на 49,5% більше, ніжза аналогічний проміжок часу попереднього року.</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На утримання міського палацу культури, двох сільських будинків культури перераховано за три квартали 2017 року 2466,1 тис.гривень, що на 997,8 тис.гривень або на 68,0% більше за минулорічний показник дев’яти місяців.</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На утримання школи мистецтв перераховано за 9-ть п.р. 1201,8 тис.гривень, що на 532,6 тис.гривень або на 79,6% більше, ніж було профінансовано протягом січня-вересня попереднього року. </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На утримання двох штатних одиниць бухгалтерів та фінансування міських програм  з нагоди дня міста та сільських населених пунктів упродовж січня-вересня п.р. спрямовано із загального фонду міського бюджету 669,3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Фактична штатна чисельність працівників закладів і установ культури становить 71,13 шт.од.:</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бібліотеки - 9,5 шт.од.;</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клубні заклади - 41,75 шт.од.;</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школа мистецтв - 17,88 шт.од.;</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бухгалтерія закладів культури - 2,0 шт.од.</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Середньомісячна заробітна плата за 9-ть місяців п.р. становила:</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у бібліотеках - 5198 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у клубних закладах -  4452 гривні;</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у школі мистецтв - 5523 гривні.</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З бюджету розвитку протягом звітного періоду витрачено на установи і заклади культури 590,2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поповнено бібліотечні фонди міських і сільських бібліотек - 24,1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проведено капітальний ремонт ПК "Ювілейний" - 518,1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придбано акустичну систему та ноутбук для школи мистецтв - 48,0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На фінансову підтримку </w:t>
      </w:r>
      <w:r w:rsidRPr="00F30D3D">
        <w:rPr>
          <w:rFonts w:ascii="Times New Roman" w:eastAsia="Times New Roman" w:hAnsi="Times New Roman" w:cs="Times New Roman"/>
          <w:b/>
          <w:sz w:val="24"/>
          <w:szCs w:val="24"/>
          <w:lang w:val="uk-UA" w:eastAsia="ru-RU"/>
        </w:rPr>
        <w:t>дитячо-юнацької спортивної школи</w:t>
      </w:r>
      <w:r w:rsidRPr="00F30D3D">
        <w:rPr>
          <w:rFonts w:ascii="Times New Roman" w:eastAsia="Times New Roman" w:hAnsi="Times New Roman" w:cs="Times New Roman"/>
          <w:sz w:val="24"/>
          <w:szCs w:val="24"/>
          <w:lang w:val="uk-UA" w:eastAsia="ru-RU"/>
        </w:rPr>
        <w:t xml:space="preserve"> за період з січня по вересень п.р. витрачено із загального фонду міського бюджету 680,6 тис.гривень, що на 327,0 тис.гривень або на 92,5% більше за показник аналогічного періоду 2016 року. Штатна чисельність працівників - 10,5 шт.од. Із загального обсягу профінансованих витрат 452,4 тис.гривень - заробітна плата з нарахуваннями, 154,9 тис.гривень - видатки на проведення змагань.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На фінансування </w:t>
      </w:r>
      <w:r w:rsidRPr="00F30D3D">
        <w:rPr>
          <w:rFonts w:ascii="Times New Roman" w:eastAsia="Times New Roman" w:hAnsi="Times New Roman" w:cs="Times New Roman"/>
          <w:b/>
          <w:sz w:val="24"/>
          <w:szCs w:val="24"/>
          <w:lang w:val="uk-UA" w:eastAsia="ru-RU"/>
        </w:rPr>
        <w:t>галузей виробничої сфери</w:t>
      </w:r>
      <w:r w:rsidRPr="00F30D3D">
        <w:rPr>
          <w:rFonts w:ascii="Times New Roman" w:eastAsia="Times New Roman" w:hAnsi="Times New Roman" w:cs="Times New Roman"/>
          <w:sz w:val="24"/>
          <w:szCs w:val="24"/>
          <w:lang w:val="uk-UA" w:eastAsia="ru-RU"/>
        </w:rPr>
        <w:t xml:space="preserve"> впродовж дев'яти місяців п.р. перераховано 2027,6 тис.гривень із загального фонду та 7822,7 тис.гривень зі спеціального фонду міського бюджету.</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На придбання та облаштування спортивних дитячих майданчиків перераховано із загального та спеціального фондів міського бюджету 328,3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lastRenderedPageBreak/>
        <w:t>На благоустрій міста та сільських населених пунктів у звітному періоді витрачено 263,4 тис.гривень, у т.ч. оплачено послуги з охорони майна - 124,2 тис.гривень, оплачено послуги з обслуговуванян міського кладовища - 45,6 тис.гривень, здійснено поточний ремонт пам'ятника загиблим воїнам - 3,3 тис.гривень, відремонтовано МАФи в парковій зоні міста - 15,2 тис.гривень, відремонтовано фонтан на площі Перемоги в місті - 2,6 тис.гривень. На утилізацію сміття в с.Мар'янське за 9-ть місяців п.р. витрачено 92,4 тис.гривень. На обслуговування мереж зовнішнього освітлення витрачено 167,5 тис.гривень, на оплату електроенергії з освітлення у нічний час населених пунктів ОТГ перераховано в звітному періоді 329,9 тис.гривень. Поточні ремонти доріг та послуги зі зняття асфальтового покриття профінансовані у звітному періоді в сумі 874,8 тис.гривень, на виготовлення робочих проектів з капремонту доріг в Мар'янському та Великій Костромці перераховано за 9-ть місяців ц.р. 120,4 тис.гривень. На утримання рятувального посту із загального фонду міського бюджету витрачено 252,6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За рахунок коштів спеціального фонду витрачено на придбання двох квартир молодим лікарям 198,2 тис.гривень. За виконані роботи з реконструкції нежитлової будівлі центру позашкільної роботи впродовж січня-вересня перераховано 282,7 тис.гривень. За виготовлення робочого проекту БК "Жовтень" (с.Велика Костромка) профінансовано 27,8 тис.гривень. За виготовлений проект з реконструкції амбулаторного приміщення під стаціонарне відділення по догляду за літніми людьми витрачено 172,5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За 9-тьмісяців п.р. до статутного капіталу трьох комунальних підприємств спрямовано було 1215,9 тис.гривень, зокрема до КП "Ринок" - 139,5 тис.гривень, до КП "Зеленодольський міський водоканал" - 1039,4 тис.гривень, до КП "Мар'янське - 1" - 37,0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На природоохоронні заходи за рахунок коштів екологічного фонду витрачено протягом січня-вересня 2017 року 5517,8 тис.гривень, зокрема:</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профінансовано заходи з озеленення населених пунктів - 1828,1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придбано кущоріз - 76,1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профінансовано роботи з реконструкції біологічних очисних споруд - 3609,4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придбано урни - 4,2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До </w:t>
      </w:r>
      <w:r w:rsidRPr="00F30D3D">
        <w:rPr>
          <w:rFonts w:ascii="Times New Roman" w:eastAsia="Times New Roman" w:hAnsi="Times New Roman" w:cs="Times New Roman"/>
          <w:b/>
          <w:sz w:val="24"/>
          <w:szCs w:val="24"/>
          <w:lang w:val="uk-UA" w:eastAsia="ru-RU"/>
        </w:rPr>
        <w:t>асоціацій органів місцевого самоврядування</w:t>
      </w:r>
      <w:r w:rsidRPr="00F30D3D">
        <w:rPr>
          <w:rFonts w:ascii="Times New Roman" w:eastAsia="Times New Roman" w:hAnsi="Times New Roman" w:cs="Times New Roman"/>
          <w:sz w:val="24"/>
          <w:szCs w:val="24"/>
          <w:lang w:val="uk-UA" w:eastAsia="ru-RU"/>
        </w:rPr>
        <w:t xml:space="preserve"> перераховано в звітному періоді 4,5 тис.гривень (за цей же період торік - 1,9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b/>
          <w:sz w:val="24"/>
          <w:szCs w:val="24"/>
          <w:lang w:val="uk-UA" w:eastAsia="ru-RU"/>
        </w:rPr>
        <w:t>Трансфертів</w:t>
      </w:r>
      <w:r w:rsidRPr="00F30D3D">
        <w:rPr>
          <w:rFonts w:ascii="Times New Roman" w:eastAsia="Times New Roman" w:hAnsi="Times New Roman" w:cs="Times New Roman"/>
          <w:sz w:val="24"/>
          <w:szCs w:val="24"/>
          <w:lang w:val="uk-UA" w:eastAsia="ru-RU"/>
        </w:rPr>
        <w:t xml:space="preserve"> до інших бюджетів упродовж січня-вересня п.р. перераховано із загального фонду на суму 12887,9 тис.гривень, за спеціального - на суму 543,8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Реверсна дотація до держбюджету перерахована в сумі 963,8 тис.гривень, що становить 100,0% до плану та на 482,5 тис.гривень або на 33,4% менше, ніж було вилучено до держбюджету протягом січня-вересня торік.</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На утримання Апостолівської ЦРЛ перераховано субвенції до міського бюджету Апостолівської міської ради в сумі 8633,4 тис.гривень, у т.ч. за рахунок медичної субвенції - 6571,5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Дотація районному бюджету на утримання бюджетних установ спільної власності територіальних громад району перерахована в обсязі 2864,1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xml:space="preserve">Субвенція районному бюджету на виплату компенсації фізичним особам, що надають соціальні послуги, перерахована в сумі 61,2 тис.гривень. На створення матеріального резерву для запобігання і ліквідації надзвичайних ситуацій техногенного і природного характеру перераховано субвенції до обласного бюджету в сумі 21,0 тис.гривень. </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У вигляді субвенцій до державного бюджету перераховано 543,8 тис.гривень, зокрема на:</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придбання котла для місцевої пожежної частини - 40,0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придбання обладнання для поліцейської станції - 477,8 тис.гривень;</w:t>
      </w:r>
    </w:p>
    <w:p w:rsidR="00F30D3D" w:rsidRPr="00F30D3D" w:rsidRDefault="00F30D3D" w:rsidP="00F30D3D">
      <w:pPr>
        <w:spacing w:after="0" w:line="240" w:lineRule="auto"/>
        <w:jc w:val="both"/>
        <w:rPr>
          <w:rFonts w:ascii="Times New Roman" w:eastAsia="Times New Roman" w:hAnsi="Times New Roman" w:cs="Times New Roman"/>
          <w:sz w:val="24"/>
          <w:szCs w:val="24"/>
          <w:lang w:val="uk-UA" w:eastAsia="ru-RU"/>
        </w:rPr>
      </w:pPr>
      <w:r w:rsidRPr="00F30D3D">
        <w:rPr>
          <w:rFonts w:ascii="Times New Roman" w:eastAsia="Times New Roman" w:hAnsi="Times New Roman" w:cs="Times New Roman"/>
          <w:sz w:val="24"/>
          <w:szCs w:val="24"/>
          <w:lang w:val="uk-UA" w:eastAsia="ru-RU"/>
        </w:rPr>
        <w:t>- придбання комп'ютерної та іншої оргтехніки для Апостолівського відділення Криворізької Південної ОДПІ - 26,0 тис.гривень.</w:t>
      </w:r>
    </w:p>
    <w:p w:rsidR="00F30D3D" w:rsidRPr="00F30D3D" w:rsidRDefault="00F30D3D" w:rsidP="00F30D3D">
      <w:pPr>
        <w:spacing w:after="0" w:line="240" w:lineRule="auto"/>
        <w:contextualSpacing/>
        <w:jc w:val="both"/>
        <w:rPr>
          <w:rFonts w:ascii="Times New Roman" w:eastAsia="Times New Roman" w:hAnsi="Times New Roman" w:cs="Times New Roman"/>
          <w:b/>
          <w:sz w:val="24"/>
          <w:szCs w:val="24"/>
          <w:lang w:val="uk-UA" w:eastAsia="ru-RU"/>
        </w:rPr>
      </w:pPr>
      <w:r w:rsidRPr="00F30D3D">
        <w:rPr>
          <w:rFonts w:ascii="Times New Roman" w:eastAsia="Times New Roman" w:hAnsi="Times New Roman" w:cs="Times New Roman"/>
          <w:b/>
          <w:sz w:val="24"/>
          <w:szCs w:val="24"/>
          <w:lang w:val="uk-UA" w:eastAsia="ru-RU"/>
        </w:rPr>
        <w:t>Начальник фінансово-економічного відділу</w:t>
      </w:r>
    </w:p>
    <w:p w:rsidR="00F30D3D" w:rsidRPr="00F30D3D" w:rsidRDefault="00F30D3D" w:rsidP="00F30D3D">
      <w:pPr>
        <w:spacing w:after="0" w:line="240" w:lineRule="auto"/>
        <w:contextualSpacing/>
        <w:jc w:val="both"/>
        <w:rPr>
          <w:rFonts w:ascii="Times New Roman" w:eastAsia="Times New Roman" w:hAnsi="Times New Roman" w:cs="Times New Roman"/>
          <w:b/>
          <w:sz w:val="24"/>
          <w:szCs w:val="24"/>
          <w:lang w:val="uk-UA" w:eastAsia="ru-RU"/>
        </w:rPr>
      </w:pPr>
      <w:r w:rsidRPr="00F30D3D">
        <w:rPr>
          <w:rFonts w:ascii="Times New Roman" w:eastAsia="Times New Roman" w:hAnsi="Times New Roman" w:cs="Times New Roman"/>
          <w:b/>
          <w:sz w:val="24"/>
          <w:szCs w:val="24"/>
          <w:lang w:val="uk-UA" w:eastAsia="ru-RU"/>
        </w:rPr>
        <w:t>виконавчого комітету міської ради                                       О.В.ОЛІЙНИК</w:t>
      </w:r>
    </w:p>
    <w:p w:rsidR="00F30D3D" w:rsidRPr="00F30D3D" w:rsidRDefault="00F30D3D" w:rsidP="00F30D3D">
      <w:pPr>
        <w:spacing w:after="0" w:line="240" w:lineRule="auto"/>
        <w:jc w:val="both"/>
        <w:rPr>
          <w:rFonts w:ascii="Times New Roman" w:eastAsia="Times New Roman" w:hAnsi="Times New Roman" w:cs="Times New Roman"/>
          <w:b/>
          <w:sz w:val="24"/>
          <w:szCs w:val="24"/>
          <w:lang w:val="uk-UA" w:eastAsia="ru-RU"/>
        </w:rPr>
      </w:pPr>
    </w:p>
    <w:p w:rsidR="00295AF7" w:rsidRPr="00F30D3D" w:rsidRDefault="00295AF7" w:rsidP="00295AF7">
      <w:pPr>
        <w:spacing w:after="0" w:line="240" w:lineRule="auto"/>
        <w:ind w:firstLine="720"/>
        <w:rPr>
          <w:rFonts w:ascii="Times New Roman" w:eastAsia="Times New Roman" w:hAnsi="Times New Roman" w:cs="Times New Roman"/>
          <w:b/>
          <w:i/>
          <w:sz w:val="28"/>
          <w:szCs w:val="20"/>
          <w:lang w:val="uk-UA" w:eastAsia="ru-RU"/>
        </w:rPr>
      </w:pPr>
    </w:p>
    <w:p w:rsidR="00CE31BA" w:rsidRDefault="00CE31BA" w:rsidP="00295AF7">
      <w:pPr>
        <w:spacing w:after="0" w:line="240" w:lineRule="auto"/>
        <w:ind w:firstLine="720"/>
        <w:rPr>
          <w:rFonts w:ascii="Times New Roman" w:eastAsia="Times New Roman" w:hAnsi="Times New Roman" w:cs="Times New Roman"/>
          <w:i/>
          <w:sz w:val="28"/>
          <w:szCs w:val="20"/>
          <w:lang w:val="uk-UA" w:eastAsia="ru-RU"/>
        </w:rPr>
      </w:pPr>
    </w:p>
    <w:p w:rsidR="00CE31BA" w:rsidRDefault="00CE31BA" w:rsidP="00295AF7">
      <w:pPr>
        <w:spacing w:after="0" w:line="240" w:lineRule="auto"/>
        <w:ind w:firstLine="720"/>
        <w:rPr>
          <w:rFonts w:ascii="Times New Roman" w:eastAsia="Times New Roman" w:hAnsi="Times New Roman" w:cs="Times New Roman"/>
          <w:i/>
          <w:sz w:val="28"/>
          <w:szCs w:val="20"/>
          <w:lang w:val="uk-UA" w:eastAsia="ru-RU"/>
        </w:rPr>
      </w:pPr>
    </w:p>
    <w:p w:rsidR="00CE31BA" w:rsidRDefault="00CE31BA" w:rsidP="00295AF7">
      <w:pPr>
        <w:spacing w:after="0" w:line="240" w:lineRule="auto"/>
        <w:ind w:firstLine="720"/>
        <w:rPr>
          <w:rFonts w:ascii="Times New Roman" w:eastAsia="Times New Roman" w:hAnsi="Times New Roman" w:cs="Times New Roman"/>
          <w:i/>
          <w:sz w:val="28"/>
          <w:szCs w:val="20"/>
          <w:lang w:val="uk-UA" w:eastAsia="ru-RU"/>
        </w:rPr>
      </w:pPr>
    </w:p>
    <w:p w:rsidR="00CE31BA" w:rsidRPr="00295AF7" w:rsidRDefault="00CE31BA" w:rsidP="00295AF7">
      <w:pPr>
        <w:spacing w:after="0" w:line="240" w:lineRule="auto"/>
        <w:ind w:firstLine="720"/>
        <w:rPr>
          <w:rFonts w:ascii="Times New Roman" w:eastAsia="Times New Roman" w:hAnsi="Times New Roman" w:cs="Times New Roman"/>
          <w:i/>
          <w:sz w:val="28"/>
          <w:szCs w:val="20"/>
          <w:lang w:val="uk-UA" w:eastAsia="ru-RU"/>
        </w:rPr>
      </w:pPr>
    </w:p>
    <w:p w:rsidR="00295AF7" w:rsidRPr="00295AF7" w:rsidRDefault="00295AF7" w:rsidP="00295AF7">
      <w:pPr>
        <w:spacing w:after="0" w:line="240" w:lineRule="auto"/>
        <w:ind w:firstLine="720"/>
        <w:rPr>
          <w:rFonts w:ascii="Times New Roman" w:eastAsia="Times New Roman" w:hAnsi="Times New Roman" w:cs="Times New Roman"/>
          <w:i/>
          <w:sz w:val="28"/>
          <w:szCs w:val="20"/>
          <w:lang w:val="uk-UA" w:eastAsia="ru-RU"/>
        </w:rPr>
      </w:pPr>
      <w:r>
        <w:rPr>
          <w:rFonts w:ascii="Times New Roman" w:eastAsia="Times New Roman" w:hAnsi="Times New Roman" w:cs="Times New Roman"/>
          <w:i/>
          <w:noProof/>
          <w:sz w:val="28"/>
          <w:szCs w:val="20"/>
          <w:lang w:eastAsia="ru-RU"/>
        </w:rPr>
        <w:drawing>
          <wp:anchor distT="0" distB="0" distL="114300" distR="114300" simplePos="0" relativeHeight="251671552" behindDoc="0" locked="0" layoutInCell="1" allowOverlap="1">
            <wp:simplePos x="0" y="0"/>
            <wp:positionH relativeFrom="column">
              <wp:posOffset>2670175</wp:posOffset>
            </wp:positionH>
            <wp:positionV relativeFrom="paragraph">
              <wp:posOffset>101600</wp:posOffset>
            </wp:positionV>
            <wp:extent cx="445770" cy="632460"/>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5AF7" w:rsidRPr="00295AF7" w:rsidRDefault="00295AF7" w:rsidP="00295AF7">
      <w:pPr>
        <w:spacing w:after="0" w:line="240" w:lineRule="auto"/>
        <w:ind w:firstLine="720"/>
        <w:rPr>
          <w:rFonts w:ascii="Times New Roman" w:eastAsia="Times New Roman" w:hAnsi="Times New Roman" w:cs="Times New Roman"/>
          <w:i/>
          <w:sz w:val="28"/>
          <w:szCs w:val="20"/>
          <w:lang w:val="uk-UA" w:eastAsia="ru-RU"/>
        </w:rPr>
      </w:pPr>
    </w:p>
    <w:p w:rsidR="00295AF7" w:rsidRPr="00295AF7" w:rsidRDefault="00295AF7" w:rsidP="00295AF7">
      <w:pPr>
        <w:spacing w:after="0" w:line="240" w:lineRule="auto"/>
        <w:jc w:val="center"/>
        <w:rPr>
          <w:rFonts w:ascii="Times New Roman" w:eastAsia="Times New Roman" w:hAnsi="Times New Roman" w:cs="Times New Roman"/>
          <w:sz w:val="24"/>
          <w:szCs w:val="20"/>
          <w:lang w:eastAsia="ru-RU"/>
        </w:rPr>
      </w:pPr>
      <w:r w:rsidRPr="00295AF7">
        <w:rPr>
          <w:rFonts w:ascii="Times New Roman" w:eastAsia="Times New Roman" w:hAnsi="Times New Roman" w:cs="Times New Roman"/>
          <w:sz w:val="24"/>
          <w:szCs w:val="20"/>
          <w:lang w:eastAsia="ru-RU"/>
        </w:rPr>
        <w:t>У К Р А Ї Н А</w:t>
      </w:r>
    </w:p>
    <w:p w:rsidR="00295AF7" w:rsidRPr="00295AF7" w:rsidRDefault="00295AF7" w:rsidP="00295AF7">
      <w:pPr>
        <w:spacing w:after="0" w:line="240" w:lineRule="auto"/>
        <w:jc w:val="center"/>
        <w:rPr>
          <w:rFonts w:ascii="Times New Roman" w:eastAsia="Times New Roman" w:hAnsi="Times New Roman" w:cs="Times New Roman"/>
          <w:sz w:val="28"/>
          <w:szCs w:val="20"/>
          <w:lang w:val="uk-UA" w:eastAsia="ru-RU"/>
        </w:rPr>
      </w:pPr>
      <w:r w:rsidRPr="00295AF7">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295AF7" w:rsidRPr="00295AF7" w:rsidRDefault="00295AF7" w:rsidP="00295AF7">
      <w:pPr>
        <w:pBdr>
          <w:bottom w:val="single" w:sz="12" w:space="1" w:color="auto"/>
        </w:pBdr>
        <w:spacing w:after="0" w:line="240" w:lineRule="auto"/>
        <w:jc w:val="center"/>
        <w:rPr>
          <w:rFonts w:ascii="Times New Roman" w:eastAsia="Times New Roman" w:hAnsi="Times New Roman" w:cs="Times New Roman"/>
          <w:sz w:val="28"/>
          <w:szCs w:val="20"/>
          <w:lang w:eastAsia="ru-RU"/>
        </w:rPr>
      </w:pPr>
      <w:r w:rsidRPr="00295AF7">
        <w:rPr>
          <w:rFonts w:ascii="Times New Roman" w:eastAsia="Times New Roman" w:hAnsi="Times New Roman" w:cs="Times New Roman"/>
          <w:sz w:val="28"/>
          <w:szCs w:val="20"/>
          <w:lang w:eastAsia="ru-RU"/>
        </w:rPr>
        <w:t>Апостолівського району Дніпропетровської області</w:t>
      </w:r>
    </w:p>
    <w:p w:rsidR="00295AF7" w:rsidRPr="00295AF7" w:rsidRDefault="00295AF7" w:rsidP="00295AF7">
      <w:pPr>
        <w:spacing w:after="0" w:line="240" w:lineRule="auto"/>
        <w:jc w:val="center"/>
        <w:rPr>
          <w:rFonts w:ascii="Times New Roman" w:eastAsia="Times New Roman" w:hAnsi="Times New Roman" w:cs="Times New Roman"/>
          <w:sz w:val="28"/>
          <w:szCs w:val="20"/>
          <w:lang w:val="uk-UA" w:eastAsia="ru-RU"/>
        </w:rPr>
      </w:pPr>
      <w:r w:rsidRPr="00295AF7">
        <w:rPr>
          <w:rFonts w:ascii="Times New Roman" w:eastAsia="Times New Roman" w:hAnsi="Times New Roman" w:cs="Times New Roman"/>
          <w:sz w:val="28"/>
          <w:szCs w:val="20"/>
          <w:lang w:val="uk-UA" w:eastAsia="ru-RU"/>
        </w:rPr>
        <w:t>Орган місцевого самоврядування</w:t>
      </w:r>
    </w:p>
    <w:p w:rsidR="00295AF7" w:rsidRPr="00295AF7" w:rsidRDefault="00295AF7" w:rsidP="00295AF7">
      <w:pPr>
        <w:spacing w:after="0" w:line="240" w:lineRule="auto"/>
        <w:jc w:val="center"/>
        <w:rPr>
          <w:rFonts w:ascii="Times New Roman" w:eastAsia="Times New Roman" w:hAnsi="Times New Roman" w:cs="Times New Roman"/>
          <w:sz w:val="28"/>
          <w:szCs w:val="20"/>
          <w:lang w:val="uk-UA" w:eastAsia="ru-RU"/>
        </w:rPr>
      </w:pPr>
    </w:p>
    <w:p w:rsidR="00295AF7" w:rsidRPr="00295AF7" w:rsidRDefault="00295AF7" w:rsidP="00295AF7">
      <w:pPr>
        <w:keepNext/>
        <w:spacing w:after="0" w:line="240" w:lineRule="auto"/>
        <w:jc w:val="both"/>
        <w:outlineLvl w:val="0"/>
        <w:rPr>
          <w:rFonts w:ascii="Times New Roman" w:eastAsia="Times New Roman" w:hAnsi="Times New Roman" w:cs="Times New Roman"/>
          <w:b/>
          <w:sz w:val="24"/>
          <w:szCs w:val="20"/>
          <w:lang w:eastAsia="ru-RU"/>
        </w:rPr>
      </w:pPr>
      <w:r w:rsidRPr="00295AF7">
        <w:rPr>
          <w:rFonts w:ascii="Times New Roman" w:eastAsia="Times New Roman" w:hAnsi="Times New Roman" w:cs="Times New Roman"/>
          <w:b/>
          <w:sz w:val="24"/>
          <w:szCs w:val="20"/>
          <w:lang w:val="uk-UA" w:eastAsia="ru-RU"/>
        </w:rPr>
        <w:t xml:space="preserve">                                                              </w:t>
      </w:r>
      <w:r w:rsidRPr="00295AF7">
        <w:rPr>
          <w:rFonts w:ascii="Times New Roman" w:eastAsia="Times New Roman" w:hAnsi="Times New Roman" w:cs="Times New Roman"/>
          <w:b/>
          <w:sz w:val="24"/>
          <w:szCs w:val="20"/>
          <w:lang w:eastAsia="ru-RU"/>
        </w:rPr>
        <w:t>Р І Ш Е Н Н Я</w:t>
      </w:r>
    </w:p>
    <w:p w:rsidR="00295AF7" w:rsidRPr="00295AF7" w:rsidRDefault="00295AF7" w:rsidP="00295AF7">
      <w:pPr>
        <w:spacing w:after="0" w:line="240" w:lineRule="auto"/>
        <w:rPr>
          <w:rFonts w:ascii="Times New Roman" w:eastAsia="Times New Roman" w:hAnsi="Times New Roman" w:cs="Times New Roman"/>
          <w:sz w:val="32"/>
          <w:szCs w:val="20"/>
          <w:lang w:val="uk-UA" w:eastAsia="ru-RU"/>
        </w:rPr>
      </w:pPr>
      <w:r w:rsidRPr="00295AF7">
        <w:rPr>
          <w:rFonts w:ascii="Times New Roman" w:eastAsia="Times New Roman" w:hAnsi="Times New Roman" w:cs="Times New Roman"/>
          <w:sz w:val="32"/>
          <w:szCs w:val="20"/>
          <w:lang w:val="uk-UA" w:eastAsia="ru-RU"/>
        </w:rPr>
        <w:t xml:space="preserve">                                Зеленодольської міської ради </w:t>
      </w:r>
    </w:p>
    <w:p w:rsidR="00295AF7" w:rsidRPr="00295AF7" w:rsidRDefault="00295AF7" w:rsidP="00295AF7">
      <w:pPr>
        <w:spacing w:after="0" w:line="240" w:lineRule="auto"/>
        <w:jc w:val="center"/>
        <w:rPr>
          <w:rFonts w:ascii="Times New Roman" w:eastAsia="Times New Roman" w:hAnsi="Times New Roman" w:cs="Times New Roman"/>
          <w:sz w:val="28"/>
          <w:szCs w:val="28"/>
          <w:lang w:val="uk-UA" w:eastAsia="ru-RU"/>
        </w:rPr>
      </w:pPr>
      <w:r w:rsidRPr="00295AF7">
        <w:rPr>
          <w:rFonts w:ascii="Times New Roman" w:eastAsia="Times New Roman" w:hAnsi="Times New Roman" w:cs="Times New Roman"/>
          <w:sz w:val="28"/>
          <w:szCs w:val="28"/>
          <w:lang w:val="uk-UA" w:eastAsia="ru-RU"/>
        </w:rPr>
        <w:t xml:space="preserve">36 сесія </w:t>
      </w:r>
      <w:r w:rsidRPr="00295AF7">
        <w:rPr>
          <w:rFonts w:ascii="Times New Roman" w:eastAsia="Times New Roman" w:hAnsi="Times New Roman" w:cs="Times New Roman"/>
          <w:sz w:val="28"/>
          <w:szCs w:val="28"/>
          <w:lang w:val="en-US" w:eastAsia="ru-RU"/>
        </w:rPr>
        <w:t>VII</w:t>
      </w:r>
      <w:r w:rsidRPr="00295AF7">
        <w:rPr>
          <w:rFonts w:ascii="Times New Roman" w:eastAsia="Times New Roman" w:hAnsi="Times New Roman" w:cs="Times New Roman"/>
          <w:sz w:val="28"/>
          <w:szCs w:val="28"/>
          <w:lang w:val="uk-UA" w:eastAsia="ru-RU"/>
        </w:rPr>
        <w:t xml:space="preserve"> скликання</w:t>
      </w:r>
    </w:p>
    <w:p w:rsidR="00295AF7" w:rsidRPr="00295AF7" w:rsidRDefault="00295AF7" w:rsidP="00295AF7">
      <w:pPr>
        <w:spacing w:after="0" w:line="240" w:lineRule="auto"/>
        <w:rPr>
          <w:rFonts w:ascii="Times New Roman" w:eastAsia="Times New Roman" w:hAnsi="Times New Roman" w:cs="Times New Roman"/>
          <w:sz w:val="20"/>
          <w:szCs w:val="20"/>
          <w:lang w:val="uk-UA" w:eastAsia="ru-RU"/>
        </w:rPr>
      </w:pPr>
    </w:p>
    <w:p w:rsidR="00295AF7" w:rsidRPr="00295AF7" w:rsidRDefault="00295AF7" w:rsidP="00295AF7">
      <w:pPr>
        <w:spacing w:after="0" w:line="240" w:lineRule="auto"/>
        <w:rPr>
          <w:rFonts w:ascii="Times New Roman" w:eastAsia="Times New Roman" w:hAnsi="Times New Roman" w:cs="Times New Roman"/>
          <w:sz w:val="20"/>
          <w:szCs w:val="20"/>
          <w:lang w:eastAsia="ru-RU"/>
        </w:rPr>
      </w:pPr>
      <w:r w:rsidRPr="00295AF7">
        <w:rPr>
          <w:rFonts w:ascii="Times New Roman" w:eastAsia="Times New Roman" w:hAnsi="Times New Roman" w:cs="Times New Roman"/>
          <w:sz w:val="28"/>
          <w:szCs w:val="28"/>
          <w:lang w:val="uk-UA" w:eastAsia="ru-RU"/>
        </w:rPr>
        <w:t>25 жовтня</w:t>
      </w:r>
      <w:r w:rsidRPr="00295AF7">
        <w:rPr>
          <w:rFonts w:ascii="Times New Roman" w:eastAsia="Times New Roman" w:hAnsi="Times New Roman" w:cs="Times New Roman"/>
          <w:sz w:val="20"/>
          <w:szCs w:val="20"/>
          <w:lang w:val="uk-UA" w:eastAsia="ru-RU"/>
        </w:rPr>
        <w:t xml:space="preserve"> </w:t>
      </w:r>
      <w:r w:rsidRPr="00295AF7">
        <w:rPr>
          <w:rFonts w:ascii="Times New Roman" w:eastAsia="Times New Roman" w:hAnsi="Times New Roman" w:cs="Times New Roman"/>
          <w:sz w:val="28"/>
          <w:szCs w:val="28"/>
          <w:lang w:val="uk-UA" w:eastAsia="ru-RU"/>
        </w:rPr>
        <w:t xml:space="preserve"> 2017 року                                                                     № </w:t>
      </w:r>
      <w:r w:rsidRPr="00295AF7">
        <w:rPr>
          <w:rFonts w:ascii="Times New Roman" w:eastAsia="Times New Roman" w:hAnsi="Times New Roman" w:cs="Times New Roman"/>
          <w:sz w:val="20"/>
          <w:szCs w:val="20"/>
          <w:lang w:val="uk-UA" w:eastAsia="ru-RU"/>
        </w:rPr>
        <w:t xml:space="preserve">  </w:t>
      </w:r>
      <w:r w:rsidRPr="00295AF7">
        <w:rPr>
          <w:rFonts w:ascii="Times New Roman" w:eastAsia="Times New Roman" w:hAnsi="Times New Roman" w:cs="Times New Roman"/>
          <w:sz w:val="28"/>
          <w:szCs w:val="28"/>
          <w:lang w:val="uk-UA" w:eastAsia="ru-RU"/>
        </w:rPr>
        <w:t>571</w:t>
      </w:r>
      <w:r w:rsidRPr="00295AF7">
        <w:rPr>
          <w:rFonts w:ascii="Times New Roman" w:eastAsia="Times New Roman" w:hAnsi="Times New Roman" w:cs="Times New Roman"/>
          <w:sz w:val="20"/>
          <w:szCs w:val="20"/>
          <w:lang w:val="uk-UA" w:eastAsia="ru-RU"/>
        </w:rPr>
        <w:t xml:space="preserve">                                   </w:t>
      </w:r>
    </w:p>
    <w:p w:rsidR="00295AF7" w:rsidRPr="00295AF7" w:rsidRDefault="00295AF7" w:rsidP="00295AF7">
      <w:pPr>
        <w:spacing w:after="0" w:line="240" w:lineRule="auto"/>
        <w:rPr>
          <w:rFonts w:ascii="Times New Roman" w:eastAsia="Times New Roman" w:hAnsi="Times New Roman" w:cs="Times New Roman"/>
          <w:i/>
          <w:sz w:val="28"/>
          <w:szCs w:val="28"/>
          <w:lang w:val="uk-UA" w:eastAsia="ru-RU"/>
        </w:rPr>
      </w:pPr>
      <w:r w:rsidRPr="00295AF7">
        <w:rPr>
          <w:rFonts w:ascii="Times New Roman" w:eastAsia="Times New Roman" w:hAnsi="Times New Roman" w:cs="Times New Roman"/>
          <w:i/>
          <w:sz w:val="28"/>
          <w:szCs w:val="28"/>
          <w:lang w:val="uk-UA" w:eastAsia="ru-RU"/>
        </w:rPr>
        <w:t xml:space="preserve">           </w:t>
      </w:r>
    </w:p>
    <w:p w:rsidR="00295AF7" w:rsidRPr="00E52469" w:rsidRDefault="00295AF7" w:rsidP="00295AF7">
      <w:pPr>
        <w:spacing w:after="0" w:line="240" w:lineRule="auto"/>
        <w:rPr>
          <w:rFonts w:ascii="Times New Roman" w:eastAsia="Times New Roman" w:hAnsi="Times New Roman" w:cs="Times New Roman"/>
          <w:b/>
          <w:sz w:val="24"/>
          <w:szCs w:val="24"/>
          <w:lang w:val="uk-UA" w:eastAsia="ru-RU"/>
        </w:rPr>
      </w:pPr>
      <w:r w:rsidRPr="00E52469">
        <w:rPr>
          <w:rFonts w:ascii="Times New Roman" w:eastAsia="Times New Roman" w:hAnsi="Times New Roman" w:cs="Times New Roman"/>
          <w:b/>
          <w:i/>
          <w:sz w:val="28"/>
          <w:szCs w:val="28"/>
          <w:lang w:eastAsia="ru-RU"/>
        </w:rPr>
        <w:t xml:space="preserve">Про </w:t>
      </w:r>
      <w:r w:rsidRPr="00E52469">
        <w:rPr>
          <w:rFonts w:ascii="Times New Roman" w:eastAsia="Times New Roman" w:hAnsi="Times New Roman" w:cs="Times New Roman"/>
          <w:b/>
          <w:i/>
          <w:sz w:val="28"/>
          <w:szCs w:val="28"/>
          <w:lang w:val="uk-UA" w:eastAsia="ru-RU"/>
        </w:rPr>
        <w:t xml:space="preserve">затвердження та внесення змін до міських програм на 2017 рік </w:t>
      </w:r>
    </w:p>
    <w:p w:rsidR="00295AF7" w:rsidRPr="00295AF7" w:rsidRDefault="00295AF7" w:rsidP="00295AF7">
      <w:pPr>
        <w:spacing w:after="0" w:line="240" w:lineRule="auto"/>
        <w:ind w:firstLine="720"/>
        <w:jc w:val="both"/>
        <w:rPr>
          <w:rFonts w:ascii="Times New Roman" w:eastAsia="Times New Roman" w:hAnsi="Times New Roman" w:cs="Times New Roman"/>
          <w:sz w:val="28"/>
          <w:szCs w:val="28"/>
          <w:lang w:val="uk-UA" w:eastAsia="ru-RU"/>
        </w:rPr>
      </w:pPr>
    </w:p>
    <w:p w:rsidR="00295AF7" w:rsidRPr="00295AF7" w:rsidRDefault="00295AF7" w:rsidP="00295AF7">
      <w:pPr>
        <w:tabs>
          <w:tab w:val="left" w:pos="284"/>
        </w:tabs>
        <w:spacing w:after="0" w:line="240" w:lineRule="auto"/>
        <w:jc w:val="both"/>
        <w:rPr>
          <w:rFonts w:ascii="Times New Roman" w:eastAsia="Times New Roman" w:hAnsi="Times New Roman" w:cs="Times New Roman"/>
          <w:sz w:val="28"/>
          <w:szCs w:val="28"/>
          <w:lang w:val="uk-UA" w:eastAsia="ru-RU"/>
        </w:rPr>
      </w:pPr>
      <w:r w:rsidRPr="00295AF7">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295AF7" w:rsidRPr="00295AF7" w:rsidRDefault="00421923" w:rsidP="00421923">
      <w:pPr>
        <w:tabs>
          <w:tab w:val="left" w:pos="142"/>
          <w:tab w:val="left" w:pos="284"/>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1. </w:t>
      </w:r>
      <w:r w:rsidR="00295AF7" w:rsidRPr="00295AF7">
        <w:rPr>
          <w:rFonts w:ascii="Times New Roman" w:eastAsia="Times New Roman" w:hAnsi="Times New Roman" w:cs="Times New Roman"/>
          <w:sz w:val="28"/>
          <w:szCs w:val="28"/>
          <w:lang w:val="uk-UA" w:eastAsia="ru-RU"/>
        </w:rPr>
        <w:t xml:space="preserve">Затвердити програму </w:t>
      </w:r>
      <w:r w:rsidR="00295AF7" w:rsidRPr="00295AF7">
        <w:rPr>
          <w:rFonts w:ascii="Times New Roman" w:eastAsia="Times New Roman" w:hAnsi="Times New Roman" w:cs="Times New Roman"/>
          <w:sz w:val="28"/>
          <w:szCs w:val="28"/>
          <w:lang w:eastAsia="ru-RU"/>
        </w:rPr>
        <w:t xml:space="preserve">заходів з проведення новорічних та різдвяних свят </w:t>
      </w:r>
      <w:r w:rsidR="00295AF7" w:rsidRPr="00295AF7">
        <w:rPr>
          <w:rFonts w:ascii="Times New Roman" w:eastAsia="Times New Roman" w:hAnsi="Times New Roman" w:cs="Times New Roman"/>
          <w:sz w:val="28"/>
          <w:szCs w:val="28"/>
          <w:lang w:val="uk-UA" w:eastAsia="ru-RU"/>
        </w:rPr>
        <w:t>на 2017 рік (додаток 1).</w:t>
      </w:r>
    </w:p>
    <w:p w:rsidR="00295AF7" w:rsidRPr="00295AF7" w:rsidRDefault="00421923" w:rsidP="00421923">
      <w:pPr>
        <w:tabs>
          <w:tab w:val="left" w:pos="284"/>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00295AF7" w:rsidRPr="00295AF7">
        <w:rPr>
          <w:rFonts w:ascii="Times New Roman" w:eastAsia="Times New Roman" w:hAnsi="Times New Roman" w:cs="Times New Roman"/>
          <w:sz w:val="28"/>
          <w:szCs w:val="28"/>
          <w:lang w:val="uk-UA" w:eastAsia="ru-RU"/>
        </w:rPr>
        <w:t>Внести зміни до міських програм, виклавши їх в редакції, яка додається :</w:t>
      </w:r>
    </w:p>
    <w:p w:rsidR="00295AF7" w:rsidRPr="00295AF7" w:rsidRDefault="00295AF7" w:rsidP="00421923">
      <w:pPr>
        <w:numPr>
          <w:ilvl w:val="0"/>
          <w:numId w:val="5"/>
        </w:numPr>
        <w:shd w:val="clear" w:color="auto" w:fill="F7F6F4"/>
        <w:tabs>
          <w:tab w:val="left" w:pos="284"/>
        </w:tabs>
        <w:spacing w:after="0" w:line="240" w:lineRule="auto"/>
        <w:ind w:left="142" w:hanging="284"/>
        <w:outlineLvl w:val="0"/>
        <w:rPr>
          <w:rFonts w:ascii="Times New Roman" w:eastAsia="Times New Roman" w:hAnsi="Times New Roman" w:cs="Times New Roman"/>
          <w:sz w:val="28"/>
          <w:szCs w:val="28"/>
          <w:lang w:val="uk-UA" w:eastAsia="ru-RU"/>
        </w:rPr>
      </w:pPr>
      <w:r w:rsidRPr="00295AF7">
        <w:rPr>
          <w:rFonts w:ascii="Times New Roman" w:eastAsia="Times New Roman" w:hAnsi="Times New Roman" w:cs="Times New Roman"/>
          <w:sz w:val="28"/>
          <w:szCs w:val="28"/>
          <w:lang w:val="uk-UA" w:eastAsia="ru-RU"/>
        </w:rPr>
        <w:t>програми економічного і соціального розвитку Зеленодольської об’</w:t>
      </w:r>
      <w:r w:rsidR="00421923">
        <w:rPr>
          <w:rFonts w:ascii="Times New Roman" w:eastAsia="Times New Roman" w:hAnsi="Times New Roman" w:cs="Times New Roman"/>
          <w:sz w:val="28"/>
          <w:szCs w:val="28"/>
          <w:lang w:val="uk-UA" w:eastAsia="ru-RU"/>
        </w:rPr>
        <w:t xml:space="preserve">єднаної </w:t>
      </w:r>
      <w:r w:rsidRPr="00295AF7">
        <w:rPr>
          <w:rFonts w:ascii="Times New Roman" w:eastAsia="Times New Roman" w:hAnsi="Times New Roman" w:cs="Times New Roman"/>
          <w:sz w:val="28"/>
          <w:szCs w:val="28"/>
          <w:lang w:val="uk-UA" w:eastAsia="ru-RU"/>
        </w:rPr>
        <w:t>територіальної громади на 2017 рік (додаток 2) ,</w:t>
      </w:r>
    </w:p>
    <w:p w:rsidR="00295AF7" w:rsidRPr="00295AF7" w:rsidRDefault="00295AF7" w:rsidP="00421923">
      <w:pPr>
        <w:numPr>
          <w:ilvl w:val="0"/>
          <w:numId w:val="5"/>
        </w:numPr>
        <w:shd w:val="clear" w:color="auto" w:fill="F7F6F4"/>
        <w:tabs>
          <w:tab w:val="left" w:pos="284"/>
        </w:tabs>
        <w:spacing w:after="0" w:line="240" w:lineRule="auto"/>
        <w:ind w:left="142" w:hanging="370"/>
        <w:outlineLvl w:val="0"/>
        <w:rPr>
          <w:rFonts w:ascii="Times New Roman" w:eastAsia="Times New Roman" w:hAnsi="Times New Roman" w:cs="Times New Roman"/>
          <w:sz w:val="28"/>
          <w:szCs w:val="28"/>
          <w:lang w:val="uk-UA" w:eastAsia="ru-RU"/>
        </w:rPr>
      </w:pPr>
      <w:r w:rsidRPr="00295AF7">
        <w:rPr>
          <w:rFonts w:ascii="Times New Roman" w:eastAsia="Times New Roman" w:hAnsi="Times New Roman" w:cs="Times New Roman"/>
          <w:sz w:val="28"/>
          <w:szCs w:val="28"/>
          <w:lang w:val="uk-UA" w:eastAsia="ru-RU"/>
        </w:rPr>
        <w:t>програми розвитку житлово-комунальн</w:t>
      </w:r>
      <w:r w:rsidR="00421923">
        <w:rPr>
          <w:rFonts w:ascii="Times New Roman" w:eastAsia="Times New Roman" w:hAnsi="Times New Roman" w:cs="Times New Roman"/>
          <w:sz w:val="28"/>
          <w:szCs w:val="28"/>
          <w:lang w:val="uk-UA" w:eastAsia="ru-RU"/>
        </w:rPr>
        <w:t xml:space="preserve">ого господарства та благоустрою </w:t>
      </w:r>
      <w:r w:rsidRPr="00295AF7">
        <w:rPr>
          <w:rFonts w:ascii="Times New Roman" w:eastAsia="Times New Roman" w:hAnsi="Times New Roman" w:cs="Times New Roman"/>
          <w:sz w:val="28"/>
          <w:szCs w:val="28"/>
          <w:lang w:val="uk-UA" w:eastAsia="ru-RU"/>
        </w:rPr>
        <w:t>Зеленодольської об’єднаної територіальної громади на 2017 рік (додаток 3).;</w:t>
      </w:r>
    </w:p>
    <w:p w:rsidR="00295AF7" w:rsidRPr="00295AF7" w:rsidRDefault="00295AF7" w:rsidP="00421923">
      <w:pPr>
        <w:numPr>
          <w:ilvl w:val="0"/>
          <w:numId w:val="5"/>
        </w:numPr>
        <w:shd w:val="clear" w:color="auto" w:fill="F7F6F4"/>
        <w:tabs>
          <w:tab w:val="left" w:pos="284"/>
        </w:tabs>
        <w:spacing w:after="0" w:line="240" w:lineRule="auto"/>
        <w:ind w:left="142" w:hanging="370"/>
        <w:outlineLvl w:val="0"/>
        <w:rPr>
          <w:rFonts w:ascii="Times New Roman" w:eastAsia="Times New Roman" w:hAnsi="Times New Roman" w:cs="Times New Roman"/>
          <w:sz w:val="28"/>
          <w:szCs w:val="28"/>
          <w:lang w:val="uk-UA" w:eastAsia="ru-RU"/>
        </w:rPr>
      </w:pPr>
      <w:r w:rsidRPr="00295AF7">
        <w:rPr>
          <w:rFonts w:ascii="Times New Roman" w:eastAsia="Times New Roman" w:hAnsi="Times New Roman" w:cs="Times New Roman"/>
          <w:sz w:val="28"/>
          <w:szCs w:val="28"/>
          <w:lang w:val="uk-UA" w:eastAsia="ru-RU"/>
        </w:rPr>
        <w:t>програми щодо видатків на проведення робіт, пов'язаних із ремонтом та утриманням доріг  Зеленодольської об'єднаної територіальної громади на 2017 рік (додаток 4);</w:t>
      </w:r>
    </w:p>
    <w:p w:rsidR="00295AF7" w:rsidRPr="00295AF7" w:rsidRDefault="00421923" w:rsidP="00421923">
      <w:pPr>
        <w:shd w:val="clear" w:color="auto" w:fill="F7F6F4"/>
        <w:tabs>
          <w:tab w:val="left" w:pos="284"/>
        </w:tabs>
        <w:spacing w:after="0" w:line="240" w:lineRule="auto"/>
        <w:ind w:left="-228"/>
        <w:outlineLvl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295AF7" w:rsidRPr="00295AF7">
        <w:rPr>
          <w:rFonts w:ascii="Times New Roman" w:eastAsia="Times New Roman" w:hAnsi="Times New Roman" w:cs="Times New Roman"/>
          <w:sz w:val="28"/>
          <w:szCs w:val="28"/>
          <w:lang w:val="uk-UA" w:eastAsia="ru-RU"/>
        </w:rPr>
        <w:t>програми забезпечення інвалідів і дітей-інвалідів технічними та іншими засобами на 2017 рік (додаток 5);</w:t>
      </w:r>
    </w:p>
    <w:p w:rsidR="00295AF7" w:rsidRPr="00295AF7" w:rsidRDefault="00295AF7" w:rsidP="00421923">
      <w:pPr>
        <w:numPr>
          <w:ilvl w:val="0"/>
          <w:numId w:val="5"/>
        </w:numPr>
        <w:shd w:val="clear" w:color="auto" w:fill="F7F6F4"/>
        <w:tabs>
          <w:tab w:val="left" w:pos="284"/>
        </w:tabs>
        <w:spacing w:after="0" w:line="240" w:lineRule="auto"/>
        <w:ind w:left="142" w:hanging="370"/>
        <w:outlineLvl w:val="0"/>
        <w:rPr>
          <w:rFonts w:ascii="Times New Roman" w:eastAsia="Times New Roman" w:hAnsi="Times New Roman" w:cs="Times New Roman"/>
          <w:sz w:val="28"/>
          <w:szCs w:val="28"/>
          <w:lang w:val="uk-UA" w:eastAsia="ru-RU"/>
        </w:rPr>
      </w:pPr>
      <w:r w:rsidRPr="00295AF7">
        <w:rPr>
          <w:rFonts w:ascii="Times New Roman" w:eastAsia="Times New Roman" w:hAnsi="Times New Roman" w:cs="Times New Roman"/>
          <w:sz w:val="28"/>
          <w:szCs w:val="28"/>
          <w:lang w:val="uk-UA" w:eastAsia="ru-RU"/>
        </w:rPr>
        <w:t>програми матеріальної допомоги  населенню Зеленодольської об'єднаної територіальної громади на 2017 рік (додаток 6);</w:t>
      </w:r>
      <w:r w:rsidRPr="00295AF7">
        <w:rPr>
          <w:rFonts w:ascii="Times New Roman" w:eastAsia="Times New Roman" w:hAnsi="Times New Roman" w:cs="Times New Roman"/>
          <w:sz w:val="20"/>
          <w:szCs w:val="20"/>
          <w:lang w:val="uk-UA" w:eastAsia="ru-RU"/>
        </w:rPr>
        <w:t xml:space="preserve"> </w:t>
      </w:r>
    </w:p>
    <w:p w:rsidR="00295AF7" w:rsidRPr="00295AF7" w:rsidRDefault="00295AF7" w:rsidP="00421923">
      <w:pPr>
        <w:numPr>
          <w:ilvl w:val="0"/>
          <w:numId w:val="5"/>
        </w:numPr>
        <w:shd w:val="clear" w:color="auto" w:fill="F7F6F4"/>
        <w:tabs>
          <w:tab w:val="left" w:pos="284"/>
        </w:tabs>
        <w:spacing w:after="0" w:line="240" w:lineRule="auto"/>
        <w:ind w:left="142" w:hanging="370"/>
        <w:outlineLvl w:val="0"/>
        <w:rPr>
          <w:rFonts w:ascii="Times New Roman" w:eastAsia="Times New Roman" w:hAnsi="Times New Roman" w:cs="Times New Roman"/>
          <w:sz w:val="28"/>
          <w:szCs w:val="28"/>
          <w:lang w:val="uk-UA" w:eastAsia="ru-RU"/>
        </w:rPr>
      </w:pPr>
      <w:r w:rsidRPr="00295AF7">
        <w:rPr>
          <w:rFonts w:ascii="Times New Roman" w:eastAsia="Times New Roman" w:hAnsi="Times New Roman" w:cs="Times New Roman"/>
          <w:sz w:val="28"/>
          <w:szCs w:val="28"/>
          <w:lang w:val="uk-UA" w:eastAsia="ru-RU"/>
        </w:rPr>
        <w:t>програми фінансової підтримки Зеленодольської громадської організації пенсіонерів "Ветеран" на 2017 рік</w:t>
      </w:r>
      <w:r w:rsidRPr="00295AF7">
        <w:rPr>
          <w:rFonts w:ascii="Times New Roman" w:eastAsia="Times New Roman" w:hAnsi="Times New Roman" w:cs="Times New Roman"/>
          <w:sz w:val="20"/>
          <w:szCs w:val="20"/>
          <w:lang w:val="uk-UA" w:eastAsia="ru-RU"/>
        </w:rPr>
        <w:t xml:space="preserve"> </w:t>
      </w:r>
      <w:r w:rsidRPr="00295AF7">
        <w:rPr>
          <w:rFonts w:ascii="Times New Roman" w:eastAsia="Times New Roman" w:hAnsi="Times New Roman" w:cs="Times New Roman"/>
          <w:sz w:val="28"/>
          <w:szCs w:val="28"/>
          <w:lang w:val="uk-UA" w:eastAsia="ru-RU"/>
        </w:rPr>
        <w:t>(додаток 7);</w:t>
      </w:r>
    </w:p>
    <w:p w:rsidR="00295AF7" w:rsidRPr="00295AF7" w:rsidRDefault="00421923" w:rsidP="00421923">
      <w:pPr>
        <w:shd w:val="clear" w:color="auto" w:fill="F7F6F4"/>
        <w:tabs>
          <w:tab w:val="left" w:pos="284"/>
        </w:tabs>
        <w:spacing w:after="0" w:line="240" w:lineRule="auto"/>
        <w:ind w:left="-228"/>
        <w:outlineLvl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295AF7" w:rsidRPr="00295AF7">
        <w:rPr>
          <w:rFonts w:ascii="Times New Roman" w:eastAsia="Times New Roman" w:hAnsi="Times New Roman" w:cs="Times New Roman"/>
          <w:sz w:val="28"/>
          <w:szCs w:val="28"/>
          <w:lang w:val="uk-UA" w:eastAsia="ru-RU"/>
        </w:rPr>
        <w:t>програми забезпечення профілактики ВІЛ - інфекцій, пікування, догляду та підтримки ВІЛ-інфікованих і хворих на СНІД на 2017 рік (додаток 8);</w:t>
      </w:r>
    </w:p>
    <w:p w:rsidR="00295AF7" w:rsidRPr="00295AF7" w:rsidRDefault="00295AF7" w:rsidP="00421923">
      <w:pPr>
        <w:numPr>
          <w:ilvl w:val="0"/>
          <w:numId w:val="5"/>
        </w:numPr>
        <w:shd w:val="clear" w:color="auto" w:fill="F7F6F4"/>
        <w:tabs>
          <w:tab w:val="left" w:pos="284"/>
        </w:tabs>
        <w:spacing w:after="0" w:line="240" w:lineRule="auto"/>
        <w:ind w:left="0" w:hanging="228"/>
        <w:outlineLvl w:val="0"/>
        <w:rPr>
          <w:rFonts w:ascii="Times New Roman" w:eastAsia="Times New Roman" w:hAnsi="Times New Roman" w:cs="Times New Roman"/>
          <w:sz w:val="28"/>
          <w:szCs w:val="28"/>
          <w:lang w:val="uk-UA" w:eastAsia="ru-RU"/>
        </w:rPr>
      </w:pPr>
      <w:r w:rsidRPr="00295AF7">
        <w:rPr>
          <w:rFonts w:ascii="Times New Roman" w:eastAsia="Times New Roman" w:hAnsi="Times New Roman" w:cs="Times New Roman"/>
          <w:sz w:val="20"/>
          <w:szCs w:val="20"/>
          <w:lang w:val="uk-UA" w:eastAsia="ru-RU"/>
        </w:rPr>
        <w:t xml:space="preserve"> </w:t>
      </w:r>
      <w:r w:rsidRPr="00295AF7">
        <w:rPr>
          <w:rFonts w:ascii="Times New Roman" w:eastAsia="Times New Roman" w:hAnsi="Times New Roman" w:cs="Times New Roman"/>
          <w:sz w:val="28"/>
          <w:szCs w:val="28"/>
          <w:lang w:val="uk-UA" w:eastAsia="ru-RU"/>
        </w:rPr>
        <w:t>програма захисту населення і територій від надзвичайних ситуацій техногенного та природного характеру, забезпечення пожежної безпеки Зеленодольської міської об'єднаної територіальної громади на 2016-2020 роки (додаток 9);</w:t>
      </w:r>
    </w:p>
    <w:p w:rsidR="00421923" w:rsidRDefault="00421923" w:rsidP="00421923">
      <w:pPr>
        <w:tabs>
          <w:tab w:val="left" w:pos="284"/>
        </w:tabs>
        <w:spacing w:after="0" w:line="240" w:lineRule="auto"/>
        <w:ind w:left="-22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00295AF7" w:rsidRPr="00295AF7">
        <w:rPr>
          <w:rFonts w:ascii="Times New Roman" w:eastAsia="Times New Roman" w:hAnsi="Times New Roman" w:cs="Times New Roman"/>
          <w:sz w:val="28"/>
          <w:szCs w:val="28"/>
          <w:lang w:val="uk-UA" w:eastAsia="ru-RU"/>
        </w:rPr>
        <w:t>програми організації та участі у здійсненні заходів, пов’язаних з мобілізаційною підготовкою та цивільним захистом населення (додаток 10).</w:t>
      </w:r>
    </w:p>
    <w:p w:rsidR="00295AF7" w:rsidRPr="00295AF7" w:rsidRDefault="00421923" w:rsidP="00421923">
      <w:pPr>
        <w:tabs>
          <w:tab w:val="left" w:pos="284"/>
        </w:tabs>
        <w:spacing w:after="0" w:line="240" w:lineRule="auto"/>
        <w:ind w:left="426"/>
        <w:rPr>
          <w:rFonts w:ascii="Times New Roman" w:eastAsia="Times New Roman" w:hAnsi="Times New Roman" w:cs="Times New Roman"/>
          <w:sz w:val="28"/>
          <w:szCs w:val="28"/>
          <w:lang w:val="uk-UA" w:eastAsia="ru-RU"/>
        </w:rPr>
      </w:pPr>
      <w:r w:rsidRPr="00421923">
        <w:rPr>
          <w:rFonts w:ascii="Times New Roman" w:eastAsia="Times New Roman" w:hAnsi="Times New Roman" w:cs="Times New Roman"/>
          <w:sz w:val="28"/>
          <w:szCs w:val="28"/>
          <w:lang w:val="uk-UA" w:eastAsia="ru-RU"/>
        </w:rPr>
        <w:t>3.</w:t>
      </w:r>
      <w:r w:rsidR="00295AF7" w:rsidRPr="00295AF7">
        <w:rPr>
          <w:rFonts w:ascii="Times New Roman" w:eastAsia="Times New Roman" w:hAnsi="Times New Roman" w:cs="Times New Roman"/>
          <w:sz w:val="28"/>
          <w:szCs w:val="28"/>
          <w:lang w:val="uk-UA" w:eastAsia="ru-RU"/>
        </w:rPr>
        <w:t>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295AF7" w:rsidRPr="00295AF7" w:rsidRDefault="00295AF7" w:rsidP="00295AF7">
      <w:pPr>
        <w:keepNext/>
        <w:spacing w:after="0" w:line="240" w:lineRule="auto"/>
        <w:outlineLvl w:val="1"/>
        <w:rPr>
          <w:rFonts w:ascii="Times New Roman" w:eastAsia="Times New Roman" w:hAnsi="Times New Roman" w:cs="Times New Roman"/>
          <w:b/>
          <w:sz w:val="28"/>
          <w:szCs w:val="28"/>
          <w:lang w:val="uk-UA" w:eastAsia="ru-RU"/>
        </w:rPr>
      </w:pPr>
      <w:r w:rsidRPr="00295AF7">
        <w:rPr>
          <w:rFonts w:ascii="Times New Roman" w:eastAsia="Times New Roman" w:hAnsi="Times New Roman" w:cs="Times New Roman"/>
          <w:b/>
          <w:sz w:val="24"/>
          <w:szCs w:val="24"/>
          <w:lang w:val="uk-UA" w:eastAsia="ru-RU"/>
        </w:rPr>
        <w:t xml:space="preserve">                           </w:t>
      </w:r>
      <w:r w:rsidRPr="00295AF7">
        <w:rPr>
          <w:rFonts w:ascii="Times New Roman" w:eastAsia="Times New Roman" w:hAnsi="Times New Roman" w:cs="Times New Roman"/>
          <w:b/>
          <w:sz w:val="28"/>
          <w:szCs w:val="28"/>
          <w:lang w:val="uk-UA" w:eastAsia="ru-RU"/>
        </w:rPr>
        <w:t xml:space="preserve">В. о. міського голови                                   О.М.Ярошенко </w:t>
      </w:r>
    </w:p>
    <w:p w:rsidR="00295AF7" w:rsidRPr="00295AF7" w:rsidRDefault="00295AF7" w:rsidP="00295AF7">
      <w:pPr>
        <w:spacing w:after="0" w:line="240" w:lineRule="auto"/>
        <w:rPr>
          <w:rFonts w:ascii="Times New Roman" w:eastAsia="Times New Roman" w:hAnsi="Times New Roman" w:cs="Times New Roman"/>
          <w:b/>
          <w:sz w:val="20"/>
          <w:szCs w:val="20"/>
          <w:lang w:val="uk-UA" w:eastAsia="ru-RU"/>
        </w:rPr>
      </w:pPr>
    </w:p>
    <w:p w:rsidR="002F6E9C" w:rsidRPr="002F6E9C" w:rsidRDefault="002F6E9C" w:rsidP="002F6E9C">
      <w:pPr>
        <w:spacing w:after="0" w:line="240" w:lineRule="auto"/>
        <w:jc w:val="right"/>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Додаток 1</w:t>
      </w:r>
    </w:p>
    <w:p w:rsidR="002F6E9C" w:rsidRPr="002F6E9C" w:rsidRDefault="002F6E9C" w:rsidP="002F6E9C">
      <w:pPr>
        <w:spacing w:after="0" w:line="240" w:lineRule="auto"/>
        <w:jc w:val="right"/>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 xml:space="preserve">до рішення Зеленольської міської ради </w:t>
      </w:r>
    </w:p>
    <w:p w:rsidR="002F6E9C" w:rsidRPr="002F6E9C" w:rsidRDefault="002F6E9C" w:rsidP="002F6E9C">
      <w:pPr>
        <w:spacing w:after="0" w:line="240" w:lineRule="auto"/>
        <w:jc w:val="center"/>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 xml:space="preserve">                                                            від 25.10.2017 р. №  571</w:t>
      </w:r>
    </w:p>
    <w:p w:rsidR="002F6E9C" w:rsidRPr="002F6E9C" w:rsidRDefault="002F6E9C" w:rsidP="002F6E9C">
      <w:pPr>
        <w:spacing w:after="0" w:line="240" w:lineRule="auto"/>
        <w:jc w:val="right"/>
        <w:rPr>
          <w:rFonts w:ascii="Times New Roman" w:eastAsia="Times New Roman" w:hAnsi="Times New Roman" w:cs="Times New Roman"/>
          <w:sz w:val="24"/>
          <w:szCs w:val="20"/>
          <w:lang w:val="uk-UA" w:eastAsia="ru-RU"/>
        </w:rPr>
      </w:pPr>
    </w:p>
    <w:p w:rsidR="002F6E9C" w:rsidRPr="002F6E9C" w:rsidRDefault="002F6E9C" w:rsidP="002F6E9C">
      <w:pPr>
        <w:spacing w:after="0" w:line="240" w:lineRule="auto"/>
        <w:jc w:val="right"/>
        <w:rPr>
          <w:rFonts w:ascii="Times New Roman" w:eastAsia="Times New Roman" w:hAnsi="Times New Roman" w:cs="Times New Roman"/>
          <w:sz w:val="24"/>
          <w:szCs w:val="20"/>
          <w:lang w:val="uk-UA" w:eastAsia="ru-RU"/>
        </w:rPr>
      </w:pPr>
    </w:p>
    <w:p w:rsidR="002F6E9C" w:rsidRPr="002F6E9C" w:rsidRDefault="002F6E9C" w:rsidP="002F6E9C">
      <w:pPr>
        <w:spacing w:after="0" w:line="240" w:lineRule="auto"/>
        <w:jc w:val="center"/>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МІСЬКА ПРОГРАМА</w:t>
      </w:r>
    </w:p>
    <w:p w:rsidR="002F6E9C" w:rsidRPr="002F6E9C" w:rsidRDefault="002F6E9C" w:rsidP="002F6E9C">
      <w:pPr>
        <w:spacing w:after="0" w:line="240" w:lineRule="auto"/>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 xml:space="preserve">                              заходів з проведення новорічних та різдвяних свят </w:t>
      </w:r>
    </w:p>
    <w:p w:rsidR="002F6E9C" w:rsidRPr="002F6E9C" w:rsidRDefault="002F6E9C" w:rsidP="002F6E9C">
      <w:pPr>
        <w:spacing w:after="0" w:line="240" w:lineRule="auto"/>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 xml:space="preserve">                                                                    на 2017 рік</w:t>
      </w:r>
    </w:p>
    <w:p w:rsidR="002F6E9C" w:rsidRPr="002F6E9C" w:rsidRDefault="002F6E9C" w:rsidP="002F6E9C">
      <w:pPr>
        <w:spacing w:after="0" w:line="240" w:lineRule="auto"/>
        <w:jc w:val="center"/>
        <w:rPr>
          <w:rFonts w:ascii="Times New Roman" w:eastAsia="Times New Roman" w:hAnsi="Times New Roman" w:cs="Times New Roman"/>
          <w:sz w:val="24"/>
          <w:szCs w:val="20"/>
          <w:lang w:val="uk-UA" w:eastAsia="ru-RU"/>
        </w:rPr>
      </w:pPr>
    </w:p>
    <w:p w:rsidR="002F6E9C" w:rsidRPr="002F6E9C" w:rsidRDefault="002F6E9C" w:rsidP="002F6E9C">
      <w:pPr>
        <w:spacing w:after="0" w:line="240" w:lineRule="auto"/>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 xml:space="preserve">                                                                     Розділ І.</w:t>
      </w:r>
    </w:p>
    <w:p w:rsidR="002F6E9C" w:rsidRPr="002F6E9C" w:rsidRDefault="002F6E9C" w:rsidP="002F6E9C">
      <w:pPr>
        <w:spacing w:after="0" w:line="240" w:lineRule="auto"/>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 xml:space="preserve">1.1. Назва програми: Програма заходів з проведення новорічних та різдвяних свят. </w:t>
      </w:r>
    </w:p>
    <w:p w:rsidR="002F6E9C" w:rsidRPr="002F6E9C" w:rsidRDefault="002F6E9C" w:rsidP="002F6E9C">
      <w:pPr>
        <w:spacing w:after="0" w:line="240" w:lineRule="auto"/>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1.2. Зміст програми: культурно - освітній.</w:t>
      </w:r>
    </w:p>
    <w:p w:rsidR="002F6E9C" w:rsidRPr="002F6E9C" w:rsidRDefault="002F6E9C" w:rsidP="002F6E9C">
      <w:pPr>
        <w:spacing w:after="0" w:line="240" w:lineRule="auto"/>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1.3. Підстава для розроблення програми: Закон України “Про місцеве самоврядування в Україні”, ст. 91 Бюджетного Кодексу України.</w:t>
      </w:r>
    </w:p>
    <w:p w:rsidR="002F6E9C" w:rsidRPr="002F6E9C" w:rsidRDefault="002F6E9C" w:rsidP="002F6E9C">
      <w:pPr>
        <w:spacing w:after="0" w:line="240" w:lineRule="auto"/>
        <w:jc w:val="both"/>
        <w:rPr>
          <w:rFonts w:ascii="Times New Roman" w:eastAsia="Times New Roman" w:hAnsi="Times New Roman" w:cs="Times New Roman"/>
          <w:sz w:val="24"/>
          <w:szCs w:val="20"/>
          <w:lang w:val="uk-UA" w:eastAsia="ru-RU"/>
        </w:rPr>
      </w:pPr>
    </w:p>
    <w:p w:rsidR="002F6E9C" w:rsidRPr="002F6E9C" w:rsidRDefault="002F6E9C" w:rsidP="002F6E9C">
      <w:pPr>
        <w:spacing w:after="0" w:line="240" w:lineRule="auto"/>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1.4. Актуальність та мета програми.</w:t>
      </w:r>
    </w:p>
    <w:p w:rsidR="002F6E9C" w:rsidRPr="002F6E9C" w:rsidRDefault="002F6E9C" w:rsidP="002F6E9C">
      <w:pPr>
        <w:spacing w:after="0" w:line="240" w:lineRule="auto"/>
        <w:ind w:left="426" w:hanging="426"/>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ab/>
        <w:t>В умовах складного соціально – економічного становища в країні великого значення набувають заходи, які сприяють підтриманню національних традицій, які залучають дітей, молодь та інші категорії населення до творчої, культурно-освітньої діяльності, які надають можливість залучити до святкування загальнодержавних та традиційних релігійних свят широкі верстви населення, покращити духовний стан населення, зменшити негативну соціально-психологічну напруженість в місті. Отже, метою програми є культурний розвиток населення та підтримання національних традицій.</w:t>
      </w:r>
    </w:p>
    <w:p w:rsidR="002F6E9C" w:rsidRPr="002F6E9C" w:rsidRDefault="002F6E9C" w:rsidP="002F6E9C">
      <w:pPr>
        <w:spacing w:after="0" w:line="240" w:lineRule="auto"/>
        <w:ind w:left="426" w:hanging="426"/>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 xml:space="preserve">1.5. Цільова спрямованість та завдання програми: </w:t>
      </w:r>
    </w:p>
    <w:p w:rsidR="002F6E9C" w:rsidRPr="002F6E9C" w:rsidRDefault="002F6E9C" w:rsidP="002F6E9C">
      <w:pPr>
        <w:spacing w:after="0" w:line="240" w:lineRule="auto"/>
        <w:ind w:left="426" w:hanging="426"/>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  залучення дітей, молоді до участі в культурному житті міста,</w:t>
      </w:r>
    </w:p>
    <w:p w:rsidR="002F6E9C" w:rsidRPr="002F6E9C" w:rsidRDefault="002F6E9C" w:rsidP="002F6E9C">
      <w:pPr>
        <w:spacing w:after="0" w:line="240" w:lineRule="auto"/>
        <w:ind w:left="426" w:hanging="426"/>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  пропаганда національних обрядів, звичаїв, традицій,</w:t>
      </w:r>
    </w:p>
    <w:p w:rsidR="002F6E9C" w:rsidRPr="002F6E9C" w:rsidRDefault="002F6E9C" w:rsidP="00944938">
      <w:pPr>
        <w:spacing w:after="0" w:line="240" w:lineRule="auto"/>
        <w:ind w:left="426" w:hanging="426"/>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 сприяння залученню до новорічних та різдвяних свят дітей з малозабезпечених та неблагополучних сімей.</w:t>
      </w:r>
    </w:p>
    <w:p w:rsidR="002F6E9C" w:rsidRPr="002F6E9C" w:rsidRDefault="002F6E9C" w:rsidP="002F6E9C">
      <w:pPr>
        <w:spacing w:after="0" w:line="240" w:lineRule="auto"/>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1.6. Перелік заходів програми:</w:t>
      </w:r>
    </w:p>
    <w:p w:rsidR="002F6E9C" w:rsidRPr="002F6E9C" w:rsidRDefault="002F6E9C" w:rsidP="002F6E9C">
      <w:pPr>
        <w:spacing w:after="0" w:line="240" w:lineRule="auto"/>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 проведення  свята новорічної ялинки та різдвяних свят,</w:t>
      </w:r>
    </w:p>
    <w:p w:rsidR="002F6E9C" w:rsidRPr="002F6E9C" w:rsidRDefault="002F6E9C" w:rsidP="002F6E9C">
      <w:pPr>
        <w:spacing w:after="0" w:line="240" w:lineRule="auto"/>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 придбання  новорічної ялинки в комплекті з огорожею, гірляндами та прикрасами.</w:t>
      </w:r>
    </w:p>
    <w:p w:rsidR="002F6E9C" w:rsidRPr="002F6E9C" w:rsidRDefault="002F6E9C" w:rsidP="002F6E9C">
      <w:pPr>
        <w:spacing w:after="0" w:line="240" w:lineRule="auto"/>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1.7. Соціальна категорія, на яку розраховано реалізацію програми: Населення Зеленодольської міської об’єднаної територіальної громади.</w:t>
      </w:r>
    </w:p>
    <w:p w:rsidR="002F6E9C" w:rsidRPr="002F6E9C" w:rsidRDefault="002F6E9C" w:rsidP="002F6E9C">
      <w:pPr>
        <w:spacing w:after="0" w:line="240" w:lineRule="auto"/>
        <w:ind w:left="426" w:hanging="426"/>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1.8. Термін реалізації програми: 2017 рік.</w:t>
      </w:r>
    </w:p>
    <w:p w:rsidR="002F6E9C" w:rsidRPr="002F6E9C" w:rsidRDefault="002F6E9C" w:rsidP="002F6E9C">
      <w:pPr>
        <w:spacing w:after="0" w:line="240" w:lineRule="auto"/>
        <w:ind w:left="426" w:hanging="426"/>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1.9. Очікуваний результат виконання програми.</w:t>
      </w:r>
    </w:p>
    <w:p w:rsidR="002F6E9C" w:rsidRPr="002F6E9C" w:rsidRDefault="002F6E9C" w:rsidP="002F6E9C">
      <w:pPr>
        <w:spacing w:after="0" w:line="240" w:lineRule="auto"/>
        <w:ind w:left="426" w:hanging="426"/>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Здійснення цієї програми сприяє залученню дітей та молоді до активного культурного життя міста, виховання у населення високого рівня культурно-освітнього та естетичного розвитку, подальше запровадження національних традицій, звичаїв, обрядів у повсякденне життя.</w:t>
      </w:r>
    </w:p>
    <w:p w:rsidR="002F6E9C" w:rsidRPr="002F6E9C" w:rsidRDefault="002F6E9C" w:rsidP="002F6E9C">
      <w:pPr>
        <w:spacing w:after="0" w:line="240" w:lineRule="auto"/>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 xml:space="preserve">                                                             Розділ ІІ.</w:t>
      </w:r>
    </w:p>
    <w:p w:rsidR="002F6E9C" w:rsidRPr="002F6E9C" w:rsidRDefault="002F6E9C" w:rsidP="002F6E9C">
      <w:pPr>
        <w:spacing w:after="0" w:line="240" w:lineRule="auto"/>
        <w:ind w:left="426" w:hanging="426"/>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2F6E9C" w:rsidRPr="002F6E9C" w:rsidRDefault="002F6E9C" w:rsidP="002F6E9C">
      <w:pPr>
        <w:spacing w:after="0" w:line="240" w:lineRule="auto"/>
        <w:ind w:left="426" w:hanging="426"/>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2.2. Керівник (відповідальний за реалізацію програми): Відділ соціального захисту, освіти, культури, охорони здоров я, спорту та робота з молоддю виконкому Зеленодольської міської ради.</w:t>
      </w:r>
    </w:p>
    <w:p w:rsidR="002F6E9C" w:rsidRPr="002F6E9C" w:rsidRDefault="002F6E9C" w:rsidP="002F6E9C">
      <w:pPr>
        <w:spacing w:after="0" w:line="240" w:lineRule="auto"/>
        <w:ind w:left="426" w:hanging="426"/>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lastRenderedPageBreak/>
        <w:t>2.3. Перелік організацій, що беруть участь у реалізації програми: Центр позашкільної роботи, загальноосвітні школи № 1 та № 2, дошкільні заклади міської ради, Палац культури «Ювілейний».</w:t>
      </w:r>
    </w:p>
    <w:p w:rsidR="002F6E9C" w:rsidRPr="002F6E9C" w:rsidRDefault="002F6E9C" w:rsidP="002F6E9C">
      <w:pPr>
        <w:spacing w:after="0" w:line="240" w:lineRule="auto"/>
        <w:ind w:left="426" w:hanging="426"/>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 xml:space="preserve">                                                                Розділ ІІІ.</w:t>
      </w:r>
    </w:p>
    <w:p w:rsidR="002F6E9C" w:rsidRPr="002F6E9C" w:rsidRDefault="002F6E9C" w:rsidP="002F6E9C">
      <w:pPr>
        <w:spacing w:after="0" w:line="240" w:lineRule="auto"/>
        <w:ind w:left="426" w:hanging="426"/>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3.1. Кількість програм – 1.</w:t>
      </w:r>
    </w:p>
    <w:p w:rsidR="002F6E9C" w:rsidRPr="002F6E9C" w:rsidRDefault="002F6E9C" w:rsidP="002F6E9C">
      <w:pPr>
        <w:spacing w:after="0" w:line="240" w:lineRule="auto"/>
        <w:ind w:left="426" w:hanging="426"/>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3.2. Кількість розділів – 4.</w:t>
      </w:r>
    </w:p>
    <w:p w:rsidR="002F6E9C" w:rsidRPr="002F6E9C" w:rsidRDefault="002F6E9C" w:rsidP="002F6E9C">
      <w:pPr>
        <w:spacing w:after="0" w:line="240" w:lineRule="auto"/>
        <w:ind w:left="426" w:hanging="426"/>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3.3. Кількість основних завдань – 2.</w:t>
      </w:r>
    </w:p>
    <w:p w:rsidR="002F6E9C" w:rsidRPr="002F6E9C" w:rsidRDefault="002F6E9C" w:rsidP="002F6E9C">
      <w:pPr>
        <w:spacing w:after="0" w:line="240" w:lineRule="auto"/>
        <w:ind w:left="426" w:hanging="426"/>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 xml:space="preserve">                                                                Розділ І</w:t>
      </w:r>
      <w:r w:rsidRPr="002F6E9C">
        <w:rPr>
          <w:rFonts w:ascii="Times New Roman" w:eastAsia="Times New Roman" w:hAnsi="Times New Roman" w:cs="Times New Roman"/>
          <w:sz w:val="24"/>
          <w:szCs w:val="20"/>
          <w:lang w:val="en-US" w:eastAsia="ru-RU"/>
        </w:rPr>
        <w:t>V</w:t>
      </w:r>
      <w:r w:rsidRPr="002F6E9C">
        <w:rPr>
          <w:rFonts w:ascii="Times New Roman" w:eastAsia="Times New Roman" w:hAnsi="Times New Roman" w:cs="Times New Roman"/>
          <w:sz w:val="24"/>
          <w:szCs w:val="20"/>
          <w:lang w:val="uk-UA" w:eastAsia="ru-RU"/>
        </w:rPr>
        <w:t>.</w:t>
      </w:r>
    </w:p>
    <w:p w:rsidR="002F6E9C" w:rsidRPr="002F6E9C" w:rsidRDefault="002F6E9C" w:rsidP="002F6E9C">
      <w:pPr>
        <w:spacing w:after="0" w:line="240" w:lineRule="auto"/>
        <w:ind w:left="426" w:hanging="426"/>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4.1. Загальний обсяг фінансування програми: 700000 грн., у тому числі за рахунок спеціального фонду міського бюджету – 700000 грн.</w:t>
      </w:r>
    </w:p>
    <w:p w:rsidR="002F6E9C" w:rsidRPr="002F6E9C" w:rsidRDefault="002F6E9C" w:rsidP="002F6E9C">
      <w:pPr>
        <w:spacing w:after="0" w:line="240" w:lineRule="auto"/>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4.2. Джерела фінансування програми: міський бюджет.</w:t>
      </w:r>
    </w:p>
    <w:p w:rsidR="002F6E9C" w:rsidRPr="002F6E9C" w:rsidRDefault="002F6E9C" w:rsidP="00944938">
      <w:pPr>
        <w:spacing w:after="0" w:line="240" w:lineRule="auto"/>
        <w:ind w:firstLine="720"/>
        <w:jc w:val="both"/>
        <w:rPr>
          <w:rFonts w:ascii="Times New Roman" w:eastAsia="Times New Roman" w:hAnsi="Times New Roman" w:cs="Times New Roman"/>
          <w:sz w:val="24"/>
          <w:szCs w:val="20"/>
          <w:lang w:val="uk-UA" w:eastAsia="ru-RU"/>
        </w:rPr>
      </w:pPr>
      <w:r w:rsidRPr="002F6E9C">
        <w:rPr>
          <w:rFonts w:ascii="Times New Roman" w:eastAsia="Times New Roman" w:hAnsi="Times New Roman" w:cs="Times New Roman"/>
          <w:sz w:val="24"/>
          <w:szCs w:val="20"/>
          <w:lang w:val="uk-UA" w:eastAsia="ru-RU"/>
        </w:rPr>
        <w:t>4.3. Контроль за виконанням програми: Здійснює постійна комісія Зеленодольської міської ради</w:t>
      </w:r>
      <w:r w:rsidRPr="002F6E9C">
        <w:rPr>
          <w:rFonts w:ascii="Times New Roman" w:eastAsia="Times New Roman" w:hAnsi="Times New Roman" w:cs="Times New Roman"/>
          <w:sz w:val="24"/>
          <w:szCs w:val="24"/>
          <w:lang w:val="uk-UA" w:eastAsia="ru-RU"/>
        </w:rPr>
        <w:t xml:space="preserve"> з питань соціально – економічного розвитку міста, інвестиційної політики, планування бюджету, фінансів, підприємництва та торгівлі..</w:t>
      </w:r>
    </w:p>
    <w:p w:rsidR="002F6E9C" w:rsidRDefault="002F6E9C" w:rsidP="002F6E9C">
      <w:pPr>
        <w:spacing w:after="0" w:line="240" w:lineRule="auto"/>
        <w:rPr>
          <w:rFonts w:ascii="Times New Roman" w:eastAsia="Times New Roman" w:hAnsi="Times New Roman" w:cs="Times New Roman"/>
          <w:b/>
          <w:sz w:val="24"/>
          <w:szCs w:val="20"/>
          <w:lang w:val="uk-UA" w:eastAsia="ru-RU"/>
        </w:rPr>
      </w:pPr>
      <w:r w:rsidRPr="002F6E9C">
        <w:rPr>
          <w:rFonts w:ascii="Times New Roman" w:eastAsia="Times New Roman" w:hAnsi="Times New Roman" w:cs="Times New Roman"/>
          <w:b/>
          <w:sz w:val="24"/>
          <w:szCs w:val="20"/>
          <w:lang w:val="uk-UA" w:eastAsia="ru-RU"/>
        </w:rPr>
        <w:t>Секретар  міської ради                                                                О.М.Ярошенко</w:t>
      </w:r>
    </w:p>
    <w:p w:rsidR="00944938" w:rsidRPr="00944938" w:rsidRDefault="00944938" w:rsidP="00944938">
      <w:pPr>
        <w:spacing w:after="0" w:line="240" w:lineRule="auto"/>
        <w:rPr>
          <w:rFonts w:ascii="Times New Roman" w:eastAsia="Times New Roman" w:hAnsi="Times New Roman" w:cs="Times New Roman"/>
          <w:sz w:val="20"/>
          <w:szCs w:val="20"/>
          <w:lang w:val="uk-UA" w:eastAsia="ru-RU"/>
        </w:rPr>
      </w:pPr>
    </w:p>
    <w:p w:rsidR="00944938" w:rsidRPr="00944938" w:rsidRDefault="00944938" w:rsidP="00944938">
      <w:pPr>
        <w:spacing w:after="0" w:line="240" w:lineRule="auto"/>
        <w:rPr>
          <w:rFonts w:ascii="Times New Roman" w:eastAsia="Times New Roman" w:hAnsi="Times New Roman" w:cs="Times New Roman"/>
          <w:sz w:val="20"/>
          <w:szCs w:val="20"/>
          <w:lang w:val="uk-UA" w:eastAsia="ru-RU"/>
        </w:rPr>
      </w:pPr>
    </w:p>
    <w:p w:rsidR="00944938" w:rsidRPr="00944938" w:rsidRDefault="00944938" w:rsidP="00944938">
      <w:pPr>
        <w:spacing w:after="0" w:line="240" w:lineRule="auto"/>
        <w:ind w:left="5387"/>
        <w:rPr>
          <w:rFonts w:ascii="Times New Roman" w:eastAsia="Times New Roman" w:hAnsi="Times New Roman" w:cs="Times New Roman"/>
          <w:sz w:val="24"/>
          <w:szCs w:val="20"/>
          <w:lang w:val="uk-UA" w:eastAsia="ru-RU"/>
        </w:rPr>
      </w:pPr>
      <w:r w:rsidRPr="00944938">
        <w:rPr>
          <w:rFonts w:ascii="Times New Roman" w:eastAsia="Times New Roman" w:hAnsi="Times New Roman" w:cs="Times New Roman"/>
          <w:sz w:val="24"/>
          <w:szCs w:val="20"/>
          <w:lang w:val="uk-UA" w:eastAsia="ru-RU"/>
        </w:rPr>
        <w:t>Додаток  2</w:t>
      </w:r>
    </w:p>
    <w:p w:rsidR="00944938" w:rsidRPr="00944938" w:rsidRDefault="00944938" w:rsidP="00944938">
      <w:pPr>
        <w:spacing w:after="0" w:line="240" w:lineRule="auto"/>
        <w:ind w:left="5387"/>
        <w:rPr>
          <w:rFonts w:ascii="Times New Roman" w:eastAsia="Times New Roman" w:hAnsi="Times New Roman" w:cs="Times New Roman"/>
          <w:sz w:val="24"/>
          <w:szCs w:val="20"/>
          <w:lang w:val="uk-UA" w:eastAsia="ru-RU"/>
        </w:rPr>
      </w:pPr>
      <w:r w:rsidRPr="00944938">
        <w:rPr>
          <w:rFonts w:ascii="Times New Roman" w:eastAsia="Times New Roman" w:hAnsi="Times New Roman" w:cs="Times New Roman"/>
          <w:sz w:val="24"/>
          <w:szCs w:val="20"/>
          <w:lang w:val="uk-UA" w:eastAsia="ru-RU"/>
        </w:rPr>
        <w:t xml:space="preserve"> до рішення Зеленодольської міської ради</w:t>
      </w:r>
    </w:p>
    <w:p w:rsidR="00944938" w:rsidRPr="00944938" w:rsidRDefault="00944938" w:rsidP="00944938">
      <w:pPr>
        <w:spacing w:after="0" w:line="240" w:lineRule="auto"/>
        <w:ind w:left="5387"/>
        <w:rPr>
          <w:rFonts w:ascii="Times New Roman" w:eastAsia="Times New Roman" w:hAnsi="Times New Roman" w:cs="Times New Roman"/>
          <w:sz w:val="24"/>
          <w:szCs w:val="20"/>
          <w:lang w:val="uk-UA" w:eastAsia="ru-RU"/>
        </w:rPr>
      </w:pPr>
      <w:r w:rsidRPr="00944938">
        <w:rPr>
          <w:rFonts w:ascii="Times New Roman" w:eastAsia="Times New Roman" w:hAnsi="Times New Roman" w:cs="Times New Roman"/>
          <w:sz w:val="24"/>
          <w:szCs w:val="20"/>
          <w:lang w:val="uk-UA" w:eastAsia="ru-RU"/>
        </w:rPr>
        <w:t xml:space="preserve"> від 25 жовтня  2017 року № 571</w:t>
      </w:r>
    </w:p>
    <w:p w:rsidR="00944938" w:rsidRPr="00944938" w:rsidRDefault="00944938" w:rsidP="00944938">
      <w:pPr>
        <w:spacing w:after="0" w:line="240" w:lineRule="auto"/>
        <w:jc w:val="right"/>
        <w:rPr>
          <w:rFonts w:ascii="Times New Roman" w:eastAsia="Times New Roman" w:hAnsi="Times New Roman" w:cs="Times New Roman"/>
          <w:sz w:val="24"/>
          <w:szCs w:val="20"/>
          <w:lang w:val="uk-UA" w:eastAsia="ru-RU"/>
        </w:rPr>
      </w:pPr>
    </w:p>
    <w:p w:rsidR="00944938" w:rsidRPr="00944938" w:rsidRDefault="00944938" w:rsidP="00944938">
      <w:pPr>
        <w:spacing w:after="0" w:line="240" w:lineRule="auto"/>
        <w:jc w:val="center"/>
        <w:rPr>
          <w:rFonts w:ascii="Times New Roman" w:eastAsia="Times New Roman" w:hAnsi="Times New Roman" w:cs="Times New Roman"/>
          <w:b/>
          <w:sz w:val="24"/>
          <w:szCs w:val="20"/>
          <w:lang w:val="uk-UA" w:eastAsia="ru-RU"/>
        </w:rPr>
      </w:pPr>
      <w:r w:rsidRPr="00944938">
        <w:rPr>
          <w:rFonts w:ascii="Times New Roman" w:eastAsia="Times New Roman" w:hAnsi="Times New Roman" w:cs="Times New Roman"/>
          <w:b/>
          <w:sz w:val="24"/>
          <w:szCs w:val="20"/>
          <w:lang w:val="uk-UA" w:eastAsia="ru-RU"/>
        </w:rPr>
        <w:t xml:space="preserve"> ПРОГРАМА</w:t>
      </w:r>
    </w:p>
    <w:p w:rsidR="00944938" w:rsidRPr="00944938" w:rsidRDefault="00944938" w:rsidP="00944938">
      <w:pPr>
        <w:spacing w:after="0" w:line="240" w:lineRule="auto"/>
        <w:jc w:val="center"/>
        <w:rPr>
          <w:rFonts w:ascii="Times New Roman" w:eastAsia="Times New Roman" w:hAnsi="Times New Roman" w:cs="Times New Roman"/>
          <w:b/>
          <w:sz w:val="24"/>
          <w:szCs w:val="20"/>
          <w:lang w:val="uk-UA" w:eastAsia="ru-RU"/>
        </w:rPr>
      </w:pPr>
      <w:r w:rsidRPr="00944938">
        <w:rPr>
          <w:rFonts w:ascii="Times New Roman" w:eastAsia="Times New Roman" w:hAnsi="Times New Roman" w:cs="Times New Roman"/>
          <w:b/>
          <w:sz w:val="24"/>
          <w:szCs w:val="20"/>
          <w:lang w:val="uk-UA" w:eastAsia="ru-RU"/>
        </w:rPr>
        <w:t xml:space="preserve">економічного і соціального розвитку Зеленодольської об’єднаної територіальної громади на 2017 рік (із змінами)  </w:t>
      </w:r>
    </w:p>
    <w:p w:rsidR="00944938" w:rsidRPr="00944938" w:rsidRDefault="00944938" w:rsidP="00944938">
      <w:pPr>
        <w:spacing w:after="0" w:line="240" w:lineRule="auto"/>
        <w:jc w:val="center"/>
        <w:rPr>
          <w:rFonts w:ascii="Times New Roman" w:eastAsia="Times New Roman" w:hAnsi="Times New Roman" w:cs="Times New Roman"/>
          <w:sz w:val="24"/>
          <w:szCs w:val="20"/>
          <w:lang w:val="uk-UA" w:eastAsia="ru-RU"/>
        </w:rPr>
      </w:pPr>
    </w:p>
    <w:p w:rsidR="00944938" w:rsidRPr="00944938" w:rsidRDefault="00944938" w:rsidP="00944938">
      <w:pPr>
        <w:spacing w:after="0" w:line="240" w:lineRule="auto"/>
        <w:jc w:val="center"/>
        <w:rPr>
          <w:rFonts w:ascii="Times New Roman" w:eastAsia="Times New Roman" w:hAnsi="Times New Roman" w:cs="Times New Roman"/>
          <w:b/>
          <w:sz w:val="24"/>
          <w:szCs w:val="20"/>
          <w:lang w:eastAsia="ru-RU"/>
        </w:rPr>
      </w:pPr>
      <w:r w:rsidRPr="00944938">
        <w:rPr>
          <w:rFonts w:ascii="Times New Roman" w:eastAsia="Times New Roman" w:hAnsi="Times New Roman" w:cs="Times New Roman"/>
          <w:b/>
          <w:sz w:val="24"/>
          <w:szCs w:val="20"/>
          <w:lang w:eastAsia="ru-RU"/>
        </w:rPr>
        <w:t>Розділ І.</w:t>
      </w:r>
    </w:p>
    <w:p w:rsidR="00944938" w:rsidRPr="00944938" w:rsidRDefault="00944938" w:rsidP="00944938">
      <w:pPr>
        <w:spacing w:after="0" w:line="240" w:lineRule="auto"/>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 xml:space="preserve">1.1. Назва програми: програма економічного і соціального розвитку Зеленодольської об’єднаної територіальної громади </w:t>
      </w:r>
    </w:p>
    <w:p w:rsidR="00944938" w:rsidRPr="00944938" w:rsidRDefault="00944938" w:rsidP="00944938">
      <w:pPr>
        <w:spacing w:after="0" w:line="240" w:lineRule="auto"/>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1.</w:t>
      </w:r>
      <w:r w:rsidRPr="00944938">
        <w:rPr>
          <w:rFonts w:ascii="Times New Roman" w:eastAsia="Times New Roman" w:hAnsi="Times New Roman" w:cs="Times New Roman"/>
          <w:sz w:val="24"/>
          <w:szCs w:val="20"/>
          <w:lang w:val="uk-UA" w:eastAsia="ru-RU"/>
        </w:rPr>
        <w:t>2</w:t>
      </w:r>
      <w:r w:rsidRPr="00944938">
        <w:rPr>
          <w:rFonts w:ascii="Times New Roman" w:eastAsia="Times New Roman" w:hAnsi="Times New Roman" w:cs="Times New Roman"/>
          <w:sz w:val="24"/>
          <w:szCs w:val="20"/>
          <w:lang w:eastAsia="ru-RU"/>
        </w:rPr>
        <w:t>. Цільова спрямованість програми: Соціально-економічний розвиток міста Зеленодольськ, с.М.Костромка, с.Мар’янське, с.В.Костромка</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1.</w:t>
      </w:r>
      <w:r w:rsidRPr="00944938">
        <w:rPr>
          <w:rFonts w:ascii="Times New Roman" w:eastAsia="Times New Roman" w:hAnsi="Times New Roman" w:cs="Times New Roman"/>
          <w:sz w:val="24"/>
          <w:szCs w:val="20"/>
          <w:lang w:val="uk-UA" w:eastAsia="ru-RU"/>
        </w:rPr>
        <w:t>3</w:t>
      </w:r>
      <w:r w:rsidRPr="00944938">
        <w:rPr>
          <w:rFonts w:ascii="Times New Roman" w:eastAsia="Times New Roman" w:hAnsi="Times New Roman" w:cs="Times New Roman"/>
          <w:sz w:val="24"/>
          <w:szCs w:val="20"/>
          <w:lang w:eastAsia="ru-RU"/>
        </w:rPr>
        <w:t>. Зміст програми: соціально-економічний.</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1.</w:t>
      </w:r>
      <w:r w:rsidRPr="00944938">
        <w:rPr>
          <w:rFonts w:ascii="Times New Roman" w:eastAsia="Times New Roman" w:hAnsi="Times New Roman" w:cs="Times New Roman"/>
          <w:sz w:val="24"/>
          <w:szCs w:val="20"/>
          <w:lang w:val="uk-UA" w:eastAsia="ru-RU"/>
        </w:rPr>
        <w:t>4</w:t>
      </w:r>
      <w:r w:rsidRPr="00944938">
        <w:rPr>
          <w:rFonts w:ascii="Times New Roman" w:eastAsia="Times New Roman" w:hAnsi="Times New Roman" w:cs="Times New Roman"/>
          <w:sz w:val="24"/>
          <w:szCs w:val="20"/>
          <w:lang w:eastAsia="ru-RU"/>
        </w:rPr>
        <w:t>. Підстава для розроблення програми:  Закон України “Про місцеве самоврядування в Україні”,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1.</w:t>
      </w:r>
      <w:r w:rsidRPr="00944938">
        <w:rPr>
          <w:rFonts w:ascii="Times New Roman" w:eastAsia="Times New Roman" w:hAnsi="Times New Roman" w:cs="Times New Roman"/>
          <w:sz w:val="24"/>
          <w:szCs w:val="20"/>
          <w:lang w:val="uk-UA" w:eastAsia="ru-RU"/>
        </w:rPr>
        <w:t>5</w:t>
      </w:r>
      <w:r w:rsidRPr="00944938">
        <w:rPr>
          <w:rFonts w:ascii="Times New Roman" w:eastAsia="Times New Roman" w:hAnsi="Times New Roman" w:cs="Times New Roman"/>
          <w:sz w:val="24"/>
          <w:szCs w:val="20"/>
          <w:lang w:eastAsia="ru-RU"/>
        </w:rPr>
        <w:t>. Термін реалізації програми: 201</w:t>
      </w:r>
      <w:r w:rsidRPr="00944938">
        <w:rPr>
          <w:rFonts w:ascii="Times New Roman" w:eastAsia="Times New Roman" w:hAnsi="Times New Roman" w:cs="Times New Roman"/>
          <w:sz w:val="24"/>
          <w:szCs w:val="20"/>
          <w:lang w:val="uk-UA" w:eastAsia="ru-RU"/>
        </w:rPr>
        <w:t>7</w:t>
      </w:r>
      <w:r w:rsidRPr="00944938">
        <w:rPr>
          <w:rFonts w:ascii="Times New Roman" w:eastAsia="Times New Roman" w:hAnsi="Times New Roman" w:cs="Times New Roman"/>
          <w:sz w:val="24"/>
          <w:szCs w:val="20"/>
          <w:lang w:eastAsia="ru-RU"/>
        </w:rPr>
        <w:t xml:space="preserve"> рік.</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1.</w:t>
      </w:r>
      <w:r w:rsidRPr="00944938">
        <w:rPr>
          <w:rFonts w:ascii="Times New Roman" w:eastAsia="Times New Roman" w:hAnsi="Times New Roman" w:cs="Times New Roman"/>
          <w:sz w:val="24"/>
          <w:szCs w:val="20"/>
          <w:lang w:val="uk-UA" w:eastAsia="ru-RU"/>
        </w:rPr>
        <w:t>6</w:t>
      </w:r>
      <w:r w:rsidRPr="00944938">
        <w:rPr>
          <w:rFonts w:ascii="Times New Roman" w:eastAsia="Times New Roman" w:hAnsi="Times New Roman" w:cs="Times New Roman"/>
          <w:sz w:val="24"/>
          <w:szCs w:val="20"/>
          <w:lang w:eastAsia="ru-RU"/>
        </w:rPr>
        <w:t>.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 поліпшення матеріально</w:t>
      </w:r>
      <w:r w:rsidRPr="00944938">
        <w:rPr>
          <w:rFonts w:ascii="Times New Roman" w:eastAsia="Times New Roman" w:hAnsi="Times New Roman" w:cs="Times New Roman"/>
          <w:sz w:val="24"/>
          <w:szCs w:val="20"/>
          <w:lang w:val="uk-UA" w:eastAsia="ru-RU"/>
        </w:rPr>
        <w:t xml:space="preserve"> </w:t>
      </w:r>
      <w:r w:rsidRPr="00944938">
        <w:rPr>
          <w:rFonts w:ascii="Times New Roman" w:eastAsia="Times New Roman" w:hAnsi="Times New Roman" w:cs="Times New Roman"/>
          <w:sz w:val="24"/>
          <w:szCs w:val="20"/>
          <w:lang w:eastAsia="ru-RU"/>
        </w:rPr>
        <w:t>-</w:t>
      </w:r>
      <w:r w:rsidRPr="00944938">
        <w:rPr>
          <w:rFonts w:ascii="Times New Roman" w:eastAsia="Times New Roman" w:hAnsi="Times New Roman" w:cs="Times New Roman"/>
          <w:sz w:val="24"/>
          <w:szCs w:val="20"/>
          <w:lang w:val="uk-UA" w:eastAsia="ru-RU"/>
        </w:rPr>
        <w:t xml:space="preserve"> </w:t>
      </w:r>
      <w:r w:rsidRPr="00944938">
        <w:rPr>
          <w:rFonts w:ascii="Times New Roman" w:eastAsia="Times New Roman" w:hAnsi="Times New Roman" w:cs="Times New Roman"/>
          <w:sz w:val="24"/>
          <w:szCs w:val="20"/>
          <w:lang w:eastAsia="ru-RU"/>
        </w:rPr>
        <w:t>технічної бази бюджетних установ та комунальних підприємств Зеленодольської об’єднаної територіальної громади.</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1.</w:t>
      </w:r>
      <w:r w:rsidRPr="00944938">
        <w:rPr>
          <w:rFonts w:ascii="Times New Roman" w:eastAsia="Times New Roman" w:hAnsi="Times New Roman" w:cs="Times New Roman"/>
          <w:sz w:val="24"/>
          <w:szCs w:val="20"/>
          <w:lang w:val="uk-UA" w:eastAsia="ru-RU"/>
        </w:rPr>
        <w:t>7</w:t>
      </w:r>
      <w:r w:rsidRPr="00944938">
        <w:rPr>
          <w:rFonts w:ascii="Times New Roman" w:eastAsia="Times New Roman" w:hAnsi="Times New Roman" w:cs="Times New Roman"/>
          <w:sz w:val="24"/>
          <w:szCs w:val="20"/>
          <w:lang w:eastAsia="ru-RU"/>
        </w:rPr>
        <w:t>. Соціальна категорія, на яку розраховано реалізацію програми: населення м. Зеленодольськ, с.М.Костромка, с.Мар’янське, с.В.Костромка, бюджетні установи та комунальні підприємства Зеленодольської об’єднаної територіальної громади .</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1.</w:t>
      </w:r>
      <w:r w:rsidRPr="00944938">
        <w:rPr>
          <w:rFonts w:ascii="Times New Roman" w:eastAsia="Times New Roman" w:hAnsi="Times New Roman" w:cs="Times New Roman"/>
          <w:sz w:val="24"/>
          <w:szCs w:val="20"/>
          <w:lang w:val="uk-UA" w:eastAsia="ru-RU"/>
        </w:rPr>
        <w:t>8</w:t>
      </w:r>
      <w:r w:rsidRPr="00944938">
        <w:rPr>
          <w:rFonts w:ascii="Times New Roman" w:eastAsia="Times New Roman" w:hAnsi="Times New Roman" w:cs="Times New Roman"/>
          <w:sz w:val="24"/>
          <w:szCs w:val="20"/>
          <w:lang w:eastAsia="ru-RU"/>
        </w:rPr>
        <w:t xml:space="preserve">.Галузь та регіони використання програми: </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Галузями використання програми є :</w:t>
      </w:r>
    </w:p>
    <w:p w:rsidR="00944938" w:rsidRPr="00944938" w:rsidRDefault="00944938" w:rsidP="00944938">
      <w:pPr>
        <w:numPr>
          <w:ilvl w:val="0"/>
          <w:numId w:val="6"/>
        </w:numPr>
        <w:spacing w:after="0" w:line="240" w:lineRule="auto"/>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здійснення управління Зеленодольською об’єднаною територіальною громадою,</w:t>
      </w:r>
    </w:p>
    <w:p w:rsidR="00944938" w:rsidRPr="00944938" w:rsidRDefault="00944938" w:rsidP="00944938">
      <w:pPr>
        <w:numPr>
          <w:ilvl w:val="0"/>
          <w:numId w:val="6"/>
        </w:numPr>
        <w:spacing w:after="0" w:line="240" w:lineRule="auto"/>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житлово-комунальне господарство,</w:t>
      </w:r>
    </w:p>
    <w:p w:rsidR="00944938" w:rsidRPr="00944938" w:rsidRDefault="00944938" w:rsidP="00944938">
      <w:pPr>
        <w:numPr>
          <w:ilvl w:val="0"/>
          <w:numId w:val="6"/>
        </w:numPr>
        <w:spacing w:after="0" w:line="240" w:lineRule="auto"/>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установи освіти та культури.</w:t>
      </w:r>
    </w:p>
    <w:p w:rsidR="00944938" w:rsidRPr="00944938" w:rsidRDefault="00944938" w:rsidP="00944938">
      <w:pPr>
        <w:spacing w:after="0" w:line="240" w:lineRule="auto"/>
        <w:ind w:left="426" w:hanging="426"/>
        <w:jc w:val="both"/>
        <w:rPr>
          <w:rFonts w:ascii="Times New Roman" w:eastAsia="Times New Roman" w:hAnsi="Times New Roman" w:cs="Times New Roman"/>
          <w:b/>
          <w:sz w:val="24"/>
          <w:szCs w:val="20"/>
          <w:lang w:eastAsia="ru-RU"/>
        </w:rPr>
      </w:pPr>
      <w:r w:rsidRPr="00944938">
        <w:rPr>
          <w:rFonts w:ascii="Times New Roman" w:eastAsia="Times New Roman" w:hAnsi="Times New Roman" w:cs="Times New Roman"/>
          <w:b/>
          <w:sz w:val="24"/>
          <w:szCs w:val="20"/>
          <w:lang w:eastAsia="ru-RU"/>
        </w:rPr>
        <w:t xml:space="preserve">                                                               Розділ ІІ.</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2.1. Замовник програми: Виконавчий комітет Зеленодольської міської ради.</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lastRenderedPageBreak/>
        <w:t>2.2. Керівник (відповідальний за реалізацію програми): Виконавчий комітет Зеленодольської міської ради.</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p>
    <w:p w:rsidR="00944938" w:rsidRPr="00944938" w:rsidRDefault="00944938" w:rsidP="00944938">
      <w:pPr>
        <w:spacing w:after="0" w:line="240" w:lineRule="auto"/>
        <w:ind w:left="426" w:hanging="426"/>
        <w:jc w:val="both"/>
        <w:rPr>
          <w:rFonts w:ascii="Times New Roman" w:eastAsia="Times New Roman" w:hAnsi="Times New Roman" w:cs="Times New Roman"/>
          <w:b/>
          <w:sz w:val="24"/>
          <w:szCs w:val="20"/>
          <w:lang w:val="uk-UA" w:eastAsia="ru-RU"/>
        </w:rPr>
      </w:pPr>
      <w:r w:rsidRPr="00944938">
        <w:rPr>
          <w:rFonts w:ascii="Times New Roman" w:eastAsia="Times New Roman" w:hAnsi="Times New Roman" w:cs="Times New Roman"/>
          <w:b/>
          <w:sz w:val="24"/>
          <w:szCs w:val="20"/>
          <w:lang w:eastAsia="ru-RU"/>
        </w:rPr>
        <w:t xml:space="preserve">                                                             Розділ ІІІ.</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3.</w:t>
      </w:r>
      <w:r w:rsidRPr="00944938">
        <w:rPr>
          <w:rFonts w:ascii="Times New Roman" w:eastAsia="Times New Roman" w:hAnsi="Times New Roman" w:cs="Times New Roman"/>
          <w:sz w:val="24"/>
          <w:szCs w:val="20"/>
          <w:lang w:val="uk-UA" w:eastAsia="ru-RU"/>
        </w:rPr>
        <w:t>1</w:t>
      </w:r>
      <w:r w:rsidRPr="00944938">
        <w:rPr>
          <w:rFonts w:ascii="Times New Roman" w:eastAsia="Times New Roman" w:hAnsi="Times New Roman" w:cs="Times New Roman"/>
          <w:sz w:val="24"/>
          <w:szCs w:val="20"/>
          <w:lang w:eastAsia="ru-RU"/>
        </w:rPr>
        <w:t>. Кількість розділів – 5.</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3.</w:t>
      </w:r>
      <w:r w:rsidRPr="00944938">
        <w:rPr>
          <w:rFonts w:ascii="Times New Roman" w:eastAsia="Times New Roman" w:hAnsi="Times New Roman" w:cs="Times New Roman"/>
          <w:sz w:val="24"/>
          <w:szCs w:val="20"/>
          <w:lang w:val="uk-UA" w:eastAsia="ru-RU"/>
        </w:rPr>
        <w:t>2</w:t>
      </w:r>
      <w:r w:rsidRPr="00944938">
        <w:rPr>
          <w:rFonts w:ascii="Times New Roman" w:eastAsia="Times New Roman" w:hAnsi="Times New Roman" w:cs="Times New Roman"/>
          <w:sz w:val="24"/>
          <w:szCs w:val="20"/>
          <w:lang w:eastAsia="ru-RU"/>
        </w:rPr>
        <w:t xml:space="preserve">. Кількість основних завдань – </w:t>
      </w:r>
      <w:r w:rsidRPr="00944938">
        <w:rPr>
          <w:rFonts w:ascii="Times New Roman" w:eastAsia="Times New Roman" w:hAnsi="Times New Roman" w:cs="Times New Roman"/>
          <w:sz w:val="24"/>
          <w:szCs w:val="20"/>
          <w:lang w:val="uk-UA" w:eastAsia="ru-RU"/>
        </w:rPr>
        <w:t>78.</w:t>
      </w:r>
    </w:p>
    <w:p w:rsidR="00944938" w:rsidRPr="00944938" w:rsidRDefault="00944938" w:rsidP="00944938">
      <w:pPr>
        <w:spacing w:after="0" w:line="240" w:lineRule="auto"/>
        <w:ind w:left="426" w:hanging="426"/>
        <w:jc w:val="both"/>
        <w:rPr>
          <w:rFonts w:ascii="Times New Roman" w:eastAsia="Times New Roman" w:hAnsi="Times New Roman" w:cs="Times New Roman"/>
          <w:b/>
          <w:sz w:val="24"/>
          <w:szCs w:val="20"/>
          <w:lang w:eastAsia="ru-RU"/>
        </w:rPr>
      </w:pPr>
      <w:r w:rsidRPr="00944938">
        <w:rPr>
          <w:rFonts w:ascii="Times New Roman" w:eastAsia="Times New Roman" w:hAnsi="Times New Roman" w:cs="Times New Roman"/>
          <w:sz w:val="24"/>
          <w:szCs w:val="20"/>
          <w:lang w:eastAsia="ru-RU"/>
        </w:rPr>
        <w:t xml:space="preserve">                                                            </w:t>
      </w:r>
      <w:r w:rsidRPr="00944938">
        <w:rPr>
          <w:rFonts w:ascii="Times New Roman" w:eastAsia="Times New Roman" w:hAnsi="Times New Roman" w:cs="Times New Roman"/>
          <w:b/>
          <w:sz w:val="24"/>
          <w:szCs w:val="20"/>
          <w:lang w:eastAsia="ru-RU"/>
        </w:rPr>
        <w:t>Розділ І</w:t>
      </w:r>
      <w:r w:rsidRPr="00944938">
        <w:rPr>
          <w:rFonts w:ascii="Times New Roman" w:eastAsia="Times New Roman" w:hAnsi="Times New Roman" w:cs="Times New Roman"/>
          <w:b/>
          <w:sz w:val="24"/>
          <w:szCs w:val="20"/>
          <w:lang w:val="en-US" w:eastAsia="ru-RU"/>
        </w:rPr>
        <w:t>V</w:t>
      </w:r>
      <w:r w:rsidRPr="00944938">
        <w:rPr>
          <w:rFonts w:ascii="Times New Roman" w:eastAsia="Times New Roman" w:hAnsi="Times New Roman" w:cs="Times New Roman"/>
          <w:b/>
          <w:sz w:val="24"/>
          <w:szCs w:val="20"/>
          <w:lang w:eastAsia="ru-RU"/>
        </w:rPr>
        <w:t>.</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 xml:space="preserve">4.1. Загальний обсяг фінансування програми: </w:t>
      </w:r>
      <w:r w:rsidRPr="00944938">
        <w:rPr>
          <w:rFonts w:ascii="Times New Roman" w:eastAsia="Times New Roman" w:hAnsi="Times New Roman" w:cs="Times New Roman"/>
          <w:sz w:val="24"/>
          <w:szCs w:val="20"/>
          <w:lang w:val="uk-UA" w:eastAsia="ru-RU"/>
        </w:rPr>
        <w:t>11985241</w:t>
      </w:r>
      <w:r w:rsidRPr="00944938">
        <w:rPr>
          <w:rFonts w:ascii="Times New Roman" w:eastAsia="Times New Roman" w:hAnsi="Times New Roman" w:cs="Times New Roman"/>
          <w:sz w:val="24"/>
          <w:szCs w:val="20"/>
          <w:lang w:eastAsia="ru-RU"/>
        </w:rPr>
        <w:t xml:space="preserve"> грн., у тому числі за рахунок спеціального фонду </w:t>
      </w:r>
      <w:r w:rsidRPr="00944938">
        <w:rPr>
          <w:rFonts w:ascii="Times New Roman" w:eastAsia="Times New Roman" w:hAnsi="Times New Roman" w:cs="Times New Roman"/>
          <w:sz w:val="24"/>
          <w:szCs w:val="20"/>
          <w:lang w:val="uk-UA" w:eastAsia="ru-RU"/>
        </w:rPr>
        <w:t>міського</w:t>
      </w:r>
      <w:r w:rsidRPr="00944938">
        <w:rPr>
          <w:rFonts w:ascii="Times New Roman" w:eastAsia="Times New Roman" w:hAnsi="Times New Roman" w:cs="Times New Roman"/>
          <w:sz w:val="24"/>
          <w:szCs w:val="20"/>
          <w:lang w:eastAsia="ru-RU"/>
        </w:rPr>
        <w:t xml:space="preserve"> бюджету  – </w:t>
      </w:r>
      <w:r w:rsidRPr="00944938">
        <w:rPr>
          <w:rFonts w:ascii="Times New Roman" w:eastAsia="Times New Roman" w:hAnsi="Times New Roman" w:cs="Times New Roman"/>
          <w:sz w:val="24"/>
          <w:szCs w:val="20"/>
          <w:lang w:val="uk-UA" w:eastAsia="ru-RU"/>
        </w:rPr>
        <w:t>11985241</w:t>
      </w:r>
      <w:r w:rsidRPr="00944938">
        <w:rPr>
          <w:rFonts w:ascii="Times New Roman" w:eastAsia="Times New Roman" w:hAnsi="Times New Roman" w:cs="Times New Roman"/>
          <w:sz w:val="24"/>
          <w:szCs w:val="20"/>
          <w:lang w:eastAsia="ru-RU"/>
        </w:rPr>
        <w:t xml:space="preserve"> грн.</w:t>
      </w:r>
    </w:p>
    <w:p w:rsidR="00944938" w:rsidRPr="00944938" w:rsidRDefault="00944938" w:rsidP="00944938">
      <w:pPr>
        <w:spacing w:after="0" w:line="240" w:lineRule="auto"/>
        <w:jc w:val="both"/>
        <w:rPr>
          <w:rFonts w:ascii="Times New Roman" w:eastAsia="Times New Roman" w:hAnsi="Times New Roman" w:cs="Times New Roman"/>
          <w:sz w:val="24"/>
          <w:szCs w:val="20"/>
          <w:lang w:val="uk-UA" w:eastAsia="ru-RU"/>
        </w:rPr>
      </w:pPr>
      <w:r w:rsidRPr="00944938">
        <w:rPr>
          <w:rFonts w:ascii="Times New Roman" w:eastAsia="Times New Roman" w:hAnsi="Times New Roman" w:cs="Times New Roman"/>
          <w:sz w:val="24"/>
          <w:szCs w:val="20"/>
          <w:lang w:eastAsia="ru-RU"/>
        </w:rPr>
        <w:t xml:space="preserve">4.2. Джерела фінансування програми: </w:t>
      </w:r>
      <w:r w:rsidRPr="00944938">
        <w:rPr>
          <w:rFonts w:ascii="Times New Roman" w:eastAsia="Times New Roman" w:hAnsi="Times New Roman" w:cs="Times New Roman"/>
          <w:sz w:val="24"/>
          <w:szCs w:val="20"/>
          <w:lang w:val="uk-UA" w:eastAsia="ru-RU"/>
        </w:rPr>
        <w:t xml:space="preserve">міський </w:t>
      </w:r>
      <w:r w:rsidRPr="00944938">
        <w:rPr>
          <w:rFonts w:ascii="Times New Roman" w:eastAsia="Times New Roman" w:hAnsi="Times New Roman" w:cs="Times New Roman"/>
          <w:sz w:val="24"/>
          <w:szCs w:val="20"/>
          <w:lang w:eastAsia="ru-RU"/>
        </w:rPr>
        <w:t xml:space="preserve">бюджет </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val="uk-UA" w:eastAsia="ru-RU"/>
        </w:rPr>
      </w:pPr>
      <w:r w:rsidRPr="00944938">
        <w:rPr>
          <w:rFonts w:ascii="Times New Roman" w:eastAsia="Times New Roman" w:hAnsi="Times New Roman" w:cs="Times New Roman"/>
          <w:sz w:val="24"/>
          <w:szCs w:val="20"/>
          <w:lang w:val="uk-UA" w:eastAsia="ru-RU"/>
        </w:rPr>
        <w:t xml:space="preserve">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944938" w:rsidRPr="00944938" w:rsidRDefault="00944938" w:rsidP="00944938">
      <w:pPr>
        <w:spacing w:after="0" w:line="240" w:lineRule="auto"/>
        <w:jc w:val="center"/>
        <w:rPr>
          <w:rFonts w:ascii="Times New Roman" w:eastAsia="Times New Roman" w:hAnsi="Times New Roman" w:cs="Times New Roman"/>
          <w:b/>
          <w:sz w:val="24"/>
          <w:szCs w:val="20"/>
          <w:lang w:eastAsia="ru-RU"/>
        </w:rPr>
      </w:pPr>
      <w:r w:rsidRPr="00944938">
        <w:rPr>
          <w:rFonts w:ascii="Times New Roman" w:eastAsia="Times New Roman" w:hAnsi="Times New Roman" w:cs="Times New Roman"/>
          <w:b/>
          <w:sz w:val="24"/>
          <w:szCs w:val="20"/>
          <w:lang w:eastAsia="ru-RU"/>
        </w:rPr>
        <w:t xml:space="preserve">Розділ </w:t>
      </w:r>
      <w:r w:rsidRPr="00944938">
        <w:rPr>
          <w:rFonts w:ascii="Times New Roman" w:eastAsia="Times New Roman" w:hAnsi="Times New Roman" w:cs="Times New Roman"/>
          <w:b/>
          <w:sz w:val="24"/>
          <w:szCs w:val="20"/>
          <w:lang w:val="en-US" w:eastAsia="ru-RU"/>
        </w:rPr>
        <w:t>V</w:t>
      </w:r>
      <w:r w:rsidRPr="00944938">
        <w:rPr>
          <w:rFonts w:ascii="Times New Roman" w:eastAsia="Times New Roman" w:hAnsi="Times New Roman" w:cs="Times New Roman"/>
          <w:b/>
          <w:sz w:val="24"/>
          <w:szCs w:val="20"/>
          <w:lang w:eastAsia="ru-RU"/>
        </w:rPr>
        <w:t>.</w:t>
      </w:r>
    </w:p>
    <w:p w:rsidR="00944938" w:rsidRPr="00944938" w:rsidRDefault="00944938" w:rsidP="00944938">
      <w:pPr>
        <w:spacing w:after="0" w:line="240" w:lineRule="auto"/>
        <w:ind w:left="426" w:hanging="426"/>
        <w:rPr>
          <w:rFonts w:ascii="Times New Roman" w:eastAsia="Times New Roman" w:hAnsi="Times New Roman" w:cs="Times New Roman"/>
          <w:sz w:val="24"/>
          <w:szCs w:val="20"/>
          <w:lang w:val="uk-UA" w:eastAsia="ru-RU"/>
        </w:rPr>
      </w:pPr>
      <w:r w:rsidRPr="00944938">
        <w:rPr>
          <w:rFonts w:ascii="Times New Roman" w:eastAsia="Times New Roman" w:hAnsi="Times New Roman" w:cs="Times New Roman"/>
          <w:sz w:val="24"/>
          <w:szCs w:val="20"/>
          <w:lang w:eastAsia="ru-RU"/>
        </w:rPr>
        <w:t xml:space="preserve"> 5.1. Перелік заходів програми:</w:t>
      </w:r>
    </w:p>
    <w:tbl>
      <w:tblPr>
        <w:tblW w:w="10632" w:type="dxa"/>
        <w:tblInd w:w="-885" w:type="dxa"/>
        <w:tblLook w:val="04A0" w:firstRow="1" w:lastRow="0" w:firstColumn="1" w:lastColumn="0" w:noHBand="0" w:noVBand="1"/>
      </w:tblPr>
      <w:tblGrid>
        <w:gridCol w:w="468"/>
        <w:gridCol w:w="6621"/>
        <w:gridCol w:w="960"/>
        <w:gridCol w:w="960"/>
        <w:gridCol w:w="1623"/>
      </w:tblGrid>
      <w:tr w:rsidR="00944938" w:rsidRPr="00944938" w:rsidTr="00944938">
        <w:trPr>
          <w:trHeight w:val="255"/>
        </w:trPr>
        <w:tc>
          <w:tcPr>
            <w:tcW w:w="468" w:type="dxa"/>
            <w:tcBorders>
              <w:top w:val="single" w:sz="4" w:space="0" w:color="auto"/>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b/>
                <w:bCs/>
                <w:color w:val="000000"/>
                <w:sz w:val="20"/>
                <w:szCs w:val="20"/>
                <w:lang w:val="uk-UA" w:eastAsia="uk-UA"/>
              </w:rPr>
            </w:pPr>
            <w:r w:rsidRPr="00944938">
              <w:rPr>
                <w:rFonts w:ascii="Times New Roman" w:eastAsia="Times New Roman" w:hAnsi="Times New Roman" w:cs="Times New Roman"/>
                <w:b/>
                <w:bCs/>
                <w:color w:val="000000"/>
                <w:sz w:val="20"/>
                <w:szCs w:val="20"/>
                <w:lang w:val="uk-UA" w:eastAsia="uk-UA"/>
              </w:rPr>
              <w:t>№ з/п</w:t>
            </w:r>
          </w:p>
        </w:tc>
        <w:tc>
          <w:tcPr>
            <w:tcW w:w="6621" w:type="dxa"/>
            <w:tcBorders>
              <w:top w:val="single" w:sz="4" w:space="0" w:color="auto"/>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b/>
                <w:bCs/>
                <w:color w:val="000000"/>
                <w:sz w:val="20"/>
                <w:szCs w:val="20"/>
                <w:lang w:val="uk-UA" w:eastAsia="uk-UA"/>
              </w:rPr>
            </w:pPr>
            <w:r w:rsidRPr="00944938">
              <w:rPr>
                <w:rFonts w:ascii="Times New Roman" w:eastAsia="Times New Roman" w:hAnsi="Times New Roman" w:cs="Times New Roman"/>
                <w:b/>
                <w:bCs/>
                <w:color w:val="000000"/>
                <w:sz w:val="20"/>
                <w:szCs w:val="20"/>
                <w:lang w:val="uk-UA" w:eastAsia="uk-UA"/>
              </w:rPr>
              <w:t>Найменування</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b/>
                <w:bCs/>
                <w:color w:val="000000"/>
                <w:sz w:val="20"/>
                <w:szCs w:val="20"/>
                <w:lang w:val="uk-UA" w:eastAsia="uk-UA"/>
              </w:rPr>
            </w:pPr>
            <w:r w:rsidRPr="00944938">
              <w:rPr>
                <w:rFonts w:ascii="Times New Roman" w:eastAsia="Times New Roman" w:hAnsi="Times New Roman" w:cs="Times New Roman"/>
                <w:b/>
                <w:bCs/>
                <w:color w:val="000000"/>
                <w:sz w:val="20"/>
                <w:szCs w:val="20"/>
                <w:lang w:val="uk-UA" w:eastAsia="uk-UA"/>
              </w:rPr>
              <w:t>КПК</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b/>
                <w:bCs/>
                <w:color w:val="000000"/>
                <w:sz w:val="20"/>
                <w:szCs w:val="20"/>
                <w:lang w:val="uk-UA" w:eastAsia="uk-UA"/>
              </w:rPr>
            </w:pPr>
            <w:r w:rsidRPr="00944938">
              <w:rPr>
                <w:rFonts w:ascii="Times New Roman" w:eastAsia="Times New Roman" w:hAnsi="Times New Roman" w:cs="Times New Roman"/>
                <w:b/>
                <w:bCs/>
                <w:color w:val="000000"/>
                <w:sz w:val="20"/>
                <w:szCs w:val="20"/>
                <w:lang w:val="uk-UA" w:eastAsia="uk-UA"/>
              </w:rPr>
              <w:t>КЕКВ</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b/>
                <w:bCs/>
                <w:color w:val="000000"/>
                <w:sz w:val="20"/>
                <w:szCs w:val="20"/>
                <w:lang w:val="uk-UA" w:eastAsia="uk-UA"/>
              </w:rPr>
            </w:pPr>
            <w:r w:rsidRPr="00944938">
              <w:rPr>
                <w:rFonts w:ascii="Times New Roman" w:eastAsia="Times New Roman" w:hAnsi="Times New Roman" w:cs="Times New Roman"/>
                <w:b/>
                <w:bCs/>
                <w:color w:val="000000"/>
                <w:sz w:val="20"/>
                <w:szCs w:val="20"/>
                <w:lang w:val="uk-UA" w:eastAsia="uk-UA"/>
              </w:rPr>
              <w:t>Сума, грн.</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1</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Придбання комп’ютерів (9 шт.)</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0310170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109 699,00 </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2</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Придбання автомобілю для виконавчого комітету </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0310170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492 684,00 </w:t>
            </w:r>
          </w:p>
        </w:tc>
      </w:tr>
      <w:tr w:rsidR="00944938" w:rsidRPr="00944938" w:rsidTr="00944938">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Придбання кліматичного комплексу для архівної кімнати виконкому</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0310170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11 000,00 </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4</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Капітальний ремонт  будівлі Зеленодольської міської ради по вул.Енергетична, 15 в м.Зеленодольську </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0310170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27 577,00 </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5</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Придбання електросковороди ДНЗ "Попелюшка"</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40 000,00 </w:t>
            </w:r>
          </w:p>
        </w:tc>
      </w:tr>
      <w:tr w:rsidR="00944938" w:rsidRPr="00944938" w:rsidTr="00944938">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6</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eastAsia="uk-UA"/>
              </w:rPr>
              <w:t>Придбання ігрового комплексу "Веселий паровозик з вагончиком" для ДНЗ "Дзвіночок" В Костромка</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30 000,00 </w:t>
            </w:r>
          </w:p>
        </w:tc>
      </w:tr>
      <w:tr w:rsidR="00944938" w:rsidRPr="00944938" w:rsidTr="00944938">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7</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eastAsia="uk-UA"/>
              </w:rPr>
              <w:t>Придбання качалки "Дельфін" для ДНЗ "Дзвіночок" В Костромка</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9 500,00 </w:t>
            </w:r>
          </w:p>
        </w:tc>
      </w:tr>
      <w:tr w:rsidR="00944938" w:rsidRPr="00944938" w:rsidTr="00944938">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8</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Придбання електричної сковороди для ДНЗ "Журавка"</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30 000,00 </w:t>
            </w:r>
          </w:p>
        </w:tc>
      </w:tr>
      <w:tr w:rsidR="00944938" w:rsidRPr="00944938" w:rsidTr="00944938">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9</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Придбання електричного котла для ДНЗ "Журавка"</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30 000,00 </w:t>
            </w:r>
          </w:p>
        </w:tc>
      </w:tr>
      <w:tr w:rsidR="00944938" w:rsidRPr="00944938" w:rsidTr="00944938">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10</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eastAsia="uk-UA"/>
              </w:rPr>
              <w:t>Проектні роботи по обєкту "Капітальний ремонт покрівлі ДНЗ "Дзвіночок" по вул. Тернівка,46 в с.Мар'янське</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14 992,00 </w:t>
            </w:r>
          </w:p>
        </w:tc>
      </w:tr>
      <w:tr w:rsidR="00944938" w:rsidRPr="00944938" w:rsidTr="00944938">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11</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Капітальний ремонт покрівлі ДНЗ "Дзвіночок" по вул.Тернівка, 46 в с.Мар'янське Апостолівського району Дніпропетровської області. Коригування кошторисної частини проектної документації.</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523 000,00 </w:t>
            </w:r>
          </w:p>
        </w:tc>
      </w:tr>
      <w:tr w:rsidR="00944938" w:rsidRPr="00944938" w:rsidTr="00944938">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12</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Коригування робочого проекту по об'єкту :Капітальний ремонт покрівлі ДНЗ "Дзвіночок" по вул.Тернівка, 46 в с.Мар'янське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4 354,00 </w:t>
            </w:r>
          </w:p>
        </w:tc>
      </w:tr>
      <w:tr w:rsidR="00944938" w:rsidRPr="00944938" w:rsidTr="00944938">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13</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Придбання  обладнання  для  реалізації  науково-педагогічного  проекту  "Інтелект України"  в Зеленодольській ЗОШ № 2 ( ноутбук , інтерактивна дошка, проектор )</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38 348,00 </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14</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Придбання бібліотечних фондів (періодичних видань) для Зеленодольської ЗШ № 2</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2 000,00 </w:t>
            </w:r>
          </w:p>
        </w:tc>
      </w:tr>
      <w:tr w:rsidR="00944938" w:rsidRPr="00944938" w:rsidTr="00944938">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15</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eastAsia="uk-UA"/>
              </w:rPr>
              <w:t>Придбання духової шафи Мар янської ЗШ №2</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8 000,00 </w:t>
            </w:r>
          </w:p>
        </w:tc>
      </w:tr>
      <w:tr w:rsidR="00944938" w:rsidRPr="00944938" w:rsidTr="00944938">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16</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Придбання обладнання спортивного майданчика - вуличних тренажерів для Великокостромської ЗОШ</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46 000,00 </w:t>
            </w:r>
          </w:p>
        </w:tc>
      </w:tr>
      <w:tr w:rsidR="00944938" w:rsidRPr="00944938" w:rsidTr="00944938">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17</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eastAsia="uk-UA"/>
              </w:rPr>
              <w:t>Придбання мультимедійного проектору для Мар’ янської ЗОШ № 1</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14 000,00 </w:t>
            </w:r>
          </w:p>
        </w:tc>
      </w:tr>
      <w:tr w:rsidR="00944938" w:rsidRPr="00944938" w:rsidTr="00944938">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18</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Придбання проектору для Зеленодольській ЗОШ № 1</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13 000,00 </w:t>
            </w:r>
          </w:p>
        </w:tc>
      </w:tr>
      <w:tr w:rsidR="00944938" w:rsidRPr="00944938" w:rsidTr="00944938">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19</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Пидбання цифрового фотоапарату для Зеленодольської ЗОШ № 1</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12 000,00 </w:t>
            </w:r>
          </w:p>
        </w:tc>
      </w:tr>
      <w:tr w:rsidR="00944938" w:rsidRPr="00944938" w:rsidTr="00944938">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20</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Придбання ноутбуку для Зеленодольській ЗОШ № 1</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10 000,00 </w:t>
            </w:r>
          </w:p>
        </w:tc>
      </w:tr>
      <w:tr w:rsidR="00944938" w:rsidRPr="00944938" w:rsidTr="00944938">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21</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eastAsia="uk-UA"/>
              </w:rPr>
              <w:t>Придбання набору "EVA-блоки великі" для Зеленодольської ЗОШ № 2</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16 170,00 </w:t>
            </w:r>
          </w:p>
        </w:tc>
      </w:tr>
      <w:tr w:rsidR="00944938" w:rsidRPr="00944938" w:rsidTr="00944938">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22</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Придбання ноутбуку для Великокостромської ЗШ</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7 000,00 </w:t>
            </w:r>
          </w:p>
        </w:tc>
      </w:tr>
      <w:tr w:rsidR="00944938" w:rsidRPr="00944938" w:rsidTr="00944938">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23</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eastAsia="uk-UA"/>
              </w:rPr>
              <w:t xml:space="preserve">Капітальний ремонт по заміні вікон ЗОШ №1 по вул.Спортивна,3 в </w:t>
            </w:r>
            <w:r w:rsidRPr="00944938">
              <w:rPr>
                <w:rFonts w:ascii="Times New Roman" w:eastAsia="Times New Roman" w:hAnsi="Times New Roman" w:cs="Times New Roman"/>
                <w:color w:val="000000"/>
                <w:lang w:eastAsia="uk-UA"/>
              </w:rPr>
              <w:lastRenderedPageBreak/>
              <w:t>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lastRenderedPageBreak/>
              <w:t>0311020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179 057,00 </w:t>
            </w:r>
          </w:p>
        </w:tc>
      </w:tr>
      <w:tr w:rsidR="00944938" w:rsidRPr="00944938" w:rsidTr="00944938">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lastRenderedPageBreak/>
              <w:t>24</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eastAsia="uk-UA"/>
              </w:rPr>
              <w:t>Проекктні роботи (експертиза) по об єкту "Капітальний ремонт будівлі КЗ Мар'янська ЗШ І-ІІІ ступенів № 1"</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7 000,00 </w:t>
            </w:r>
          </w:p>
        </w:tc>
      </w:tr>
      <w:tr w:rsidR="00944938" w:rsidRPr="00944938" w:rsidTr="00944938">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25</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eastAsia="uk-UA"/>
              </w:rPr>
              <w:t>Капітальний ремонт по заміні вікон та встановлення топочної в ЗОШ по вул.Кооперативна,55(Фартушного 21) в с.В.Костромка</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1 336 327,00 </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26</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Розробка  робочого  проекту капітального ремонту по заміні вікон Зеленодольської ЗОШ № 1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60 000,00 </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27</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Розробка робочого проекту капітального ремонту по заміні вікон Зеленодольської ЗОШ № 2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60 000,00 </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28</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Розробка робочого проекту капітального ремонту по заміні вікон Мар'янської ЗОШ № 2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60 000,00 </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29</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Капітальний ремонт по заміні вікон Зеленодольської ЗОШ № 1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700 000,00 </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30</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Капітальний ремонт по заміні вікон Зеленодольської ЗОШ № 2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600 000,00 </w:t>
            </w:r>
          </w:p>
        </w:tc>
      </w:tr>
      <w:tr w:rsidR="00944938" w:rsidRPr="00944938" w:rsidTr="00944938">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eastAsia="uk-UA"/>
              </w:rPr>
              <w:t>Капітальний ремонт по заміні вікон Мар'янської ЗОШ № 2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514 485,00 </w:t>
            </w:r>
          </w:p>
        </w:tc>
      </w:tr>
      <w:tr w:rsidR="00944938" w:rsidRPr="00944938" w:rsidTr="00944938">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32</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Експертиза проекту "Капітальний реионт по заміні вікон та встановлення топочної в загальноосвітній школі по вул.Кооперативна,55 (Фартушного,21) в с.В.Костромка. Коригування"</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13 545,00 </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33</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Придбання бібліотечних фондів ( періодичних видань) для АРЛІ</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0311040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863,00 </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34</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Придбання стоматологічної установки для Зеленодольського ЦПМСД</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0312180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3210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140 000,00 </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35</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Капітальний ремонт сільскої лікарської амбулаторії по вул.Лікарняна 8-Б-1 і 8-В в с.В.Костромка Апостолівського району Дніпропетровської області. Коригування</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0312180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3210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1 520 000,00 </w:t>
            </w:r>
          </w:p>
        </w:tc>
      </w:tr>
      <w:tr w:rsidR="00944938" w:rsidRPr="00944938" w:rsidTr="00944938">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36</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Придбання флюорографа стаціонарного з цифровою обробкою зображення  для Зеленодольського ЦПМСД</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0312180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3210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1 500 000,00 </w:t>
            </w:r>
          </w:p>
        </w:tc>
      </w:tr>
      <w:tr w:rsidR="00944938" w:rsidRPr="00944938" w:rsidTr="00944938">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37</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Коригування робочого проекту по об'єкту : «Капітальний ремонт сільскої лікарської амбулаторії по вул.Лікарняна 8-Б-1 і 8-В в с.В.Костромка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0312180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3210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5 092,00 </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38</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Придбання бібліотечних фондів (книг та періодичних видань) для Зеленодольської бібліотеки для дорослих</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0314060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10 000,00 </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39</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Придбання бібліотечних фондів (книг та періодичних видань) для Зеленодольської бібліотеки для дітей</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0314060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10 000,00 </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40</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Придбання бібліотечних фондів ( періодичних видань) для Мар'янської бібліотеки</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0314060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8 500,00 </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41</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Придбання  бібліотечних  фондів (книг та періодичних видань)  для бібліотеки с.В.Костромка</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0314060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8 500,00 </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42</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Придбання бібліотечних фондів (періодичних видань) для бібліотеки для дітей</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0314060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7 000,00 </w:t>
            </w:r>
          </w:p>
        </w:tc>
      </w:tr>
      <w:tr w:rsidR="00944938" w:rsidRPr="00944938" w:rsidTr="00944938">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43</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Придбання ноутбуків для Палацу культури "Ювілейний"</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0314090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38 000,00 </w:t>
            </w:r>
          </w:p>
        </w:tc>
      </w:tr>
      <w:tr w:rsidR="00944938" w:rsidRPr="00944938" w:rsidTr="00944938">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44</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eastAsia="uk-UA"/>
              </w:rPr>
              <w:t xml:space="preserve">Капітальний ремонт будинку культури «Ювілейний» по вул. Спортивна, 6 в м.Зеленодольську </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0314090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521 795,00 </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45</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Проектні  роботи  з  капітального  ремонту системи опалення ПК "Ювілейний"</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0314090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en-US" w:eastAsia="uk-UA"/>
              </w:rPr>
              <w:t xml:space="preserve">33 000,00 </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46</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Проектні  роботи  з  капітального  ремонту приміщення  роздягальні ПК "Ювілейний"</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0314090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6 000,00 </w:t>
            </w:r>
          </w:p>
        </w:tc>
      </w:tr>
      <w:tr w:rsidR="00944938" w:rsidRPr="00944938" w:rsidTr="00944938">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47</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Капітальний ремонт приміщення роздягальні в БК "Ювілейний" по вул.Спортивній,6 м.Зеленодольськ, Апостолівського району, Дніпропетровської області </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0314090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44 696,00 </w:t>
            </w:r>
          </w:p>
        </w:tc>
      </w:tr>
      <w:tr w:rsidR="00944938" w:rsidRPr="00944938" w:rsidTr="00944938">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48</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eastAsia="uk-UA"/>
              </w:rPr>
              <w:t>Придбання апаратури для школи мистецтв (акустична система 2 шт.)</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0314100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40 000,00 </w:t>
            </w:r>
          </w:p>
        </w:tc>
      </w:tr>
      <w:tr w:rsidR="00944938" w:rsidRPr="00944938" w:rsidTr="00944938">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49</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eastAsia="uk-UA"/>
              </w:rPr>
              <w:t>Придбання ноутбуку для школи мистецтв</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0314100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8 000,00 </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50</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Придбання обладнання для спортивного майданчика (трибуни  та навіс)</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0316010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187 200,00 </w:t>
            </w:r>
          </w:p>
        </w:tc>
      </w:tr>
      <w:tr w:rsidR="00944938" w:rsidRPr="00944938" w:rsidTr="00944938">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51</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eastAsia="uk-UA"/>
              </w:rPr>
              <w:t xml:space="preserve">Придбання спортивно-ігрового комплексу дитячого майданчика прибудинкової території  вул. Святкова 1,3,5  м.Зеленодольськ </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0316010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35 463,00 </w:t>
            </w:r>
          </w:p>
        </w:tc>
      </w:tr>
      <w:tr w:rsidR="00944938" w:rsidRPr="00944938" w:rsidTr="00944938">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lastRenderedPageBreak/>
              <w:t>52</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Придбання спортивно-ігрового комплексу "Мерлін" для  дитячого майданчика  прибудинкової території вул.Садова,11,13,15,17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0316010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32 199,00 </w:t>
            </w:r>
          </w:p>
        </w:tc>
      </w:tr>
      <w:tr w:rsidR="00944938" w:rsidRPr="00944938" w:rsidTr="00944938">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53</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Придбання спортивного елементу "Лабіринт"  для дитячого майданчика  прибудинкової території вул.Садова,11,13,15,17 м.Зеленодольськ :</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0316010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7 293,00 </w:t>
            </w:r>
          </w:p>
        </w:tc>
      </w:tr>
      <w:tr w:rsidR="00944938" w:rsidRPr="00944938" w:rsidTr="00944938">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54</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Придбання спортивних комплектів обладнання прибудинкової території по вул. Рибалко 1,3,5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0316010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19 194,00 </w:t>
            </w:r>
          </w:p>
        </w:tc>
      </w:tr>
      <w:tr w:rsidR="00944938" w:rsidRPr="00944938" w:rsidTr="00944938">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55</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eastAsia="uk-UA"/>
              </w:rPr>
              <w:t>Придбання бензопили для обрізки аварійних дерев та сухостою в с. Мар'янське</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0316060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7 000,00 </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56</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Придбання житла</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3121</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309 000,00 </w:t>
            </w:r>
          </w:p>
        </w:tc>
      </w:tr>
      <w:tr w:rsidR="00944938" w:rsidRPr="00944938" w:rsidTr="00944938">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57</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eastAsia="uk-UA"/>
              </w:rPr>
              <w:t>Будівництво спортивного майданчику – міні-футбольного поля по вул. Спортивна,12 в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3122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108 141,00 </w:t>
            </w:r>
          </w:p>
        </w:tc>
      </w:tr>
      <w:tr w:rsidR="00944938" w:rsidRPr="00944938" w:rsidTr="00944938">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58</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Виготовлення проектно- кошторисної документації по обєкту "Нове будівництво підвідного водогону Грушівка (Ленінське) – Мар’янське"</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3122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260 000,00 </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59</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Проектні роботи по  об єкту "Нове будівництво підвідного водоводу до с.В.Костромка"</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3122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140 593,00 </w:t>
            </w:r>
          </w:p>
        </w:tc>
      </w:tr>
      <w:tr w:rsidR="00944938" w:rsidRPr="00944938" w:rsidTr="00944938">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60</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eastAsia="uk-UA"/>
              </w:rPr>
              <w:t>Реконструкція нежитлової будівлі центру позашкільної роботи по вул.Енергетична,10 в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285 857,00 </w:t>
            </w:r>
          </w:p>
        </w:tc>
      </w:tr>
      <w:tr w:rsidR="00944938" w:rsidRPr="00944938" w:rsidTr="00944938">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61</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eastAsia="uk-UA"/>
              </w:rPr>
              <w:t>Реконструкція ринку по пров.Молодіжний,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371 562,00 </w:t>
            </w:r>
          </w:p>
        </w:tc>
      </w:tr>
      <w:tr w:rsidR="00944938" w:rsidRPr="00944938" w:rsidTr="00944938">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62</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eastAsia="uk-UA"/>
              </w:rPr>
              <w:t xml:space="preserve">Реконструкція будівлі бібліотеки с .Мар’янське </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9 591,00 </w:t>
            </w:r>
          </w:p>
        </w:tc>
      </w:tr>
      <w:tr w:rsidR="00944938" w:rsidRPr="00944938" w:rsidTr="00944938">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63</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eastAsia="uk-UA"/>
              </w:rPr>
              <w:t xml:space="preserve">Проектні роботи по об єкту "Реконструкція амбулаторного приміщення під стаціонарне відділення по догляду за літніми людьми за адресою:вул.Спортивна, 2 </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182 500,00 </w:t>
            </w:r>
          </w:p>
        </w:tc>
      </w:tr>
      <w:tr w:rsidR="00944938" w:rsidRPr="00944938" w:rsidTr="00944938">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64</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Виготовлення проектної документації по об єкту "Реконструкція системи газопостачання комунального закладу "Мар янська загальноосвітня школа І-ІІІ ступенів №2"</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99 609,00 </w:t>
            </w:r>
          </w:p>
        </w:tc>
      </w:tr>
      <w:tr w:rsidR="00944938" w:rsidRPr="00944938" w:rsidTr="00944938">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65</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 xml:space="preserve">Розробка робочого проекту по об'єкту : «Реконструкція системи опалення будинку культури "Жовтень", розташованого за адресою ву. Кооперативна,53 в с.Велика Костромка Апостолівського району Дніпропетровської області  </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29 000,00 </w:t>
            </w:r>
          </w:p>
        </w:tc>
      </w:tr>
      <w:tr w:rsidR="00944938" w:rsidRPr="00944938" w:rsidTr="00944938">
        <w:trPr>
          <w:trHeight w:val="76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66</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Розробка робочого проекту по обєкту "Реконструкція системи газопостачання комунального закладу "Мар'янська загальноосвітня школа І-ІІІ ступенів № 2, яка знаходиться за адресою с.Мар янське вул.Центральна,20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20 000,00 </w:t>
            </w:r>
          </w:p>
        </w:tc>
      </w:tr>
      <w:tr w:rsidR="00944938" w:rsidRPr="00944938" w:rsidTr="00944938">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67</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Експертиза відкоригованого проекту "Реконструкція ринку по пров. Молодіжний в м.Зеленодольськ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eastAsia="uk-UA"/>
              </w:rPr>
              <w:t xml:space="preserve">3 500,00 </w:t>
            </w:r>
          </w:p>
        </w:tc>
      </w:tr>
      <w:tr w:rsidR="00944938" w:rsidRPr="00944938" w:rsidTr="00944938">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68</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Реконструкція системи опалення будинку культури "Жовтень", розташованого за адресою ву. Кооперативна,53 в с.Велика Костромка Апостолівського району Дніпропетровської області. Коригування кошторисної частини проектної документації.</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260 000,00 </w:t>
            </w:r>
          </w:p>
        </w:tc>
      </w:tr>
      <w:tr w:rsidR="00944938" w:rsidRPr="00944938" w:rsidTr="00944938">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69</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Коригування робочого проекту по об'єкту : «Реконструкція системи опалення будинку культури "Жовтень", розташованого за адресою ву. Кооперативна,53 в с.Велика Костромка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xml:space="preserve">4 354,00 </w:t>
            </w:r>
          </w:p>
        </w:tc>
      </w:tr>
      <w:tr w:rsidR="00944938" w:rsidRPr="00944938" w:rsidTr="00944938">
        <w:trPr>
          <w:trHeight w:val="65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70</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Виготовлення проектно-кошторисної документації по капітальному ремонту внутрішньобудинкових теплових мереж в частині відновлення  теплової ізоляції</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0316021</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25000,00</w:t>
            </w:r>
          </w:p>
        </w:tc>
      </w:tr>
      <w:tr w:rsidR="00944938" w:rsidRPr="00944938" w:rsidTr="00944938">
        <w:trPr>
          <w:trHeight w:val="45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71</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Капітальний ремонт внутрішньобудинкових теплових мереж в частині відновлення  теплової ізоляції</w:t>
            </w:r>
          </w:p>
        </w:tc>
        <w:tc>
          <w:tcPr>
            <w:tcW w:w="960"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sz w:val="20"/>
                <w:szCs w:val="20"/>
                <w:lang w:eastAsia="ru-RU"/>
              </w:rPr>
            </w:pPr>
            <w:r w:rsidRPr="00944938">
              <w:rPr>
                <w:rFonts w:ascii="Times New Roman" w:eastAsia="Times New Roman" w:hAnsi="Times New Roman" w:cs="Times New Roman"/>
                <w:color w:val="000000"/>
                <w:sz w:val="20"/>
                <w:szCs w:val="20"/>
                <w:lang w:val="uk-UA" w:eastAsia="uk-UA"/>
              </w:rPr>
              <w:t>0316021</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290000,00</w:t>
            </w:r>
          </w:p>
        </w:tc>
      </w:tr>
      <w:tr w:rsidR="00944938" w:rsidRPr="00944938" w:rsidTr="00944938">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72</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Виготовлення проектно-кошторисної документації по капітальному ремонту внутрішньобудинкових теплових мереж в частині відновлення запірної арматури та трубопроводів</w:t>
            </w:r>
          </w:p>
        </w:tc>
        <w:tc>
          <w:tcPr>
            <w:tcW w:w="960"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sz w:val="20"/>
                <w:szCs w:val="20"/>
                <w:lang w:eastAsia="ru-RU"/>
              </w:rPr>
            </w:pPr>
            <w:r w:rsidRPr="00944938">
              <w:rPr>
                <w:rFonts w:ascii="Times New Roman" w:eastAsia="Times New Roman" w:hAnsi="Times New Roman" w:cs="Times New Roman"/>
                <w:color w:val="000000"/>
                <w:sz w:val="20"/>
                <w:szCs w:val="20"/>
                <w:lang w:val="uk-UA" w:eastAsia="uk-UA"/>
              </w:rPr>
              <w:t>0316021</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25000,00</w:t>
            </w:r>
          </w:p>
        </w:tc>
      </w:tr>
      <w:tr w:rsidR="00944938" w:rsidRPr="00944938" w:rsidTr="00944938">
        <w:trPr>
          <w:trHeight w:val="604"/>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73</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Капітальний ремонт внутрішньобудинкових теплових мереж в частині відновлення  запірної армртури та трубопроводів</w:t>
            </w:r>
          </w:p>
        </w:tc>
        <w:tc>
          <w:tcPr>
            <w:tcW w:w="960"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sz w:val="20"/>
                <w:szCs w:val="20"/>
                <w:lang w:eastAsia="ru-RU"/>
              </w:rPr>
            </w:pPr>
            <w:r w:rsidRPr="00944938">
              <w:rPr>
                <w:rFonts w:ascii="Times New Roman" w:eastAsia="Times New Roman" w:hAnsi="Times New Roman" w:cs="Times New Roman"/>
                <w:color w:val="000000"/>
                <w:sz w:val="20"/>
                <w:szCs w:val="20"/>
                <w:lang w:val="uk-UA" w:eastAsia="uk-UA"/>
              </w:rPr>
              <w:t>0316021</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280000,00</w:t>
            </w:r>
          </w:p>
        </w:tc>
      </w:tr>
      <w:tr w:rsidR="00944938" w:rsidRPr="00944938" w:rsidTr="00944938">
        <w:trPr>
          <w:trHeight w:val="404"/>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lastRenderedPageBreak/>
              <w:t>74</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Придбання спортивного інвентарю (грифи олімпійські) для Зеленодольської ЗШ № 1</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35985,00</w:t>
            </w:r>
          </w:p>
        </w:tc>
      </w:tr>
      <w:tr w:rsidR="00944938" w:rsidRPr="00944938" w:rsidTr="00944938">
        <w:trPr>
          <w:trHeight w:val="454"/>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75</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Придбання бібліотечних фондів (періодичних видань) для міської бібліотеки для дорослих</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0314060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7000,00</w:t>
            </w:r>
          </w:p>
        </w:tc>
      </w:tr>
      <w:tr w:rsidR="00944938" w:rsidRPr="00944938" w:rsidTr="00944938">
        <w:trPr>
          <w:trHeight w:val="504"/>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76</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Придбання бібліотечних фондів (періодичних видань) для Зеленодольської ЗШ № 1</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7016,00</w:t>
            </w:r>
          </w:p>
        </w:tc>
      </w:tr>
      <w:tr w:rsidR="00944938" w:rsidRPr="00944938" w:rsidTr="00944938">
        <w:trPr>
          <w:trHeight w:val="410"/>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77</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Придбання морозильної камери для ДНЗ "Дзвіночок" с.В.Костромка</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10000,00</w:t>
            </w:r>
          </w:p>
        </w:tc>
      </w:tr>
      <w:tr w:rsidR="00944938" w:rsidRPr="00944938" w:rsidTr="00944938">
        <w:trPr>
          <w:trHeight w:val="268"/>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78</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lang w:val="uk-UA" w:eastAsia="uk-UA"/>
              </w:rPr>
            </w:pPr>
            <w:r w:rsidRPr="00944938">
              <w:rPr>
                <w:rFonts w:ascii="Times New Roman" w:eastAsia="Times New Roman" w:hAnsi="Times New Roman" w:cs="Times New Roman"/>
                <w:color w:val="000000"/>
                <w:lang w:val="uk-UA" w:eastAsia="uk-UA"/>
              </w:rPr>
              <w:t>Придбання відеокамери для ПК "Ювілейний"</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0314090</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12000,00</w:t>
            </w:r>
          </w:p>
        </w:tc>
      </w:tr>
      <w:tr w:rsidR="00944938" w:rsidRPr="00944938" w:rsidTr="00944938">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w:t>
            </w:r>
          </w:p>
        </w:tc>
        <w:tc>
          <w:tcPr>
            <w:tcW w:w="6621"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jc w:val="both"/>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Разом</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w:t>
            </w:r>
          </w:p>
        </w:tc>
        <w:tc>
          <w:tcPr>
            <w:tcW w:w="96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color w:val="000000"/>
                <w:sz w:val="20"/>
                <w:szCs w:val="20"/>
                <w:lang w:val="uk-UA" w:eastAsia="uk-UA"/>
              </w:rPr>
              <w:t> </w:t>
            </w:r>
          </w:p>
        </w:tc>
        <w:tc>
          <w:tcPr>
            <w:tcW w:w="162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uk-UA"/>
              </w:rPr>
            </w:pPr>
            <w:r w:rsidRPr="00944938">
              <w:rPr>
                <w:rFonts w:ascii="Times New Roman" w:eastAsia="Times New Roman" w:hAnsi="Times New Roman" w:cs="Times New Roman"/>
                <w:sz w:val="20"/>
                <w:szCs w:val="20"/>
                <w:lang w:val="uk-UA" w:eastAsia="ru-RU"/>
              </w:rPr>
              <w:t>11985241</w:t>
            </w:r>
            <w:r w:rsidRPr="00944938">
              <w:rPr>
                <w:rFonts w:ascii="Times New Roman" w:eastAsia="Times New Roman" w:hAnsi="Times New Roman" w:cs="Times New Roman"/>
                <w:color w:val="000000"/>
                <w:sz w:val="20"/>
                <w:szCs w:val="20"/>
                <w:lang w:val="uk-UA" w:eastAsia="uk-UA"/>
              </w:rPr>
              <w:t>,00</w:t>
            </w:r>
          </w:p>
        </w:tc>
      </w:tr>
    </w:tbl>
    <w:p w:rsidR="00944938" w:rsidRPr="00944938" w:rsidRDefault="00944938" w:rsidP="00944938">
      <w:pPr>
        <w:spacing w:after="0" w:line="240" w:lineRule="auto"/>
        <w:ind w:left="426" w:hanging="426"/>
        <w:rPr>
          <w:rFonts w:ascii="Times New Roman" w:eastAsia="Times New Roman" w:hAnsi="Times New Roman" w:cs="Times New Roman"/>
          <w:sz w:val="24"/>
          <w:szCs w:val="24"/>
          <w:lang w:eastAsia="ru-RU"/>
        </w:rPr>
      </w:pPr>
      <w:r w:rsidRPr="00944938">
        <w:rPr>
          <w:rFonts w:ascii="Times New Roman" w:eastAsia="Times New Roman" w:hAnsi="Times New Roman" w:cs="Times New Roman"/>
          <w:sz w:val="24"/>
          <w:szCs w:val="20"/>
          <w:lang w:val="uk-UA" w:eastAsia="ru-RU"/>
        </w:rPr>
        <w:t xml:space="preserve"> </w:t>
      </w:r>
    </w:p>
    <w:p w:rsidR="00944938" w:rsidRDefault="00944938" w:rsidP="00944938">
      <w:pPr>
        <w:spacing w:after="0" w:line="240" w:lineRule="auto"/>
        <w:rPr>
          <w:rFonts w:ascii="Times New Roman" w:eastAsia="Times New Roman" w:hAnsi="Times New Roman" w:cs="Times New Roman"/>
          <w:b/>
          <w:sz w:val="24"/>
          <w:szCs w:val="24"/>
          <w:lang w:val="uk-UA" w:eastAsia="ru-RU"/>
        </w:rPr>
      </w:pPr>
      <w:r w:rsidRPr="00944938">
        <w:rPr>
          <w:rFonts w:ascii="Times New Roman" w:eastAsia="Times New Roman" w:hAnsi="Times New Roman" w:cs="Times New Roman"/>
          <w:b/>
          <w:sz w:val="24"/>
          <w:szCs w:val="24"/>
          <w:lang w:val="uk-UA" w:eastAsia="ru-RU"/>
        </w:rPr>
        <w:t>Секретар міської ради</w:t>
      </w:r>
      <w:r w:rsidRPr="00944938">
        <w:rPr>
          <w:rFonts w:ascii="Times New Roman" w:eastAsia="Times New Roman" w:hAnsi="Times New Roman" w:cs="Times New Roman"/>
          <w:b/>
          <w:sz w:val="24"/>
          <w:szCs w:val="24"/>
          <w:lang w:val="uk-UA" w:eastAsia="ru-RU"/>
        </w:rPr>
        <w:tab/>
        <w:t xml:space="preserve">                                            О.М.Ярошенко</w:t>
      </w:r>
    </w:p>
    <w:p w:rsidR="00944938" w:rsidRPr="00944938" w:rsidRDefault="00944938" w:rsidP="00944938">
      <w:pPr>
        <w:spacing w:after="0" w:line="240" w:lineRule="auto"/>
        <w:rPr>
          <w:rFonts w:ascii="Times New Roman" w:eastAsia="Times New Roman" w:hAnsi="Times New Roman" w:cs="Times New Roman"/>
          <w:sz w:val="20"/>
          <w:szCs w:val="20"/>
          <w:lang w:val="uk-UA" w:eastAsia="ru-RU"/>
        </w:rPr>
      </w:pPr>
    </w:p>
    <w:p w:rsidR="00944938" w:rsidRPr="00944938" w:rsidRDefault="00944938" w:rsidP="00944938">
      <w:pPr>
        <w:spacing w:after="0" w:line="240" w:lineRule="auto"/>
        <w:rPr>
          <w:rFonts w:ascii="Times New Roman" w:eastAsia="Times New Roman" w:hAnsi="Times New Roman" w:cs="Times New Roman"/>
          <w:sz w:val="24"/>
          <w:szCs w:val="20"/>
          <w:lang w:val="uk-UA" w:eastAsia="ru-RU"/>
        </w:rPr>
      </w:pPr>
    </w:p>
    <w:p w:rsidR="00944938" w:rsidRPr="00944938" w:rsidRDefault="00944938" w:rsidP="00944938">
      <w:pPr>
        <w:spacing w:after="0" w:line="240" w:lineRule="auto"/>
        <w:ind w:left="5529"/>
        <w:rPr>
          <w:rFonts w:ascii="Times New Roman" w:eastAsia="Times New Roman" w:hAnsi="Times New Roman" w:cs="Times New Roman"/>
          <w:sz w:val="24"/>
          <w:szCs w:val="20"/>
          <w:lang w:val="uk-UA" w:eastAsia="ru-RU"/>
        </w:rPr>
      </w:pPr>
      <w:r w:rsidRPr="00944938">
        <w:rPr>
          <w:rFonts w:ascii="Times New Roman" w:eastAsia="Times New Roman" w:hAnsi="Times New Roman" w:cs="Times New Roman"/>
          <w:sz w:val="24"/>
          <w:szCs w:val="20"/>
          <w:lang w:val="uk-UA" w:eastAsia="ru-RU"/>
        </w:rPr>
        <w:t>Додаток 3</w:t>
      </w:r>
    </w:p>
    <w:p w:rsidR="00944938" w:rsidRPr="00944938" w:rsidRDefault="00944938" w:rsidP="00944938">
      <w:pPr>
        <w:spacing w:after="0" w:line="240" w:lineRule="auto"/>
        <w:ind w:left="5529"/>
        <w:rPr>
          <w:rFonts w:ascii="Times New Roman" w:eastAsia="Times New Roman" w:hAnsi="Times New Roman" w:cs="Times New Roman"/>
          <w:sz w:val="24"/>
          <w:szCs w:val="20"/>
          <w:lang w:val="uk-UA" w:eastAsia="ru-RU"/>
        </w:rPr>
      </w:pPr>
      <w:r w:rsidRPr="00944938">
        <w:rPr>
          <w:rFonts w:ascii="Times New Roman" w:eastAsia="Times New Roman" w:hAnsi="Times New Roman" w:cs="Times New Roman"/>
          <w:sz w:val="24"/>
          <w:szCs w:val="20"/>
          <w:lang w:val="uk-UA" w:eastAsia="ru-RU"/>
        </w:rPr>
        <w:t xml:space="preserve">до рішення міської ради </w:t>
      </w:r>
    </w:p>
    <w:p w:rsidR="00944938" w:rsidRPr="00944938" w:rsidRDefault="00944938" w:rsidP="00944938">
      <w:pPr>
        <w:spacing w:after="0" w:line="240" w:lineRule="auto"/>
        <w:ind w:left="5529"/>
        <w:rPr>
          <w:rFonts w:ascii="Times New Roman" w:eastAsia="Times New Roman" w:hAnsi="Times New Roman" w:cs="Times New Roman"/>
          <w:sz w:val="24"/>
          <w:szCs w:val="20"/>
          <w:lang w:val="uk-UA" w:eastAsia="ru-RU"/>
        </w:rPr>
      </w:pPr>
      <w:r w:rsidRPr="00944938">
        <w:rPr>
          <w:rFonts w:ascii="Times New Roman" w:eastAsia="Times New Roman" w:hAnsi="Times New Roman" w:cs="Times New Roman"/>
          <w:sz w:val="24"/>
          <w:szCs w:val="20"/>
          <w:lang w:val="uk-UA" w:eastAsia="ru-RU"/>
        </w:rPr>
        <w:t>від  25 жовтня 2017 року № 571</w:t>
      </w:r>
    </w:p>
    <w:p w:rsidR="00944938" w:rsidRPr="00944938" w:rsidRDefault="00944938" w:rsidP="00944938">
      <w:pPr>
        <w:spacing w:after="0" w:line="240" w:lineRule="auto"/>
        <w:jc w:val="both"/>
        <w:rPr>
          <w:rFonts w:ascii="Times New Roman" w:eastAsia="Times New Roman" w:hAnsi="Times New Roman" w:cs="Times New Roman"/>
          <w:sz w:val="24"/>
          <w:szCs w:val="24"/>
          <w:lang w:val="uk-UA" w:eastAsia="ru-RU"/>
        </w:rPr>
      </w:pPr>
    </w:p>
    <w:p w:rsidR="00944938" w:rsidRPr="00944938" w:rsidRDefault="00944938" w:rsidP="00944938">
      <w:pPr>
        <w:spacing w:after="0" w:line="240" w:lineRule="auto"/>
        <w:jc w:val="center"/>
        <w:rPr>
          <w:rFonts w:ascii="Times New Roman" w:eastAsia="Times New Roman" w:hAnsi="Times New Roman" w:cs="Times New Roman"/>
          <w:b/>
          <w:sz w:val="24"/>
          <w:szCs w:val="20"/>
          <w:lang w:eastAsia="ru-RU"/>
        </w:rPr>
      </w:pPr>
      <w:r w:rsidRPr="00944938">
        <w:rPr>
          <w:rFonts w:ascii="Times New Roman" w:eastAsia="Times New Roman" w:hAnsi="Times New Roman" w:cs="Times New Roman"/>
          <w:b/>
          <w:sz w:val="24"/>
          <w:szCs w:val="20"/>
          <w:lang w:eastAsia="ru-RU"/>
        </w:rPr>
        <w:t>ПРОГРАМА</w:t>
      </w:r>
    </w:p>
    <w:p w:rsidR="00944938" w:rsidRPr="00944938" w:rsidRDefault="00944938" w:rsidP="00944938">
      <w:pPr>
        <w:spacing w:after="0" w:line="240" w:lineRule="auto"/>
        <w:jc w:val="center"/>
        <w:outlineLvl w:val="0"/>
        <w:rPr>
          <w:rFonts w:ascii="Times New Roman" w:eastAsia="Times New Roman" w:hAnsi="Times New Roman" w:cs="Times New Roman"/>
          <w:b/>
          <w:sz w:val="24"/>
          <w:szCs w:val="20"/>
          <w:lang w:val="uk-UA" w:eastAsia="ru-RU"/>
        </w:rPr>
      </w:pPr>
      <w:r w:rsidRPr="00944938">
        <w:rPr>
          <w:rFonts w:ascii="Times New Roman" w:eastAsia="Times New Roman" w:hAnsi="Times New Roman" w:cs="Times New Roman"/>
          <w:b/>
          <w:sz w:val="24"/>
          <w:szCs w:val="20"/>
          <w:lang w:eastAsia="ru-RU"/>
        </w:rPr>
        <w:t>розвитку житлово-комунального господарства та благоустрою Зеленодольської  об’єднаної територіальної громади  на 201</w:t>
      </w:r>
      <w:r w:rsidRPr="00944938">
        <w:rPr>
          <w:rFonts w:ascii="Times New Roman" w:eastAsia="Times New Roman" w:hAnsi="Times New Roman" w:cs="Times New Roman"/>
          <w:b/>
          <w:sz w:val="24"/>
          <w:szCs w:val="20"/>
          <w:lang w:val="uk-UA" w:eastAsia="ru-RU"/>
        </w:rPr>
        <w:t>7</w:t>
      </w:r>
      <w:r w:rsidRPr="00944938">
        <w:rPr>
          <w:rFonts w:ascii="Times New Roman" w:eastAsia="Times New Roman" w:hAnsi="Times New Roman" w:cs="Times New Roman"/>
          <w:b/>
          <w:sz w:val="24"/>
          <w:szCs w:val="20"/>
          <w:lang w:eastAsia="ru-RU"/>
        </w:rPr>
        <w:t xml:space="preserve"> рік</w:t>
      </w:r>
      <w:r w:rsidRPr="00944938">
        <w:rPr>
          <w:rFonts w:ascii="Times New Roman" w:eastAsia="Times New Roman" w:hAnsi="Times New Roman" w:cs="Times New Roman"/>
          <w:b/>
          <w:sz w:val="24"/>
          <w:szCs w:val="20"/>
          <w:lang w:val="uk-UA" w:eastAsia="ru-RU"/>
        </w:rPr>
        <w:t xml:space="preserve"> (із змінами)</w:t>
      </w:r>
    </w:p>
    <w:p w:rsidR="00944938" w:rsidRPr="00944938" w:rsidRDefault="00944938" w:rsidP="00944938">
      <w:pPr>
        <w:spacing w:after="0" w:line="240" w:lineRule="auto"/>
        <w:outlineLvl w:val="0"/>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 xml:space="preserve">                                                   </w:t>
      </w:r>
    </w:p>
    <w:p w:rsidR="00944938" w:rsidRPr="00944938" w:rsidRDefault="00944938" w:rsidP="00944938">
      <w:pPr>
        <w:spacing w:after="0" w:line="240" w:lineRule="auto"/>
        <w:jc w:val="center"/>
        <w:outlineLvl w:val="0"/>
        <w:rPr>
          <w:rFonts w:ascii="Times New Roman" w:eastAsia="Times New Roman" w:hAnsi="Times New Roman" w:cs="Times New Roman"/>
          <w:b/>
          <w:sz w:val="24"/>
          <w:szCs w:val="20"/>
          <w:lang w:eastAsia="ru-RU"/>
        </w:rPr>
      </w:pPr>
      <w:r w:rsidRPr="00944938">
        <w:rPr>
          <w:rFonts w:ascii="Times New Roman" w:eastAsia="Times New Roman" w:hAnsi="Times New Roman" w:cs="Times New Roman"/>
          <w:b/>
          <w:sz w:val="24"/>
          <w:szCs w:val="20"/>
          <w:lang w:eastAsia="ru-RU"/>
        </w:rPr>
        <w:t>Розділ І.</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 xml:space="preserve">1.1. Назва програми: </w:t>
      </w:r>
      <w:r w:rsidRPr="00944938">
        <w:rPr>
          <w:rFonts w:ascii="Times New Roman" w:eastAsia="Times New Roman" w:hAnsi="Times New Roman" w:cs="Times New Roman"/>
          <w:b/>
          <w:sz w:val="24"/>
          <w:szCs w:val="20"/>
          <w:lang w:eastAsia="ru-RU"/>
        </w:rPr>
        <w:t xml:space="preserve"> </w:t>
      </w:r>
      <w:r w:rsidRPr="00944938">
        <w:rPr>
          <w:rFonts w:ascii="Times New Roman" w:eastAsia="Times New Roman" w:hAnsi="Times New Roman" w:cs="Times New Roman"/>
          <w:sz w:val="24"/>
          <w:szCs w:val="20"/>
          <w:lang w:eastAsia="ru-RU"/>
        </w:rPr>
        <w:t>програма розвитку житлово-комунального господарства та благоустрою Зеленодольської  об’єднаної територіальної громади</w:t>
      </w:r>
    </w:p>
    <w:p w:rsidR="00944938" w:rsidRPr="00944938" w:rsidRDefault="00944938" w:rsidP="00944938">
      <w:pPr>
        <w:spacing w:after="0" w:line="240" w:lineRule="auto"/>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1.2. Значення програми: міська.</w:t>
      </w:r>
    </w:p>
    <w:p w:rsidR="00944938" w:rsidRPr="00944938" w:rsidRDefault="00944938" w:rsidP="00944938">
      <w:pPr>
        <w:spacing w:after="0" w:line="240" w:lineRule="auto"/>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1.3. Рівень проведення програми: місцевий.</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1.4. Цільова спрямованість програми: поліпшення стану житлово-комунального господарства міста Зеленодольськ, с.М.Костромка, с.Мар’янське, с.В.Костромка</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1.5. Завдання програми:</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     поліпшення благоустрою міста Зеленодольськ, с.М.Костромка, с.Мар’янське, с.В.Костромка</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  забезпечення функціонування мереж вуличного освітлення, кладовища, автомобільних доріг, тротуарів, внутрішньобудинкових проїздів, інших об’єктів благоустрою,</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      підтримка належного санітарного стану міста Зеленодольськ, с.М.Костромка, с.Мар’янське, с.В.Костромка</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1.6. Підстава для розроблення програми: Закон України “Про місцеве самоврядування в Україні”,  п. 1.5 ст. 91 Бюджетного Кодексу України.</w:t>
      </w:r>
    </w:p>
    <w:p w:rsidR="00944938" w:rsidRPr="00944938" w:rsidRDefault="00944938" w:rsidP="00944938">
      <w:pPr>
        <w:spacing w:after="0" w:line="240" w:lineRule="auto"/>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1.7. Термін реалізації програми: 201</w:t>
      </w:r>
      <w:r w:rsidRPr="00944938">
        <w:rPr>
          <w:rFonts w:ascii="Times New Roman" w:eastAsia="Times New Roman" w:hAnsi="Times New Roman" w:cs="Times New Roman"/>
          <w:sz w:val="24"/>
          <w:szCs w:val="20"/>
          <w:lang w:val="uk-UA" w:eastAsia="ru-RU"/>
        </w:rPr>
        <w:t>7</w:t>
      </w:r>
      <w:r w:rsidRPr="00944938">
        <w:rPr>
          <w:rFonts w:ascii="Times New Roman" w:eastAsia="Times New Roman" w:hAnsi="Times New Roman" w:cs="Times New Roman"/>
          <w:sz w:val="24"/>
          <w:szCs w:val="20"/>
          <w:lang w:eastAsia="ru-RU"/>
        </w:rPr>
        <w:t xml:space="preserve"> рік.</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1.8. .Очікуваний результат виконання програми:</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 xml:space="preserve">      - поліпшення благоустрою та санітарного стану території,</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 xml:space="preserve">      - поліпшення освітлення вулиць міста Зеленодольськ, с.М. Костромка, с.Мар’янське</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 xml:space="preserve">      - поліпшення технічного стану житлових будинків, попередження виникнення аварійного стану будинків та їх руйнування,</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 xml:space="preserve">     - підвищення рівня ефективності експлуатації житлового фонду, </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 xml:space="preserve">     - збереження в належному стані майна, що є комунальною власністю Зеленодольської територіальної громади,</w:t>
      </w:r>
    </w:p>
    <w:p w:rsidR="00944938" w:rsidRPr="00944938" w:rsidRDefault="00944938" w:rsidP="00944938">
      <w:pPr>
        <w:spacing w:after="0" w:line="240" w:lineRule="auto"/>
        <w:ind w:left="426" w:hanging="142"/>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 забезпечення поховання невпізнаних, одиноких осіб.</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1.9. Соціальна категорія, на яку розраховано реалізацію програми: населення Зеленодольської об’єднаної територіальної громади.</w:t>
      </w:r>
    </w:p>
    <w:p w:rsidR="00944938" w:rsidRPr="00944938" w:rsidRDefault="00944938" w:rsidP="002F223A">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 xml:space="preserve">1.10.Галузь та регіони використання програми: житлово - комунальне господарство міста Зеленодольськ, с.М.Костромка, с.Мар’янське та с.В.Костромка                                                                </w:t>
      </w:r>
    </w:p>
    <w:p w:rsidR="00944938" w:rsidRPr="00944938" w:rsidRDefault="00944938" w:rsidP="00944938">
      <w:pPr>
        <w:spacing w:after="0" w:line="240" w:lineRule="auto"/>
        <w:jc w:val="both"/>
        <w:outlineLvl w:val="0"/>
        <w:rPr>
          <w:rFonts w:ascii="Times New Roman" w:eastAsia="Times New Roman" w:hAnsi="Times New Roman" w:cs="Times New Roman"/>
          <w:b/>
          <w:sz w:val="24"/>
          <w:szCs w:val="20"/>
          <w:lang w:eastAsia="ru-RU"/>
        </w:rPr>
      </w:pPr>
      <w:r w:rsidRPr="00944938">
        <w:rPr>
          <w:rFonts w:ascii="Times New Roman" w:eastAsia="Times New Roman" w:hAnsi="Times New Roman" w:cs="Times New Roman"/>
          <w:b/>
          <w:sz w:val="24"/>
          <w:szCs w:val="20"/>
          <w:lang w:eastAsia="ru-RU"/>
        </w:rPr>
        <w:t xml:space="preserve">                                                               Розділ ІІ.</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2.1. Замовник програми: виконавчий комітет Зеленодольської міської ради.</w:t>
      </w:r>
    </w:p>
    <w:p w:rsidR="00944938" w:rsidRPr="00944938" w:rsidRDefault="00944938" w:rsidP="002F223A">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lastRenderedPageBreak/>
        <w:t xml:space="preserve">2.2. Керівник (відповідальний за реалізацію програми): Виконавчий комітет Зеленодольської міської ради.                                                              </w:t>
      </w:r>
    </w:p>
    <w:p w:rsidR="00944938" w:rsidRPr="00944938" w:rsidRDefault="00944938" w:rsidP="00944938">
      <w:pPr>
        <w:spacing w:after="0" w:line="240" w:lineRule="auto"/>
        <w:jc w:val="both"/>
        <w:outlineLvl w:val="0"/>
        <w:rPr>
          <w:rFonts w:ascii="Times New Roman" w:eastAsia="Times New Roman" w:hAnsi="Times New Roman" w:cs="Times New Roman"/>
          <w:b/>
          <w:sz w:val="24"/>
          <w:szCs w:val="20"/>
          <w:lang w:val="uk-UA" w:eastAsia="ru-RU"/>
        </w:rPr>
      </w:pPr>
      <w:r w:rsidRPr="00944938">
        <w:rPr>
          <w:rFonts w:ascii="Times New Roman" w:eastAsia="Times New Roman" w:hAnsi="Times New Roman" w:cs="Times New Roman"/>
          <w:sz w:val="24"/>
          <w:szCs w:val="20"/>
          <w:lang w:eastAsia="ru-RU"/>
        </w:rPr>
        <w:t xml:space="preserve">                                                               </w:t>
      </w:r>
      <w:r w:rsidRPr="00944938">
        <w:rPr>
          <w:rFonts w:ascii="Times New Roman" w:eastAsia="Times New Roman" w:hAnsi="Times New Roman" w:cs="Times New Roman"/>
          <w:b/>
          <w:sz w:val="24"/>
          <w:szCs w:val="20"/>
          <w:lang w:eastAsia="ru-RU"/>
        </w:rPr>
        <w:t>Розділ ІІІ.</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3.</w:t>
      </w:r>
      <w:r w:rsidRPr="00944938">
        <w:rPr>
          <w:rFonts w:ascii="Times New Roman" w:eastAsia="Times New Roman" w:hAnsi="Times New Roman" w:cs="Times New Roman"/>
          <w:sz w:val="24"/>
          <w:szCs w:val="20"/>
          <w:lang w:val="uk-UA" w:eastAsia="ru-RU"/>
        </w:rPr>
        <w:t>1</w:t>
      </w:r>
      <w:r w:rsidRPr="00944938">
        <w:rPr>
          <w:rFonts w:ascii="Times New Roman" w:eastAsia="Times New Roman" w:hAnsi="Times New Roman" w:cs="Times New Roman"/>
          <w:sz w:val="24"/>
          <w:szCs w:val="20"/>
          <w:lang w:eastAsia="ru-RU"/>
        </w:rPr>
        <w:t xml:space="preserve">. Кількість розділів – </w:t>
      </w:r>
      <w:r w:rsidRPr="00944938">
        <w:rPr>
          <w:rFonts w:ascii="Times New Roman" w:eastAsia="Times New Roman" w:hAnsi="Times New Roman" w:cs="Times New Roman"/>
          <w:sz w:val="24"/>
          <w:szCs w:val="20"/>
          <w:lang w:val="uk-UA" w:eastAsia="ru-RU"/>
        </w:rPr>
        <w:t>1</w:t>
      </w:r>
      <w:r w:rsidRPr="00944938">
        <w:rPr>
          <w:rFonts w:ascii="Times New Roman" w:eastAsia="Times New Roman" w:hAnsi="Times New Roman" w:cs="Times New Roman"/>
          <w:sz w:val="24"/>
          <w:szCs w:val="20"/>
          <w:lang w:eastAsia="ru-RU"/>
        </w:rPr>
        <w:t>.</w:t>
      </w:r>
    </w:p>
    <w:p w:rsidR="00944938" w:rsidRPr="00944938" w:rsidRDefault="00944938" w:rsidP="002F223A">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3.</w:t>
      </w:r>
      <w:r w:rsidRPr="00944938">
        <w:rPr>
          <w:rFonts w:ascii="Times New Roman" w:eastAsia="Times New Roman" w:hAnsi="Times New Roman" w:cs="Times New Roman"/>
          <w:sz w:val="24"/>
          <w:szCs w:val="20"/>
          <w:lang w:val="uk-UA" w:eastAsia="ru-RU"/>
        </w:rPr>
        <w:t>2</w:t>
      </w:r>
      <w:r w:rsidRPr="00944938">
        <w:rPr>
          <w:rFonts w:ascii="Times New Roman" w:eastAsia="Times New Roman" w:hAnsi="Times New Roman" w:cs="Times New Roman"/>
          <w:sz w:val="24"/>
          <w:szCs w:val="20"/>
          <w:lang w:eastAsia="ru-RU"/>
        </w:rPr>
        <w:t xml:space="preserve">. Кількість основних завдань –  </w:t>
      </w:r>
      <w:r w:rsidRPr="00944938">
        <w:rPr>
          <w:rFonts w:ascii="Times New Roman" w:eastAsia="Times New Roman" w:hAnsi="Times New Roman" w:cs="Times New Roman"/>
          <w:sz w:val="24"/>
          <w:szCs w:val="20"/>
          <w:lang w:val="uk-UA" w:eastAsia="ru-RU"/>
        </w:rPr>
        <w:t>36.</w:t>
      </w:r>
      <w:r w:rsidRPr="00944938">
        <w:rPr>
          <w:rFonts w:ascii="Times New Roman" w:eastAsia="Times New Roman" w:hAnsi="Times New Roman" w:cs="Times New Roman"/>
          <w:sz w:val="24"/>
          <w:szCs w:val="20"/>
          <w:lang w:eastAsia="ru-RU"/>
        </w:rPr>
        <w:t xml:space="preserve">                                                           </w:t>
      </w:r>
    </w:p>
    <w:p w:rsidR="00944938" w:rsidRPr="00944938" w:rsidRDefault="00944938" w:rsidP="002F223A">
      <w:pPr>
        <w:spacing w:after="0" w:line="240" w:lineRule="auto"/>
        <w:jc w:val="center"/>
        <w:outlineLvl w:val="0"/>
        <w:rPr>
          <w:rFonts w:ascii="Times New Roman" w:eastAsia="Times New Roman" w:hAnsi="Times New Roman" w:cs="Times New Roman"/>
          <w:b/>
          <w:sz w:val="24"/>
          <w:szCs w:val="20"/>
          <w:lang w:eastAsia="ru-RU"/>
        </w:rPr>
      </w:pPr>
      <w:r w:rsidRPr="00944938">
        <w:rPr>
          <w:rFonts w:ascii="Times New Roman" w:eastAsia="Times New Roman" w:hAnsi="Times New Roman" w:cs="Times New Roman"/>
          <w:b/>
          <w:sz w:val="24"/>
          <w:szCs w:val="20"/>
          <w:lang w:eastAsia="ru-RU"/>
        </w:rPr>
        <w:t>Розділ І</w:t>
      </w:r>
      <w:r w:rsidRPr="00944938">
        <w:rPr>
          <w:rFonts w:ascii="Times New Roman" w:eastAsia="Times New Roman" w:hAnsi="Times New Roman" w:cs="Times New Roman"/>
          <w:b/>
          <w:sz w:val="24"/>
          <w:szCs w:val="20"/>
          <w:lang w:val="en-US" w:eastAsia="ru-RU"/>
        </w:rPr>
        <w:t>V</w:t>
      </w:r>
      <w:r w:rsidRPr="00944938">
        <w:rPr>
          <w:rFonts w:ascii="Times New Roman" w:eastAsia="Times New Roman" w:hAnsi="Times New Roman" w:cs="Times New Roman"/>
          <w:b/>
          <w:sz w:val="24"/>
          <w:szCs w:val="20"/>
          <w:lang w:eastAsia="ru-RU"/>
        </w:rPr>
        <w:t>.</w:t>
      </w:r>
    </w:p>
    <w:p w:rsidR="00944938" w:rsidRPr="00944938" w:rsidRDefault="00944938" w:rsidP="00944938">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 xml:space="preserve">4.1. Загальний обсяг фінансування програми: </w:t>
      </w:r>
      <w:r w:rsidRPr="00944938">
        <w:rPr>
          <w:rFonts w:ascii="Times New Roman" w:eastAsia="Times New Roman" w:hAnsi="Times New Roman" w:cs="Times New Roman"/>
          <w:sz w:val="24"/>
          <w:szCs w:val="20"/>
          <w:lang w:val="uk-UA" w:eastAsia="ru-RU"/>
        </w:rPr>
        <w:t>1704918,</w:t>
      </w:r>
      <w:r w:rsidRPr="00944938">
        <w:rPr>
          <w:rFonts w:ascii="Times New Roman" w:eastAsia="Times New Roman" w:hAnsi="Times New Roman" w:cs="Times New Roman"/>
          <w:sz w:val="24"/>
          <w:szCs w:val="20"/>
          <w:lang w:eastAsia="ru-RU"/>
        </w:rPr>
        <w:t xml:space="preserve">00 грн., в тому числі за рахунок загального фонду  </w:t>
      </w:r>
      <w:r w:rsidRPr="00944938">
        <w:rPr>
          <w:rFonts w:ascii="Times New Roman" w:eastAsia="Times New Roman" w:hAnsi="Times New Roman" w:cs="Times New Roman"/>
          <w:sz w:val="24"/>
          <w:szCs w:val="20"/>
          <w:lang w:val="uk-UA" w:eastAsia="ru-RU"/>
        </w:rPr>
        <w:t xml:space="preserve">міського </w:t>
      </w:r>
      <w:r w:rsidRPr="00944938">
        <w:rPr>
          <w:rFonts w:ascii="Times New Roman" w:eastAsia="Times New Roman" w:hAnsi="Times New Roman" w:cs="Times New Roman"/>
          <w:sz w:val="24"/>
          <w:szCs w:val="20"/>
          <w:lang w:eastAsia="ru-RU"/>
        </w:rPr>
        <w:t xml:space="preserve">бюджету– </w:t>
      </w:r>
      <w:r w:rsidRPr="00944938">
        <w:rPr>
          <w:rFonts w:ascii="Times New Roman" w:eastAsia="Times New Roman" w:hAnsi="Times New Roman" w:cs="Times New Roman"/>
          <w:sz w:val="24"/>
          <w:szCs w:val="20"/>
          <w:lang w:val="uk-UA" w:eastAsia="ru-RU"/>
        </w:rPr>
        <w:t>1704918</w:t>
      </w:r>
      <w:r w:rsidRPr="00944938">
        <w:rPr>
          <w:rFonts w:ascii="Times New Roman" w:eastAsia="Times New Roman" w:hAnsi="Times New Roman" w:cs="Times New Roman"/>
          <w:sz w:val="24"/>
          <w:szCs w:val="20"/>
          <w:lang w:eastAsia="ru-RU"/>
        </w:rPr>
        <w:t>,00 грн.</w:t>
      </w:r>
    </w:p>
    <w:p w:rsidR="00944938" w:rsidRPr="00944938" w:rsidRDefault="00944938" w:rsidP="00944938">
      <w:pPr>
        <w:spacing w:after="0" w:line="240" w:lineRule="auto"/>
        <w:jc w:val="both"/>
        <w:rPr>
          <w:rFonts w:ascii="Times New Roman" w:eastAsia="Times New Roman" w:hAnsi="Times New Roman" w:cs="Times New Roman"/>
          <w:sz w:val="24"/>
          <w:szCs w:val="20"/>
          <w:lang w:val="uk-UA" w:eastAsia="ru-RU"/>
        </w:rPr>
      </w:pPr>
      <w:r w:rsidRPr="00944938">
        <w:rPr>
          <w:rFonts w:ascii="Times New Roman" w:eastAsia="Times New Roman" w:hAnsi="Times New Roman" w:cs="Times New Roman"/>
          <w:sz w:val="24"/>
          <w:szCs w:val="20"/>
          <w:lang w:eastAsia="ru-RU"/>
        </w:rPr>
        <w:t xml:space="preserve">4.2. Джерела фінансування програми: </w:t>
      </w:r>
      <w:r w:rsidRPr="00944938">
        <w:rPr>
          <w:rFonts w:ascii="Times New Roman" w:eastAsia="Times New Roman" w:hAnsi="Times New Roman" w:cs="Times New Roman"/>
          <w:sz w:val="24"/>
          <w:szCs w:val="20"/>
          <w:lang w:val="uk-UA" w:eastAsia="ru-RU"/>
        </w:rPr>
        <w:t xml:space="preserve">міський </w:t>
      </w:r>
      <w:r w:rsidRPr="00944938">
        <w:rPr>
          <w:rFonts w:ascii="Times New Roman" w:eastAsia="Times New Roman" w:hAnsi="Times New Roman" w:cs="Times New Roman"/>
          <w:sz w:val="24"/>
          <w:szCs w:val="20"/>
          <w:lang w:eastAsia="ru-RU"/>
        </w:rPr>
        <w:t>бюджет</w:t>
      </w:r>
      <w:r w:rsidRPr="00944938">
        <w:rPr>
          <w:rFonts w:ascii="Times New Roman" w:eastAsia="Times New Roman" w:hAnsi="Times New Roman" w:cs="Times New Roman"/>
          <w:sz w:val="24"/>
          <w:szCs w:val="20"/>
          <w:lang w:val="uk-UA" w:eastAsia="ru-RU"/>
        </w:rPr>
        <w:t>.</w:t>
      </w:r>
    </w:p>
    <w:p w:rsidR="00944938" w:rsidRPr="00944938" w:rsidRDefault="00944938" w:rsidP="002F223A">
      <w:pPr>
        <w:spacing w:after="0" w:line="240" w:lineRule="auto"/>
        <w:ind w:left="426" w:hanging="426"/>
        <w:jc w:val="both"/>
        <w:rPr>
          <w:rFonts w:ascii="Times New Roman" w:eastAsia="Times New Roman" w:hAnsi="Times New Roman" w:cs="Times New Roman"/>
          <w:sz w:val="24"/>
          <w:szCs w:val="20"/>
          <w:lang w:eastAsia="ru-RU"/>
        </w:rPr>
      </w:pPr>
      <w:r w:rsidRPr="00944938">
        <w:rPr>
          <w:rFonts w:ascii="Times New Roman" w:eastAsia="Times New Roman" w:hAnsi="Times New Roman" w:cs="Times New Roman"/>
          <w:sz w:val="24"/>
          <w:szCs w:val="20"/>
          <w:lang w:eastAsia="ru-RU"/>
        </w:rPr>
        <w:t xml:space="preserve">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944938" w:rsidRPr="00944938" w:rsidRDefault="00944938" w:rsidP="00944938">
      <w:pPr>
        <w:spacing w:after="0" w:line="240" w:lineRule="auto"/>
        <w:rPr>
          <w:rFonts w:ascii="Times New Roman" w:eastAsia="Times New Roman" w:hAnsi="Times New Roman" w:cs="Times New Roman"/>
          <w:sz w:val="24"/>
          <w:szCs w:val="20"/>
          <w:lang w:val="uk-UA" w:eastAsia="ru-RU"/>
        </w:rPr>
      </w:pPr>
      <w:r w:rsidRPr="00944938">
        <w:rPr>
          <w:rFonts w:ascii="Times New Roman" w:eastAsia="Times New Roman" w:hAnsi="Times New Roman" w:cs="Times New Roman"/>
          <w:sz w:val="24"/>
          <w:szCs w:val="20"/>
          <w:lang w:val="uk-UA" w:eastAsia="ru-RU"/>
        </w:rPr>
        <w:t xml:space="preserve">                                                                     </w:t>
      </w:r>
      <w:r w:rsidRPr="00944938">
        <w:rPr>
          <w:rFonts w:ascii="Times New Roman" w:eastAsia="Times New Roman" w:hAnsi="Times New Roman" w:cs="Times New Roman"/>
          <w:b/>
          <w:sz w:val="24"/>
          <w:szCs w:val="20"/>
          <w:lang w:val="uk-UA" w:eastAsia="ru-RU"/>
        </w:rPr>
        <w:t xml:space="preserve">Розділ </w:t>
      </w:r>
      <w:r w:rsidRPr="00944938">
        <w:rPr>
          <w:rFonts w:ascii="Times New Roman" w:eastAsia="Times New Roman" w:hAnsi="Times New Roman" w:cs="Times New Roman"/>
          <w:b/>
          <w:sz w:val="24"/>
          <w:szCs w:val="20"/>
          <w:lang w:eastAsia="ru-RU"/>
        </w:rPr>
        <w:t xml:space="preserve"> </w:t>
      </w:r>
      <w:r w:rsidRPr="00944938">
        <w:rPr>
          <w:rFonts w:ascii="Times New Roman" w:eastAsia="Times New Roman" w:hAnsi="Times New Roman" w:cs="Times New Roman"/>
          <w:b/>
          <w:sz w:val="24"/>
          <w:szCs w:val="20"/>
          <w:lang w:val="en-US" w:eastAsia="ru-RU"/>
        </w:rPr>
        <w:t>V</w:t>
      </w:r>
      <w:r w:rsidRPr="00944938">
        <w:rPr>
          <w:rFonts w:ascii="Times New Roman" w:eastAsia="Times New Roman" w:hAnsi="Times New Roman" w:cs="Times New Roman"/>
          <w:sz w:val="24"/>
          <w:szCs w:val="20"/>
          <w:lang w:val="uk-UA" w:eastAsia="ru-RU"/>
        </w:rPr>
        <w:t>.</w:t>
      </w:r>
    </w:p>
    <w:p w:rsidR="00944938" w:rsidRPr="00944938" w:rsidRDefault="00944938" w:rsidP="00944938">
      <w:pPr>
        <w:spacing w:after="0" w:line="240" w:lineRule="auto"/>
        <w:rPr>
          <w:rFonts w:ascii="Times New Roman" w:eastAsia="Times New Roman" w:hAnsi="Times New Roman" w:cs="Times New Roman"/>
          <w:sz w:val="24"/>
          <w:szCs w:val="24"/>
          <w:u w:val="single"/>
          <w:lang w:val="uk-UA" w:eastAsia="ru-RU"/>
        </w:rPr>
      </w:pPr>
      <w:r w:rsidRPr="00944938">
        <w:rPr>
          <w:rFonts w:ascii="Times New Roman" w:eastAsia="Times New Roman" w:hAnsi="Times New Roman" w:cs="Times New Roman"/>
          <w:sz w:val="24"/>
          <w:szCs w:val="24"/>
          <w:lang w:eastAsia="ru-RU"/>
        </w:rPr>
        <w:t>5.1</w:t>
      </w:r>
      <w:r w:rsidRPr="00944938">
        <w:rPr>
          <w:rFonts w:ascii="Times New Roman" w:eastAsia="Times New Roman" w:hAnsi="Times New Roman" w:cs="Times New Roman"/>
          <w:sz w:val="24"/>
          <w:szCs w:val="24"/>
          <w:u w:val="single"/>
          <w:lang w:eastAsia="ru-RU"/>
        </w:rPr>
        <w:t xml:space="preserve"> </w:t>
      </w:r>
      <w:r w:rsidRPr="00944938">
        <w:rPr>
          <w:rFonts w:ascii="Times New Roman" w:eastAsia="Times New Roman" w:hAnsi="Times New Roman" w:cs="Times New Roman"/>
          <w:sz w:val="24"/>
          <w:szCs w:val="24"/>
          <w:lang w:eastAsia="ru-RU"/>
        </w:rPr>
        <w:t xml:space="preserve">Перелік заходів  </w:t>
      </w:r>
      <w:r w:rsidRPr="00944938">
        <w:rPr>
          <w:rFonts w:ascii="Times New Roman" w:eastAsia="Times New Roman" w:hAnsi="Times New Roman" w:cs="Times New Roman"/>
          <w:sz w:val="24"/>
          <w:szCs w:val="24"/>
          <w:lang w:val="uk-UA" w:eastAsia="ru-RU"/>
        </w:rPr>
        <w:t xml:space="preserve">щодо </w:t>
      </w:r>
      <w:r w:rsidRPr="00944938">
        <w:rPr>
          <w:rFonts w:ascii="Times New Roman" w:eastAsia="Times New Roman" w:hAnsi="Times New Roman" w:cs="Times New Roman"/>
          <w:sz w:val="24"/>
          <w:szCs w:val="24"/>
          <w:lang w:eastAsia="ru-RU"/>
        </w:rPr>
        <w:t xml:space="preserve"> розвитку житлово</w:t>
      </w:r>
      <w:r w:rsidRPr="00944938">
        <w:rPr>
          <w:rFonts w:ascii="Times New Roman" w:eastAsia="Times New Roman" w:hAnsi="Times New Roman" w:cs="Times New Roman"/>
          <w:sz w:val="24"/>
          <w:szCs w:val="24"/>
          <w:lang w:val="uk-UA" w:eastAsia="ru-RU"/>
        </w:rPr>
        <w:t xml:space="preserve"> </w:t>
      </w:r>
      <w:r w:rsidRPr="00944938">
        <w:rPr>
          <w:rFonts w:ascii="Times New Roman" w:eastAsia="Times New Roman" w:hAnsi="Times New Roman" w:cs="Times New Roman"/>
          <w:sz w:val="24"/>
          <w:szCs w:val="24"/>
          <w:lang w:eastAsia="ru-RU"/>
        </w:rPr>
        <w:t>-</w:t>
      </w:r>
      <w:r w:rsidRPr="00944938">
        <w:rPr>
          <w:rFonts w:ascii="Times New Roman" w:eastAsia="Times New Roman" w:hAnsi="Times New Roman" w:cs="Times New Roman"/>
          <w:sz w:val="24"/>
          <w:szCs w:val="24"/>
          <w:lang w:val="uk-UA" w:eastAsia="ru-RU"/>
        </w:rPr>
        <w:t xml:space="preserve"> </w:t>
      </w:r>
      <w:r w:rsidRPr="00944938">
        <w:rPr>
          <w:rFonts w:ascii="Times New Roman" w:eastAsia="Times New Roman" w:hAnsi="Times New Roman" w:cs="Times New Roman"/>
          <w:sz w:val="24"/>
          <w:szCs w:val="24"/>
          <w:lang w:eastAsia="ru-RU"/>
        </w:rPr>
        <w:t xml:space="preserve">комунального господарства та благоустрою </w:t>
      </w:r>
      <w:r w:rsidRPr="00944938">
        <w:rPr>
          <w:rFonts w:ascii="Times New Roman" w:eastAsia="Times New Roman" w:hAnsi="Times New Roman" w:cs="Times New Roman"/>
          <w:sz w:val="24"/>
          <w:szCs w:val="24"/>
          <w:lang w:val="uk-UA" w:eastAsia="ru-RU"/>
        </w:rPr>
        <w:t>об’єднаної територіальної громади на 2017 рік</w:t>
      </w:r>
      <w:r w:rsidRPr="00944938">
        <w:rPr>
          <w:rFonts w:ascii="Times New Roman" w:eastAsia="Times New Roman" w:hAnsi="Times New Roman" w:cs="Times New Roman"/>
          <w:sz w:val="24"/>
          <w:szCs w:val="24"/>
          <w:lang w:eastAsia="ru-RU"/>
        </w:rPr>
        <w:t xml:space="preserve">  :</w:t>
      </w:r>
    </w:p>
    <w:p w:rsidR="00944938" w:rsidRPr="00944938" w:rsidRDefault="00944938" w:rsidP="00944938">
      <w:pPr>
        <w:spacing w:after="0" w:line="240" w:lineRule="auto"/>
        <w:ind w:left="-851"/>
        <w:rPr>
          <w:rFonts w:ascii="Times New Roman" w:eastAsia="Times New Roman" w:hAnsi="Times New Roman" w:cs="Times New Roman"/>
          <w:sz w:val="20"/>
          <w:szCs w:val="20"/>
          <w:lang w:val="uk-UA" w:eastAsia="ru-RU"/>
        </w:rPr>
      </w:pPr>
    </w:p>
    <w:tbl>
      <w:tblPr>
        <w:tblW w:w="9371" w:type="dxa"/>
        <w:tblInd w:w="93" w:type="dxa"/>
        <w:tblLook w:val="04A0" w:firstRow="1" w:lastRow="0" w:firstColumn="1" w:lastColumn="0" w:noHBand="0" w:noVBand="1"/>
      </w:tblPr>
      <w:tblGrid>
        <w:gridCol w:w="724"/>
        <w:gridCol w:w="5528"/>
        <w:gridCol w:w="993"/>
        <w:gridCol w:w="850"/>
        <w:gridCol w:w="1276"/>
      </w:tblGrid>
      <w:tr w:rsidR="00944938" w:rsidRPr="00944938" w:rsidTr="002F223A">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з/п</w:t>
            </w:r>
          </w:p>
        </w:tc>
        <w:tc>
          <w:tcPr>
            <w:tcW w:w="5528" w:type="dxa"/>
            <w:tcBorders>
              <w:top w:val="single" w:sz="4" w:space="0" w:color="auto"/>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Найменування заходів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КПК</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КЕКВ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Сума, грн.</w:t>
            </w:r>
          </w:p>
        </w:tc>
      </w:tr>
      <w:tr w:rsidR="00944938" w:rsidRPr="00944938" w:rsidTr="002F223A">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1</w:t>
            </w:r>
          </w:p>
        </w:tc>
        <w:tc>
          <w:tcPr>
            <w:tcW w:w="5528"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Придбання матеріалів для будівництва майданчика з воркауту</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0316010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2210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28 000,00 </w:t>
            </w:r>
          </w:p>
        </w:tc>
      </w:tr>
      <w:tr w:rsidR="00944938" w:rsidRPr="00944938" w:rsidTr="002F223A">
        <w:trPr>
          <w:trHeight w:val="510"/>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w:t>
            </w:r>
          </w:p>
        </w:tc>
        <w:tc>
          <w:tcPr>
            <w:tcW w:w="5528"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Придбання обладнання дитячого майданчику прибудинкової території по вул. Святкова 1,3,5 м.Зеленодольськ</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0316010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2210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14 536,00 </w:t>
            </w:r>
          </w:p>
        </w:tc>
      </w:tr>
      <w:tr w:rsidR="00944938" w:rsidRPr="00944938" w:rsidTr="002F223A">
        <w:trPr>
          <w:trHeight w:val="765"/>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3</w:t>
            </w:r>
          </w:p>
        </w:tc>
        <w:tc>
          <w:tcPr>
            <w:tcW w:w="5528"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Придбання обладнання дитячого майданчика для прибудинкової території вул.Садова,11,13,15,17 м.Зеленодольськ</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0316010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2210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9 923,00 </w:t>
            </w:r>
          </w:p>
        </w:tc>
      </w:tr>
      <w:tr w:rsidR="00944938" w:rsidRPr="00944938" w:rsidTr="002F223A">
        <w:trPr>
          <w:trHeight w:val="510"/>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4</w:t>
            </w:r>
          </w:p>
        </w:tc>
        <w:tc>
          <w:tcPr>
            <w:tcW w:w="5528"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Придбання обладнання дитячого майданчика для прибудинкової території вул.Рибалко,1,3,5 м.Зеленодольськ</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0316010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2210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26 801,00 </w:t>
            </w:r>
          </w:p>
        </w:tc>
      </w:tr>
      <w:tr w:rsidR="00944938" w:rsidRPr="00944938" w:rsidTr="002F223A">
        <w:trPr>
          <w:trHeight w:val="510"/>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5</w:t>
            </w:r>
          </w:p>
        </w:tc>
        <w:tc>
          <w:tcPr>
            <w:tcW w:w="5528"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Доставка обладнання дитячого майданчика для прибудинкової території вул.Рибалко,1,3,5 м.Зеленодольськ</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0316010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2240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3 900,00 </w:t>
            </w:r>
          </w:p>
        </w:tc>
      </w:tr>
      <w:tr w:rsidR="00944938" w:rsidRPr="00944938" w:rsidTr="002F223A">
        <w:trPr>
          <w:trHeight w:val="510"/>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6</w:t>
            </w:r>
          </w:p>
        </w:tc>
        <w:tc>
          <w:tcPr>
            <w:tcW w:w="5528"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Придбання матеріалів для ремонту об'єктів благоустрою с.Мар'янське</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0316060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2210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3 490,00 </w:t>
            </w:r>
          </w:p>
        </w:tc>
      </w:tr>
      <w:tr w:rsidR="00944938" w:rsidRPr="00944938" w:rsidTr="002F223A">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7</w:t>
            </w:r>
          </w:p>
        </w:tc>
        <w:tc>
          <w:tcPr>
            <w:tcW w:w="5528"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Придбання запчастин для бензокос</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0316060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2210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13 308,00 </w:t>
            </w:r>
          </w:p>
        </w:tc>
      </w:tr>
      <w:tr w:rsidR="00944938" w:rsidRPr="00944938" w:rsidTr="002F223A">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8</w:t>
            </w:r>
          </w:p>
        </w:tc>
        <w:tc>
          <w:tcPr>
            <w:tcW w:w="5528"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Придбання піску для об’єктів благоустрою міста </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0316060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2210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1 710,00 </w:t>
            </w:r>
          </w:p>
        </w:tc>
      </w:tr>
      <w:tr w:rsidR="00944938" w:rsidRPr="00944938" w:rsidTr="002F223A">
        <w:trPr>
          <w:trHeight w:val="510"/>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9</w:t>
            </w:r>
          </w:p>
        </w:tc>
        <w:tc>
          <w:tcPr>
            <w:tcW w:w="5528"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Придбання вуличних лав та  підставки під велосипеди м.Зеленодольськ</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0316060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2210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35 500,00 </w:t>
            </w:r>
          </w:p>
        </w:tc>
      </w:tr>
      <w:tr w:rsidR="00944938" w:rsidRPr="00944938" w:rsidTr="002F223A">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10</w:t>
            </w:r>
          </w:p>
        </w:tc>
        <w:tc>
          <w:tcPr>
            <w:tcW w:w="5528"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Послуги з охорони об’єктів благоустрою</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0316060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2240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val="en-US" w:eastAsia="ru-RU"/>
              </w:rPr>
              <w:t xml:space="preserve">124 187,00 </w:t>
            </w:r>
          </w:p>
        </w:tc>
      </w:tr>
      <w:tr w:rsidR="00944938" w:rsidRPr="00944938" w:rsidTr="002F223A">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11</w:t>
            </w:r>
          </w:p>
        </w:tc>
        <w:tc>
          <w:tcPr>
            <w:tcW w:w="5528"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Обслуговування міського кладовища</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0316060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2240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80 456,00 </w:t>
            </w:r>
          </w:p>
        </w:tc>
      </w:tr>
      <w:tr w:rsidR="00944938" w:rsidRPr="00944938" w:rsidTr="002F223A">
        <w:trPr>
          <w:trHeight w:val="510"/>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12</w:t>
            </w:r>
          </w:p>
        </w:tc>
        <w:tc>
          <w:tcPr>
            <w:tcW w:w="5528"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Поточний ремонт малих архитектурних форм дитячих майданчиків, паркової та пляжної зони</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0316060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2240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16 244,00 </w:t>
            </w:r>
          </w:p>
        </w:tc>
      </w:tr>
      <w:tr w:rsidR="00944938" w:rsidRPr="00944938" w:rsidTr="002F223A">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13</w:t>
            </w:r>
          </w:p>
        </w:tc>
        <w:tc>
          <w:tcPr>
            <w:tcW w:w="5528"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Поточний ремонт фонтану</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0316060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2240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36 304,00 </w:t>
            </w:r>
          </w:p>
        </w:tc>
      </w:tr>
      <w:tr w:rsidR="00944938" w:rsidRPr="00944938" w:rsidTr="002F223A">
        <w:trPr>
          <w:trHeight w:val="510"/>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14</w:t>
            </w:r>
          </w:p>
        </w:tc>
        <w:tc>
          <w:tcPr>
            <w:tcW w:w="5528"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Поточний ремонт пам’ятника загиблим воїнам в м.Зеленодольськ</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0316060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2240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2 994,00 </w:t>
            </w:r>
          </w:p>
        </w:tc>
      </w:tr>
      <w:tr w:rsidR="00944938" w:rsidRPr="00944938" w:rsidTr="002F223A">
        <w:trPr>
          <w:trHeight w:val="510"/>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15</w:t>
            </w:r>
          </w:p>
        </w:tc>
        <w:tc>
          <w:tcPr>
            <w:tcW w:w="5528"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Поточний ремонт пам’ятника загиблим воїнам в с.Велика Костромка</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0316060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2240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770,00 </w:t>
            </w:r>
          </w:p>
        </w:tc>
      </w:tr>
      <w:tr w:rsidR="00944938" w:rsidRPr="00944938" w:rsidTr="002F223A">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16</w:t>
            </w:r>
          </w:p>
        </w:tc>
        <w:tc>
          <w:tcPr>
            <w:tcW w:w="5528"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Обстеження міського пляжу</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0316060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2240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10 000,00 </w:t>
            </w:r>
          </w:p>
        </w:tc>
      </w:tr>
      <w:tr w:rsidR="00944938" w:rsidRPr="00944938" w:rsidTr="002F223A">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17</w:t>
            </w:r>
          </w:p>
        </w:tc>
        <w:tc>
          <w:tcPr>
            <w:tcW w:w="5528"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Технічне обслуговування мережі зливової каналізації</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0316060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2240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38 826,00 </w:t>
            </w:r>
          </w:p>
        </w:tc>
      </w:tr>
      <w:tr w:rsidR="00944938" w:rsidRPr="00944938" w:rsidTr="002F223A">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18</w:t>
            </w:r>
          </w:p>
        </w:tc>
        <w:tc>
          <w:tcPr>
            <w:tcW w:w="5528"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Ремонт обладнання зупинки с.В.Костромка</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0316060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2240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16 261,00 </w:t>
            </w:r>
          </w:p>
        </w:tc>
      </w:tr>
      <w:tr w:rsidR="00944938" w:rsidRPr="00944938" w:rsidTr="002F223A">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19</w:t>
            </w:r>
          </w:p>
        </w:tc>
        <w:tc>
          <w:tcPr>
            <w:tcW w:w="5528"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Поточний ремонт паркових алей</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0316060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2240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15 000,00 </w:t>
            </w:r>
          </w:p>
        </w:tc>
      </w:tr>
      <w:tr w:rsidR="00944938" w:rsidRPr="00944938" w:rsidTr="002F223A">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20</w:t>
            </w:r>
          </w:p>
        </w:tc>
        <w:tc>
          <w:tcPr>
            <w:tcW w:w="5528"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Прибирання громадських вбиралень</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0316060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2240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33 171,00 </w:t>
            </w:r>
          </w:p>
        </w:tc>
      </w:tr>
      <w:tr w:rsidR="00944938" w:rsidRPr="00944938" w:rsidTr="002F223A">
        <w:trPr>
          <w:trHeight w:val="510"/>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21</w:t>
            </w:r>
          </w:p>
        </w:tc>
        <w:tc>
          <w:tcPr>
            <w:tcW w:w="5528"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Централізоване водопостачання (у т.ч. функціонування фонтанів)</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0316060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2272</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8 316,00 </w:t>
            </w:r>
          </w:p>
        </w:tc>
      </w:tr>
      <w:tr w:rsidR="00944938" w:rsidRPr="00944938" w:rsidTr="002F223A">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w:t>
            </w:r>
          </w:p>
        </w:tc>
        <w:tc>
          <w:tcPr>
            <w:tcW w:w="5528"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Оплата природного газу («Вічний Вогонь»)</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0316060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2274</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2 152,00 </w:t>
            </w:r>
          </w:p>
        </w:tc>
      </w:tr>
      <w:tr w:rsidR="00944938" w:rsidRPr="00944938" w:rsidTr="002F223A">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23</w:t>
            </w:r>
          </w:p>
        </w:tc>
        <w:tc>
          <w:tcPr>
            <w:tcW w:w="5528"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Сплата податків і зборів по об’єктах благоустрою</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0316060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2800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1 000,00 </w:t>
            </w:r>
          </w:p>
        </w:tc>
      </w:tr>
      <w:tr w:rsidR="00944938" w:rsidRPr="00944938" w:rsidTr="002F223A">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24</w:t>
            </w:r>
          </w:p>
        </w:tc>
        <w:tc>
          <w:tcPr>
            <w:tcW w:w="5528"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Утилізація сміття в с.Мар'янське</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0316120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2240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100 000,00 </w:t>
            </w:r>
          </w:p>
        </w:tc>
      </w:tr>
      <w:tr w:rsidR="00944938" w:rsidRPr="00944938" w:rsidTr="002F223A">
        <w:trPr>
          <w:trHeight w:val="510"/>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25</w:t>
            </w:r>
          </w:p>
        </w:tc>
        <w:tc>
          <w:tcPr>
            <w:tcW w:w="5528"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Придбання матеріалів для поточного ремонту об єктів зовнішнього освітлення</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0316130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2210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2 840,00 </w:t>
            </w:r>
          </w:p>
        </w:tc>
      </w:tr>
      <w:tr w:rsidR="00944938" w:rsidRPr="00944938" w:rsidTr="002F223A">
        <w:trPr>
          <w:trHeight w:val="510"/>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lastRenderedPageBreak/>
              <w:t>26</w:t>
            </w:r>
          </w:p>
        </w:tc>
        <w:tc>
          <w:tcPr>
            <w:tcW w:w="5528"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Придбання обладнання для ремонту та освітлення дворових територій м.Зеленодольськ</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0316130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2210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25 601,00 </w:t>
            </w:r>
          </w:p>
        </w:tc>
      </w:tr>
      <w:tr w:rsidR="00944938" w:rsidRPr="00944938" w:rsidTr="002F223A">
        <w:trPr>
          <w:trHeight w:val="510"/>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27</w:t>
            </w:r>
          </w:p>
        </w:tc>
        <w:tc>
          <w:tcPr>
            <w:tcW w:w="5528"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Поточний ремонт і техобслуговування об’єктів зовнішнього освітлення</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0316130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2240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131 620,00 </w:t>
            </w:r>
          </w:p>
        </w:tc>
      </w:tr>
      <w:tr w:rsidR="00944938" w:rsidRPr="00944938" w:rsidTr="002F223A">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28</w:t>
            </w:r>
          </w:p>
        </w:tc>
        <w:tc>
          <w:tcPr>
            <w:tcW w:w="5528"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Поховання невпізнаних і безрідних осіб</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0316130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2240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20 805,00 </w:t>
            </w:r>
          </w:p>
        </w:tc>
      </w:tr>
      <w:tr w:rsidR="00944938" w:rsidRPr="00944938" w:rsidTr="002F223A">
        <w:trPr>
          <w:trHeight w:val="510"/>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29</w:t>
            </w:r>
          </w:p>
        </w:tc>
        <w:tc>
          <w:tcPr>
            <w:tcW w:w="5528"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Послуги з підключення мереж вуличного освітлення с.Мар янське та с.В.Костромка</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0316130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2240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11 824,00 </w:t>
            </w:r>
          </w:p>
        </w:tc>
      </w:tr>
      <w:tr w:rsidR="00944938" w:rsidRPr="00944938" w:rsidTr="002F223A">
        <w:trPr>
          <w:trHeight w:val="510"/>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30</w:t>
            </w:r>
          </w:p>
        </w:tc>
        <w:tc>
          <w:tcPr>
            <w:tcW w:w="5528" w:type="dxa"/>
            <w:tcBorders>
              <w:top w:val="nil"/>
              <w:left w:val="nil"/>
              <w:bottom w:val="single" w:sz="4" w:space="0" w:color="auto"/>
              <w:right w:val="single" w:sz="4" w:space="0" w:color="auto"/>
            </w:tcBorders>
            <w:shd w:val="clear" w:color="auto" w:fill="auto"/>
            <w:vAlign w:val="bottom"/>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Встановлення світильників мережі вуличного освітлення с.М.Костромка</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0316130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2240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95 663,00 </w:t>
            </w:r>
          </w:p>
        </w:tc>
      </w:tr>
      <w:tr w:rsidR="00944938" w:rsidRPr="00944938" w:rsidTr="002F223A">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31</w:t>
            </w:r>
          </w:p>
        </w:tc>
        <w:tc>
          <w:tcPr>
            <w:tcW w:w="5528"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Вуличне освітлення</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0316130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2273</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659 226,00 </w:t>
            </w:r>
          </w:p>
        </w:tc>
      </w:tr>
      <w:tr w:rsidR="00944938" w:rsidRPr="00944938" w:rsidTr="002F223A">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ru-RU"/>
              </w:rPr>
            </w:pPr>
            <w:r w:rsidRPr="00944938">
              <w:rPr>
                <w:rFonts w:ascii="Times New Roman" w:eastAsia="Times New Roman" w:hAnsi="Times New Roman" w:cs="Times New Roman"/>
                <w:color w:val="000000"/>
                <w:sz w:val="20"/>
                <w:szCs w:val="20"/>
                <w:lang w:val="uk-UA" w:eastAsia="ru-RU"/>
              </w:rPr>
              <w:t>32</w:t>
            </w:r>
          </w:p>
        </w:tc>
        <w:tc>
          <w:tcPr>
            <w:tcW w:w="5528"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Придбання матеріалів для вуличного освітлення с.Мар'янське</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0316130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ru-RU"/>
              </w:rPr>
            </w:pPr>
            <w:r w:rsidRPr="00944938">
              <w:rPr>
                <w:rFonts w:ascii="Times New Roman" w:eastAsia="Times New Roman" w:hAnsi="Times New Roman" w:cs="Times New Roman"/>
                <w:color w:val="000000"/>
                <w:sz w:val="20"/>
                <w:szCs w:val="20"/>
                <w:lang w:val="uk-UA" w:eastAsia="ru-RU"/>
              </w:rPr>
              <w:t>2210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ru-RU"/>
              </w:rPr>
            </w:pPr>
            <w:r w:rsidRPr="00944938">
              <w:rPr>
                <w:rFonts w:ascii="Times New Roman" w:eastAsia="Times New Roman" w:hAnsi="Times New Roman" w:cs="Times New Roman"/>
                <w:color w:val="000000"/>
                <w:sz w:val="20"/>
                <w:szCs w:val="20"/>
                <w:lang w:val="uk-UA" w:eastAsia="ru-RU"/>
              </w:rPr>
              <w:t>4550,00</w:t>
            </w:r>
          </w:p>
        </w:tc>
      </w:tr>
      <w:tr w:rsidR="00944938" w:rsidRPr="00944938" w:rsidTr="002F223A">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ru-RU"/>
              </w:rPr>
            </w:pPr>
            <w:r w:rsidRPr="00944938">
              <w:rPr>
                <w:rFonts w:ascii="Times New Roman" w:eastAsia="Times New Roman" w:hAnsi="Times New Roman" w:cs="Times New Roman"/>
                <w:color w:val="000000"/>
                <w:sz w:val="20"/>
                <w:szCs w:val="20"/>
                <w:lang w:val="uk-UA" w:eastAsia="ru-RU"/>
              </w:rPr>
              <w:t>33</w:t>
            </w:r>
          </w:p>
        </w:tc>
        <w:tc>
          <w:tcPr>
            <w:tcW w:w="5528"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val="uk-UA" w:eastAsia="ru-RU"/>
              </w:rPr>
              <w:t>П</w:t>
            </w:r>
            <w:r w:rsidRPr="00944938">
              <w:rPr>
                <w:rFonts w:ascii="Times New Roman" w:eastAsia="Times New Roman" w:hAnsi="Times New Roman" w:cs="Times New Roman"/>
                <w:color w:val="000000"/>
                <w:sz w:val="20"/>
                <w:szCs w:val="20"/>
                <w:lang w:eastAsia="ru-RU"/>
              </w:rPr>
              <w:t>оточний ремонт фонтану</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ru-RU"/>
              </w:rPr>
            </w:pPr>
            <w:r w:rsidRPr="00944938">
              <w:rPr>
                <w:rFonts w:ascii="Times New Roman" w:eastAsia="Times New Roman" w:hAnsi="Times New Roman" w:cs="Times New Roman"/>
                <w:color w:val="000000"/>
                <w:sz w:val="20"/>
                <w:szCs w:val="20"/>
                <w:lang w:val="uk-UA" w:eastAsia="ru-RU"/>
              </w:rPr>
              <w:t>0316060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ru-RU"/>
              </w:rPr>
            </w:pPr>
            <w:r w:rsidRPr="00944938">
              <w:rPr>
                <w:rFonts w:ascii="Times New Roman" w:eastAsia="Times New Roman" w:hAnsi="Times New Roman" w:cs="Times New Roman"/>
                <w:color w:val="000000"/>
                <w:sz w:val="20"/>
                <w:szCs w:val="20"/>
                <w:lang w:val="uk-UA" w:eastAsia="ru-RU"/>
              </w:rPr>
              <w:t>2240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ru-RU"/>
              </w:rPr>
            </w:pPr>
            <w:r w:rsidRPr="00944938">
              <w:rPr>
                <w:rFonts w:ascii="Times New Roman" w:eastAsia="Times New Roman" w:hAnsi="Times New Roman" w:cs="Times New Roman"/>
                <w:color w:val="000000"/>
                <w:sz w:val="20"/>
                <w:szCs w:val="20"/>
                <w:lang w:val="uk-UA" w:eastAsia="ru-RU"/>
              </w:rPr>
              <w:t>894,00</w:t>
            </w:r>
          </w:p>
        </w:tc>
      </w:tr>
      <w:tr w:rsidR="00944938" w:rsidRPr="00944938" w:rsidTr="002F223A">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ru-RU"/>
              </w:rPr>
            </w:pPr>
            <w:r w:rsidRPr="00944938">
              <w:rPr>
                <w:rFonts w:ascii="Times New Roman" w:eastAsia="Times New Roman" w:hAnsi="Times New Roman" w:cs="Times New Roman"/>
                <w:color w:val="000000"/>
                <w:sz w:val="20"/>
                <w:szCs w:val="20"/>
                <w:lang w:val="uk-UA" w:eastAsia="ru-RU"/>
              </w:rPr>
              <w:t>34</w:t>
            </w:r>
          </w:p>
        </w:tc>
        <w:tc>
          <w:tcPr>
            <w:tcW w:w="5528"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val="uk-UA" w:eastAsia="ru-RU"/>
              </w:rPr>
              <w:t>П</w:t>
            </w:r>
            <w:r w:rsidRPr="00944938">
              <w:rPr>
                <w:rFonts w:ascii="Times New Roman" w:eastAsia="Times New Roman" w:hAnsi="Times New Roman" w:cs="Times New Roman"/>
                <w:color w:val="000000"/>
                <w:sz w:val="20"/>
                <w:szCs w:val="20"/>
                <w:lang w:eastAsia="ru-RU"/>
              </w:rPr>
              <w:t>оточний ремонт квартири виконкому міської ради</w:t>
            </w:r>
            <w:r w:rsidRPr="00944938">
              <w:rPr>
                <w:rFonts w:ascii="Times New Roman" w:eastAsia="Times New Roman" w:hAnsi="Times New Roman" w:cs="Times New Roman"/>
                <w:color w:val="000000"/>
                <w:sz w:val="20"/>
                <w:szCs w:val="20"/>
                <w:lang w:val="uk-UA" w:eastAsia="ru-RU"/>
              </w:rPr>
              <w:t xml:space="preserve"> за адресою : вул. </w:t>
            </w:r>
            <w:r w:rsidRPr="00944938">
              <w:rPr>
                <w:rFonts w:ascii="Times New Roman" w:eastAsia="Times New Roman" w:hAnsi="Times New Roman" w:cs="Times New Roman"/>
                <w:color w:val="000000"/>
                <w:sz w:val="20"/>
                <w:szCs w:val="20"/>
                <w:lang w:eastAsia="ru-RU"/>
              </w:rPr>
              <w:t xml:space="preserve"> Садова,5</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ru-RU"/>
              </w:rPr>
            </w:pPr>
            <w:r w:rsidRPr="00944938">
              <w:rPr>
                <w:rFonts w:ascii="Times New Roman" w:eastAsia="Times New Roman" w:hAnsi="Times New Roman" w:cs="Times New Roman"/>
                <w:color w:val="000000"/>
                <w:sz w:val="20"/>
                <w:szCs w:val="20"/>
                <w:lang w:val="uk-UA" w:eastAsia="ru-RU"/>
              </w:rPr>
              <w:t>0316010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ru-RU"/>
              </w:rPr>
            </w:pPr>
            <w:r w:rsidRPr="00944938">
              <w:rPr>
                <w:rFonts w:ascii="Times New Roman" w:eastAsia="Times New Roman" w:hAnsi="Times New Roman" w:cs="Times New Roman"/>
                <w:color w:val="000000"/>
                <w:sz w:val="20"/>
                <w:szCs w:val="20"/>
                <w:lang w:val="uk-UA" w:eastAsia="ru-RU"/>
              </w:rPr>
              <w:t>2240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ru-RU"/>
              </w:rPr>
            </w:pPr>
            <w:r w:rsidRPr="00944938">
              <w:rPr>
                <w:rFonts w:ascii="Times New Roman" w:eastAsia="Times New Roman" w:hAnsi="Times New Roman" w:cs="Times New Roman"/>
                <w:color w:val="000000"/>
                <w:sz w:val="20"/>
                <w:szCs w:val="20"/>
                <w:lang w:val="uk-UA" w:eastAsia="ru-RU"/>
              </w:rPr>
              <w:t>23131,00</w:t>
            </w:r>
          </w:p>
        </w:tc>
      </w:tr>
      <w:tr w:rsidR="00944938" w:rsidRPr="00944938" w:rsidTr="002F223A">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ru-RU"/>
              </w:rPr>
            </w:pPr>
            <w:r w:rsidRPr="00944938">
              <w:rPr>
                <w:rFonts w:ascii="Times New Roman" w:eastAsia="Times New Roman" w:hAnsi="Times New Roman" w:cs="Times New Roman"/>
                <w:color w:val="000000"/>
                <w:sz w:val="20"/>
                <w:szCs w:val="20"/>
                <w:lang w:val="uk-UA" w:eastAsia="ru-RU"/>
              </w:rPr>
              <w:t>35</w:t>
            </w:r>
          </w:p>
        </w:tc>
        <w:tc>
          <w:tcPr>
            <w:tcW w:w="5528"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xml:space="preserve">Послуги з встановлення дверей квартири виконкому міської ради </w:t>
            </w:r>
            <w:r w:rsidRPr="00944938">
              <w:rPr>
                <w:rFonts w:ascii="Times New Roman" w:eastAsia="Times New Roman" w:hAnsi="Times New Roman" w:cs="Times New Roman"/>
                <w:color w:val="000000"/>
                <w:sz w:val="20"/>
                <w:szCs w:val="20"/>
                <w:lang w:val="uk-UA" w:eastAsia="ru-RU"/>
              </w:rPr>
              <w:t xml:space="preserve">за адресою вул. </w:t>
            </w:r>
            <w:r w:rsidRPr="00944938">
              <w:rPr>
                <w:rFonts w:ascii="Times New Roman" w:eastAsia="Times New Roman" w:hAnsi="Times New Roman" w:cs="Times New Roman"/>
                <w:color w:val="000000"/>
                <w:sz w:val="20"/>
                <w:szCs w:val="20"/>
                <w:lang w:eastAsia="ru-RU"/>
              </w:rPr>
              <w:t>Енергетична,22</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ru-RU"/>
              </w:rPr>
            </w:pPr>
            <w:r w:rsidRPr="00944938">
              <w:rPr>
                <w:rFonts w:ascii="Times New Roman" w:eastAsia="Times New Roman" w:hAnsi="Times New Roman" w:cs="Times New Roman"/>
                <w:color w:val="000000"/>
                <w:sz w:val="20"/>
                <w:szCs w:val="20"/>
                <w:lang w:val="uk-UA" w:eastAsia="ru-RU"/>
              </w:rPr>
              <w:t>0316010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ru-RU"/>
              </w:rPr>
            </w:pPr>
            <w:r w:rsidRPr="00944938">
              <w:rPr>
                <w:rFonts w:ascii="Times New Roman" w:eastAsia="Times New Roman" w:hAnsi="Times New Roman" w:cs="Times New Roman"/>
                <w:color w:val="000000"/>
                <w:sz w:val="20"/>
                <w:szCs w:val="20"/>
                <w:lang w:val="uk-UA" w:eastAsia="ru-RU"/>
              </w:rPr>
              <w:t>2240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ru-RU"/>
              </w:rPr>
            </w:pPr>
            <w:r w:rsidRPr="00944938">
              <w:rPr>
                <w:rFonts w:ascii="Times New Roman" w:eastAsia="Times New Roman" w:hAnsi="Times New Roman" w:cs="Times New Roman"/>
                <w:color w:val="000000"/>
                <w:sz w:val="20"/>
                <w:szCs w:val="20"/>
                <w:lang w:val="uk-UA" w:eastAsia="ru-RU"/>
              </w:rPr>
              <w:t>5915,00</w:t>
            </w:r>
          </w:p>
        </w:tc>
      </w:tr>
      <w:tr w:rsidR="00944938" w:rsidRPr="00944938" w:rsidTr="002F223A">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ru-RU"/>
              </w:rPr>
            </w:pPr>
            <w:r w:rsidRPr="00944938">
              <w:rPr>
                <w:rFonts w:ascii="Times New Roman" w:eastAsia="Times New Roman" w:hAnsi="Times New Roman" w:cs="Times New Roman"/>
                <w:color w:val="000000"/>
                <w:sz w:val="20"/>
                <w:szCs w:val="20"/>
                <w:lang w:val="uk-UA" w:eastAsia="ru-RU"/>
              </w:rPr>
              <w:t>36</w:t>
            </w:r>
          </w:p>
        </w:tc>
        <w:tc>
          <w:tcPr>
            <w:tcW w:w="5528"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val="uk-UA" w:eastAsia="ru-RU"/>
              </w:rPr>
              <w:t>П</w:t>
            </w:r>
            <w:r w:rsidRPr="00944938">
              <w:rPr>
                <w:rFonts w:ascii="Times New Roman" w:eastAsia="Times New Roman" w:hAnsi="Times New Roman" w:cs="Times New Roman"/>
                <w:color w:val="000000"/>
                <w:sz w:val="20"/>
                <w:szCs w:val="20"/>
                <w:lang w:eastAsia="ru-RU"/>
              </w:rPr>
              <w:t>ослуги з стерилізації тварин</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0316130</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ru-RU"/>
              </w:rPr>
            </w:pPr>
            <w:r w:rsidRPr="00944938">
              <w:rPr>
                <w:rFonts w:ascii="Times New Roman" w:eastAsia="Times New Roman" w:hAnsi="Times New Roman" w:cs="Times New Roman"/>
                <w:color w:val="000000"/>
                <w:sz w:val="20"/>
                <w:szCs w:val="20"/>
                <w:lang w:val="uk-UA" w:eastAsia="ru-RU"/>
              </w:rPr>
              <w:t>2240</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val="uk-UA" w:eastAsia="ru-RU"/>
              </w:rPr>
            </w:pPr>
            <w:r w:rsidRPr="00944938">
              <w:rPr>
                <w:rFonts w:ascii="Times New Roman" w:eastAsia="Times New Roman" w:hAnsi="Times New Roman" w:cs="Times New Roman"/>
                <w:color w:val="000000"/>
                <w:sz w:val="20"/>
                <w:szCs w:val="20"/>
                <w:lang w:val="uk-UA" w:eastAsia="ru-RU"/>
              </w:rPr>
              <w:t>100000,00</w:t>
            </w:r>
          </w:p>
        </w:tc>
      </w:tr>
      <w:tr w:rsidR="00944938" w:rsidRPr="00944938" w:rsidTr="002F223A">
        <w:trPr>
          <w:trHeight w:val="255"/>
        </w:trPr>
        <w:tc>
          <w:tcPr>
            <w:tcW w:w="724" w:type="dxa"/>
            <w:tcBorders>
              <w:top w:val="nil"/>
              <w:left w:val="single" w:sz="4" w:space="0" w:color="auto"/>
              <w:bottom w:val="single" w:sz="4" w:space="0" w:color="auto"/>
              <w:right w:val="single" w:sz="4" w:space="0" w:color="auto"/>
            </w:tcBorders>
            <w:shd w:val="clear" w:color="auto" w:fill="auto"/>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w:t>
            </w:r>
          </w:p>
        </w:tc>
        <w:tc>
          <w:tcPr>
            <w:tcW w:w="5528" w:type="dxa"/>
            <w:tcBorders>
              <w:top w:val="nil"/>
              <w:left w:val="nil"/>
              <w:bottom w:val="single" w:sz="4" w:space="0" w:color="auto"/>
              <w:right w:val="single" w:sz="4" w:space="0" w:color="auto"/>
            </w:tcBorders>
            <w:shd w:val="clear" w:color="auto" w:fill="auto"/>
            <w:hideMark/>
          </w:tcPr>
          <w:p w:rsidR="00944938" w:rsidRPr="00944938" w:rsidRDefault="00944938" w:rsidP="00944938">
            <w:pPr>
              <w:spacing w:after="0" w:line="240" w:lineRule="auto"/>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ВСЬОГО</w:t>
            </w:r>
          </w:p>
        </w:tc>
        <w:tc>
          <w:tcPr>
            <w:tcW w:w="993"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44938" w:rsidRPr="00944938" w:rsidRDefault="00944938" w:rsidP="00944938">
            <w:pPr>
              <w:spacing w:after="0" w:line="240" w:lineRule="auto"/>
              <w:jc w:val="center"/>
              <w:rPr>
                <w:rFonts w:ascii="Times New Roman" w:eastAsia="Times New Roman" w:hAnsi="Times New Roman" w:cs="Times New Roman"/>
                <w:color w:val="000000"/>
                <w:sz w:val="20"/>
                <w:szCs w:val="20"/>
                <w:lang w:eastAsia="ru-RU"/>
              </w:rPr>
            </w:pPr>
            <w:r w:rsidRPr="00944938">
              <w:rPr>
                <w:rFonts w:ascii="Times New Roman" w:eastAsia="Times New Roman" w:hAnsi="Times New Roman" w:cs="Times New Roman"/>
                <w:color w:val="000000"/>
                <w:sz w:val="20"/>
                <w:szCs w:val="20"/>
                <w:lang w:eastAsia="ru-RU"/>
              </w:rPr>
              <w:t>1 </w:t>
            </w:r>
            <w:r w:rsidRPr="00944938">
              <w:rPr>
                <w:rFonts w:ascii="Times New Roman" w:eastAsia="Times New Roman" w:hAnsi="Times New Roman" w:cs="Times New Roman"/>
                <w:color w:val="000000"/>
                <w:sz w:val="20"/>
                <w:szCs w:val="20"/>
                <w:lang w:val="uk-UA" w:eastAsia="ru-RU"/>
              </w:rPr>
              <w:t>704 91</w:t>
            </w:r>
            <w:r w:rsidRPr="00944938">
              <w:rPr>
                <w:rFonts w:ascii="Times New Roman" w:eastAsia="Times New Roman" w:hAnsi="Times New Roman" w:cs="Times New Roman"/>
                <w:color w:val="000000"/>
                <w:sz w:val="20"/>
                <w:szCs w:val="20"/>
                <w:lang w:eastAsia="ru-RU"/>
              </w:rPr>
              <w:t xml:space="preserve">8,00 </w:t>
            </w:r>
          </w:p>
        </w:tc>
      </w:tr>
    </w:tbl>
    <w:p w:rsidR="00944938" w:rsidRPr="00944938" w:rsidRDefault="00944938" w:rsidP="00944938">
      <w:pPr>
        <w:spacing w:after="0" w:line="240" w:lineRule="auto"/>
        <w:rPr>
          <w:rFonts w:ascii="Times New Roman" w:eastAsia="Times New Roman" w:hAnsi="Times New Roman" w:cs="Times New Roman"/>
          <w:b/>
          <w:sz w:val="24"/>
          <w:szCs w:val="20"/>
          <w:lang w:val="uk-UA" w:eastAsia="ru-RU"/>
        </w:rPr>
      </w:pPr>
      <w:r w:rsidRPr="00944938">
        <w:rPr>
          <w:rFonts w:ascii="Times New Roman" w:eastAsia="Times New Roman" w:hAnsi="Times New Roman" w:cs="Times New Roman"/>
          <w:sz w:val="24"/>
          <w:szCs w:val="24"/>
          <w:lang w:val="uk-UA" w:eastAsia="ru-RU"/>
        </w:rPr>
        <w:t xml:space="preserve">                </w:t>
      </w:r>
      <w:r w:rsidRPr="00944938">
        <w:rPr>
          <w:rFonts w:ascii="Times New Roman" w:eastAsia="Times New Roman" w:hAnsi="Times New Roman" w:cs="Times New Roman"/>
          <w:b/>
          <w:sz w:val="24"/>
          <w:szCs w:val="24"/>
          <w:lang w:val="uk-UA" w:eastAsia="ru-RU"/>
        </w:rPr>
        <w:t xml:space="preserve">Секретар міської ради                                                О.М.Ярошенко  </w:t>
      </w:r>
    </w:p>
    <w:p w:rsidR="00944938" w:rsidRPr="00944938" w:rsidRDefault="00944938" w:rsidP="00944938">
      <w:pPr>
        <w:spacing w:after="0" w:line="240" w:lineRule="auto"/>
        <w:rPr>
          <w:rFonts w:ascii="Times New Roman" w:eastAsia="Times New Roman" w:hAnsi="Times New Roman" w:cs="Times New Roman"/>
          <w:b/>
          <w:sz w:val="20"/>
          <w:szCs w:val="20"/>
          <w:lang w:val="uk-UA" w:eastAsia="ru-RU"/>
        </w:rPr>
      </w:pPr>
    </w:p>
    <w:p w:rsidR="002F223A" w:rsidRPr="002F223A" w:rsidRDefault="002F223A" w:rsidP="002F223A">
      <w:pPr>
        <w:spacing w:after="0" w:line="240" w:lineRule="auto"/>
        <w:rPr>
          <w:rFonts w:ascii="Times New Roman" w:eastAsia="Times New Roman" w:hAnsi="Times New Roman" w:cs="Times New Roman"/>
          <w:sz w:val="20"/>
          <w:szCs w:val="20"/>
          <w:lang w:val="uk-UA" w:eastAsia="ru-RU"/>
        </w:rPr>
      </w:pPr>
    </w:p>
    <w:p w:rsidR="002F223A" w:rsidRPr="002F223A" w:rsidRDefault="002F223A" w:rsidP="002F223A">
      <w:pPr>
        <w:spacing w:after="0" w:line="240" w:lineRule="auto"/>
        <w:ind w:left="5812"/>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Додаток  4</w:t>
      </w:r>
    </w:p>
    <w:p w:rsidR="002F223A" w:rsidRPr="002F223A" w:rsidRDefault="002F223A" w:rsidP="002F223A">
      <w:pPr>
        <w:spacing w:after="0" w:line="240" w:lineRule="auto"/>
        <w:ind w:left="5812"/>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до рішення Зеленодольської міської ради</w:t>
      </w:r>
    </w:p>
    <w:p w:rsidR="002F223A" w:rsidRPr="002F223A" w:rsidRDefault="002F223A" w:rsidP="002F223A">
      <w:pPr>
        <w:spacing w:after="0" w:line="240" w:lineRule="auto"/>
        <w:ind w:left="5812"/>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від 25 жовтня 2017 року № 571</w:t>
      </w:r>
    </w:p>
    <w:p w:rsidR="002F223A" w:rsidRPr="002F223A" w:rsidRDefault="002F223A" w:rsidP="002F223A">
      <w:pPr>
        <w:spacing w:after="0" w:line="240" w:lineRule="auto"/>
        <w:rPr>
          <w:rFonts w:ascii="Times New Roman" w:eastAsia="Times New Roman" w:hAnsi="Times New Roman" w:cs="Times New Roman"/>
          <w:b/>
          <w:sz w:val="24"/>
          <w:szCs w:val="24"/>
          <w:lang w:val="uk-UA" w:eastAsia="ru-RU"/>
        </w:rPr>
      </w:pPr>
    </w:p>
    <w:p w:rsidR="002F223A" w:rsidRPr="002F223A" w:rsidRDefault="002F223A" w:rsidP="002F223A">
      <w:pPr>
        <w:spacing w:after="0" w:line="240" w:lineRule="auto"/>
        <w:jc w:val="center"/>
        <w:rPr>
          <w:rFonts w:ascii="Times New Roman" w:eastAsia="Times New Roman" w:hAnsi="Times New Roman" w:cs="Times New Roman"/>
          <w:b/>
          <w:sz w:val="24"/>
          <w:szCs w:val="24"/>
          <w:lang w:eastAsia="ru-RU"/>
        </w:rPr>
      </w:pPr>
      <w:r w:rsidRPr="002F223A">
        <w:rPr>
          <w:rFonts w:ascii="Times New Roman" w:eastAsia="Times New Roman" w:hAnsi="Times New Roman" w:cs="Times New Roman"/>
          <w:b/>
          <w:sz w:val="24"/>
          <w:szCs w:val="24"/>
          <w:lang w:eastAsia="ru-RU"/>
        </w:rPr>
        <w:t>ПРОГРАМА</w:t>
      </w:r>
    </w:p>
    <w:p w:rsidR="002F223A" w:rsidRPr="002F223A" w:rsidRDefault="002F223A" w:rsidP="002F223A">
      <w:pPr>
        <w:spacing w:after="0" w:line="240" w:lineRule="auto"/>
        <w:jc w:val="center"/>
        <w:rPr>
          <w:rFonts w:ascii="Times New Roman" w:eastAsia="Times New Roman" w:hAnsi="Times New Roman" w:cs="Times New Roman"/>
          <w:b/>
          <w:sz w:val="24"/>
          <w:szCs w:val="24"/>
          <w:lang w:val="uk-UA" w:eastAsia="ru-RU"/>
        </w:rPr>
      </w:pPr>
      <w:r w:rsidRPr="002F223A">
        <w:rPr>
          <w:rFonts w:ascii="Times New Roman" w:eastAsia="Times New Roman" w:hAnsi="Times New Roman" w:cs="Times New Roman"/>
          <w:b/>
          <w:sz w:val="24"/>
          <w:szCs w:val="24"/>
          <w:lang w:val="uk-UA" w:eastAsia="ru-RU"/>
        </w:rPr>
        <w:t>щодо видатків на проведення робіт, пов</w:t>
      </w:r>
      <w:r w:rsidRPr="002F223A">
        <w:rPr>
          <w:rFonts w:ascii="Times New Roman" w:eastAsia="Times New Roman" w:hAnsi="Times New Roman" w:cs="Times New Roman"/>
          <w:b/>
          <w:sz w:val="24"/>
          <w:szCs w:val="24"/>
          <w:lang w:eastAsia="ru-RU"/>
        </w:rPr>
        <w:t>’</w:t>
      </w:r>
      <w:r w:rsidRPr="002F223A">
        <w:rPr>
          <w:rFonts w:ascii="Times New Roman" w:eastAsia="Times New Roman" w:hAnsi="Times New Roman" w:cs="Times New Roman"/>
          <w:b/>
          <w:sz w:val="24"/>
          <w:szCs w:val="24"/>
          <w:lang w:val="uk-UA" w:eastAsia="ru-RU"/>
        </w:rPr>
        <w:t xml:space="preserve">язаних з ремонтом та утриманням доріг </w:t>
      </w:r>
    </w:p>
    <w:p w:rsidR="002F223A" w:rsidRPr="002F223A" w:rsidRDefault="002F223A" w:rsidP="002F223A">
      <w:pPr>
        <w:spacing w:after="0" w:line="240" w:lineRule="auto"/>
        <w:jc w:val="center"/>
        <w:rPr>
          <w:rFonts w:ascii="Times New Roman" w:eastAsia="Times New Roman" w:hAnsi="Times New Roman" w:cs="Times New Roman"/>
          <w:b/>
          <w:sz w:val="24"/>
          <w:szCs w:val="24"/>
          <w:lang w:val="uk-UA" w:eastAsia="ru-RU"/>
        </w:rPr>
      </w:pPr>
      <w:r w:rsidRPr="002F223A">
        <w:rPr>
          <w:rFonts w:ascii="Times New Roman" w:eastAsia="Times New Roman" w:hAnsi="Times New Roman" w:cs="Times New Roman"/>
          <w:b/>
          <w:sz w:val="24"/>
          <w:szCs w:val="24"/>
          <w:lang w:val="uk-UA" w:eastAsia="ru-RU"/>
        </w:rPr>
        <w:t>Зеленодольської об’єднаної територіальної громади на 2017 рік (із змінами)</w:t>
      </w:r>
    </w:p>
    <w:p w:rsidR="002F223A" w:rsidRPr="002F223A" w:rsidRDefault="002F223A" w:rsidP="002F223A">
      <w:pPr>
        <w:spacing w:after="0" w:line="240" w:lineRule="auto"/>
        <w:rPr>
          <w:rFonts w:ascii="Times New Roman" w:eastAsia="Times New Roman" w:hAnsi="Times New Roman" w:cs="Times New Roman"/>
          <w:sz w:val="24"/>
          <w:szCs w:val="24"/>
          <w:lang w:val="uk-UA" w:eastAsia="ru-RU"/>
        </w:rPr>
      </w:pPr>
    </w:p>
    <w:p w:rsidR="002F223A" w:rsidRPr="002F223A" w:rsidRDefault="002F223A" w:rsidP="002F223A">
      <w:pPr>
        <w:spacing w:after="0" w:line="240" w:lineRule="auto"/>
        <w:jc w:val="center"/>
        <w:rPr>
          <w:rFonts w:ascii="Times New Roman" w:eastAsia="Times New Roman" w:hAnsi="Times New Roman" w:cs="Times New Roman"/>
          <w:b/>
          <w:sz w:val="24"/>
          <w:szCs w:val="24"/>
          <w:lang w:val="uk-UA" w:eastAsia="ru-RU"/>
        </w:rPr>
      </w:pPr>
      <w:r w:rsidRPr="002F223A">
        <w:rPr>
          <w:rFonts w:ascii="Times New Roman" w:eastAsia="Times New Roman" w:hAnsi="Times New Roman" w:cs="Times New Roman"/>
          <w:b/>
          <w:sz w:val="24"/>
          <w:szCs w:val="24"/>
          <w:lang w:val="uk-UA" w:eastAsia="ru-RU"/>
        </w:rPr>
        <w:t xml:space="preserve"> Розділ І.</w:t>
      </w:r>
    </w:p>
    <w:p w:rsidR="002F223A" w:rsidRPr="002F223A" w:rsidRDefault="002F223A" w:rsidP="002F223A">
      <w:pPr>
        <w:spacing w:after="0" w:line="240" w:lineRule="auto"/>
        <w:ind w:firstLine="709"/>
        <w:jc w:val="both"/>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Заходи програми, пов’язані з будівництвом, реконструкцією, ремонтом та утриманням доріг здійснюються в інтересах жителів Зеленодольської міської об’єднаної територіальної громади.</w:t>
      </w:r>
    </w:p>
    <w:p w:rsidR="002F223A" w:rsidRPr="002F223A" w:rsidRDefault="002F223A" w:rsidP="002F223A">
      <w:pPr>
        <w:spacing w:after="0" w:line="240" w:lineRule="auto"/>
        <w:ind w:firstLine="709"/>
        <w:jc w:val="both"/>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 xml:space="preserve">Правовою основою Програми є чинне законодавство України, зокрема Конституція України, Закон України “Про місцеве самоврядування в Україні”, Бюджетний Кодекс України ( ст. 91).                                                 </w:t>
      </w:r>
    </w:p>
    <w:p w:rsidR="002F223A" w:rsidRPr="002F223A" w:rsidRDefault="002F223A" w:rsidP="002F223A">
      <w:pPr>
        <w:spacing w:after="0" w:line="240" w:lineRule="auto"/>
        <w:jc w:val="center"/>
        <w:rPr>
          <w:rFonts w:ascii="Times New Roman" w:eastAsia="Times New Roman" w:hAnsi="Times New Roman" w:cs="Times New Roman"/>
          <w:b/>
          <w:sz w:val="24"/>
          <w:szCs w:val="24"/>
          <w:lang w:val="uk-UA" w:eastAsia="ru-RU"/>
        </w:rPr>
      </w:pPr>
      <w:r w:rsidRPr="002F223A">
        <w:rPr>
          <w:rFonts w:ascii="Times New Roman" w:eastAsia="Times New Roman" w:hAnsi="Times New Roman" w:cs="Times New Roman"/>
          <w:b/>
          <w:sz w:val="24"/>
          <w:szCs w:val="24"/>
          <w:lang w:val="uk-UA" w:eastAsia="ru-RU"/>
        </w:rPr>
        <w:t xml:space="preserve">Розділ ІІ. </w:t>
      </w:r>
    </w:p>
    <w:p w:rsidR="002F223A" w:rsidRPr="002F223A" w:rsidRDefault="002F223A" w:rsidP="002F223A">
      <w:pPr>
        <w:tabs>
          <w:tab w:val="left" w:pos="1080"/>
        </w:tabs>
        <w:spacing w:after="0" w:line="240" w:lineRule="auto"/>
        <w:ind w:firstLine="720"/>
        <w:jc w:val="both"/>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Зважаючи на незадовільний техніко-експлуатаційний стан більшості автомобільних доріг, основною метою Програми є збереження у 2017 році існуючої мережі автомобільних доріг загального користування в населених пунктах Зеленодольської об’єднаної територіальної громади та забезпечення задовільних умов руху автотранспорту й безпеки дорожнього руху.</w:t>
      </w:r>
    </w:p>
    <w:p w:rsidR="002F223A" w:rsidRPr="002F223A" w:rsidRDefault="002F223A" w:rsidP="002F223A">
      <w:pPr>
        <w:spacing w:after="0" w:line="240" w:lineRule="auto"/>
        <w:ind w:firstLine="709"/>
        <w:jc w:val="both"/>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Основними завданнями програми є:</w:t>
      </w:r>
    </w:p>
    <w:p w:rsidR="002F223A" w:rsidRPr="002F223A" w:rsidRDefault="002F223A" w:rsidP="002F223A">
      <w:pPr>
        <w:numPr>
          <w:ilvl w:val="0"/>
          <w:numId w:val="7"/>
        </w:numPr>
        <w:tabs>
          <w:tab w:val="clear" w:pos="360"/>
          <w:tab w:val="num" w:pos="851"/>
        </w:tabs>
        <w:spacing w:after="0" w:line="240" w:lineRule="auto"/>
        <w:ind w:firstLine="709"/>
        <w:jc w:val="both"/>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забезпечення належного утримання та ефективної експлуатації доріг на півдвідомчій території;</w:t>
      </w:r>
    </w:p>
    <w:p w:rsidR="002F223A" w:rsidRPr="002F223A" w:rsidRDefault="002F223A" w:rsidP="002F223A">
      <w:pPr>
        <w:numPr>
          <w:ilvl w:val="0"/>
          <w:numId w:val="7"/>
        </w:numPr>
        <w:tabs>
          <w:tab w:val="clear" w:pos="360"/>
          <w:tab w:val="num" w:pos="851"/>
        </w:tabs>
        <w:spacing w:after="0" w:line="240" w:lineRule="auto"/>
        <w:ind w:firstLine="709"/>
        <w:jc w:val="both"/>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досягнення належного рівня фінансового і матеріального забезпечення діяльності виконавчого комітету міської ради щодо належного утримання та ефективної експлуатації доріг на підвідомчій території.</w:t>
      </w:r>
    </w:p>
    <w:p w:rsidR="002F223A" w:rsidRPr="002F223A" w:rsidRDefault="002F223A" w:rsidP="002F223A">
      <w:pPr>
        <w:tabs>
          <w:tab w:val="num" w:pos="851"/>
        </w:tabs>
        <w:spacing w:after="0" w:line="240" w:lineRule="auto"/>
        <w:ind w:firstLine="709"/>
        <w:jc w:val="both"/>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 xml:space="preserve">-     впорядкування дорожнього руху на території м. Зеленодольськ, с.М.Костромка, с.Мар’янське, с.В.Костромка.                                         </w:t>
      </w:r>
    </w:p>
    <w:p w:rsidR="002F223A" w:rsidRPr="002F223A" w:rsidRDefault="002F223A" w:rsidP="002F223A">
      <w:pPr>
        <w:spacing w:after="0" w:line="240" w:lineRule="auto"/>
        <w:jc w:val="center"/>
        <w:rPr>
          <w:rFonts w:ascii="Times New Roman" w:eastAsia="Times New Roman" w:hAnsi="Times New Roman" w:cs="Times New Roman"/>
          <w:b/>
          <w:sz w:val="24"/>
          <w:szCs w:val="24"/>
          <w:lang w:val="uk-UA" w:eastAsia="ru-RU"/>
        </w:rPr>
      </w:pPr>
      <w:r w:rsidRPr="002F223A">
        <w:rPr>
          <w:rFonts w:ascii="Times New Roman" w:eastAsia="Times New Roman" w:hAnsi="Times New Roman" w:cs="Times New Roman"/>
          <w:b/>
          <w:sz w:val="24"/>
          <w:szCs w:val="24"/>
          <w:lang w:val="uk-UA" w:eastAsia="ru-RU"/>
        </w:rPr>
        <w:t>Розділ ІІІ.</w:t>
      </w:r>
    </w:p>
    <w:p w:rsidR="002F223A" w:rsidRPr="002F223A" w:rsidRDefault="002F223A" w:rsidP="002F223A">
      <w:pPr>
        <w:spacing w:after="0" w:line="240" w:lineRule="auto"/>
        <w:ind w:firstLine="709"/>
        <w:jc w:val="both"/>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Здіснення намічених заходів дасть змогу:</w:t>
      </w:r>
    </w:p>
    <w:p w:rsidR="002F223A" w:rsidRPr="002F223A" w:rsidRDefault="002F223A" w:rsidP="002F223A">
      <w:pPr>
        <w:widowControl w:val="0"/>
        <w:numPr>
          <w:ilvl w:val="0"/>
          <w:numId w:val="8"/>
        </w:numPr>
        <w:tabs>
          <w:tab w:val="left" w:pos="1080"/>
        </w:tabs>
        <w:suppressAutoHyphens/>
        <w:spacing w:after="0" w:line="240" w:lineRule="auto"/>
        <w:jc w:val="both"/>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збереження існуючої мережі доріг загального користування місцевого значення від руйнування; своєчасне виконання поточного та капітального ремонту та виконання заходів з безпеки дорожнього руху;</w:t>
      </w:r>
    </w:p>
    <w:p w:rsidR="002F223A" w:rsidRPr="002F223A" w:rsidRDefault="002F223A" w:rsidP="002F223A">
      <w:pPr>
        <w:widowControl w:val="0"/>
        <w:numPr>
          <w:ilvl w:val="0"/>
          <w:numId w:val="8"/>
        </w:numPr>
        <w:tabs>
          <w:tab w:val="left" w:pos="1080"/>
        </w:tabs>
        <w:suppressAutoHyphens/>
        <w:spacing w:after="0" w:line="240" w:lineRule="auto"/>
        <w:jc w:val="both"/>
        <w:rPr>
          <w:rFonts w:ascii="Times New Roman" w:eastAsia="Times New Roman" w:hAnsi="Times New Roman" w:cs="Times New Roman"/>
          <w:sz w:val="24"/>
          <w:szCs w:val="24"/>
          <w:lang w:eastAsia="ru-RU"/>
        </w:rPr>
      </w:pPr>
      <w:r w:rsidRPr="002F223A">
        <w:rPr>
          <w:rFonts w:ascii="Times New Roman" w:eastAsia="Times New Roman" w:hAnsi="Times New Roman" w:cs="Times New Roman"/>
          <w:sz w:val="24"/>
          <w:szCs w:val="24"/>
          <w:lang w:val="uk-UA" w:eastAsia="ru-RU"/>
        </w:rPr>
        <w:lastRenderedPageBreak/>
        <w:t xml:space="preserve"> </w:t>
      </w:r>
      <w:r w:rsidRPr="002F223A">
        <w:rPr>
          <w:rFonts w:ascii="Times New Roman" w:eastAsia="Times New Roman" w:hAnsi="Times New Roman" w:cs="Times New Roman"/>
          <w:sz w:val="24"/>
          <w:szCs w:val="24"/>
          <w:lang w:eastAsia="ru-RU"/>
        </w:rPr>
        <w:t>- ліквідацію незадовільних умов руху автотранспорту, у тому числі маршрутів загального користування, на аварійних ділянках доріг загального користування місцевого значення шляхом проведення на них ремонтних робіт;</w:t>
      </w:r>
    </w:p>
    <w:p w:rsidR="002F223A" w:rsidRPr="002F223A" w:rsidRDefault="002F223A" w:rsidP="002F223A">
      <w:pPr>
        <w:widowControl w:val="0"/>
        <w:numPr>
          <w:ilvl w:val="0"/>
          <w:numId w:val="8"/>
        </w:numPr>
        <w:tabs>
          <w:tab w:val="left" w:pos="1080"/>
        </w:tabs>
        <w:suppressAutoHyphens/>
        <w:spacing w:after="0" w:line="240" w:lineRule="auto"/>
        <w:jc w:val="both"/>
        <w:rPr>
          <w:rFonts w:eastAsia="Times New Roman" w:cs="Times New Roman"/>
          <w:sz w:val="24"/>
          <w:szCs w:val="24"/>
          <w:lang w:eastAsia="ru-RU"/>
        </w:rPr>
      </w:pPr>
      <w:r w:rsidRPr="002F223A">
        <w:rPr>
          <w:rFonts w:ascii="Times New Roman" w:eastAsia="Times New Roman" w:hAnsi="Times New Roman" w:cs="Times New Roman"/>
          <w:sz w:val="24"/>
          <w:szCs w:val="24"/>
          <w:lang w:eastAsia="ru-RU"/>
        </w:rPr>
        <w:t xml:space="preserve">  покращення транспортного, пішохідного сполучення та безпеки дорожнього</w:t>
      </w:r>
      <w:bookmarkStart w:id="1" w:name="bookmark0"/>
      <w:r w:rsidRPr="002F223A">
        <w:rPr>
          <w:rFonts w:ascii="Times New Roman" w:eastAsia="Times New Roman" w:hAnsi="Times New Roman" w:cs="Times New Roman"/>
          <w:sz w:val="24"/>
          <w:szCs w:val="24"/>
          <w:lang w:eastAsia="ru-RU"/>
        </w:rPr>
        <w:t xml:space="preserve"> руху</w:t>
      </w:r>
      <w:bookmarkEnd w:id="1"/>
      <w:r w:rsidRPr="002F223A">
        <w:rPr>
          <w:rFonts w:ascii="Times New Roman" w:eastAsia="Times New Roman" w:hAnsi="Times New Roman" w:cs="Times New Roman"/>
          <w:sz w:val="24"/>
          <w:szCs w:val="24"/>
          <w:lang w:eastAsia="ru-RU"/>
        </w:rPr>
        <w:t>;</w:t>
      </w:r>
    </w:p>
    <w:p w:rsidR="002F223A" w:rsidRPr="002F223A" w:rsidRDefault="002F223A" w:rsidP="002F223A">
      <w:pPr>
        <w:numPr>
          <w:ilvl w:val="0"/>
          <w:numId w:val="8"/>
        </w:numPr>
        <w:tabs>
          <w:tab w:val="left" w:pos="1080"/>
        </w:tabs>
        <w:spacing w:after="0" w:line="240" w:lineRule="auto"/>
        <w:jc w:val="both"/>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забезпечення поточного утримання доріг населених пунктів в належному стані.</w:t>
      </w:r>
    </w:p>
    <w:p w:rsidR="002F223A" w:rsidRPr="002F223A" w:rsidRDefault="002F223A" w:rsidP="002F223A">
      <w:pPr>
        <w:widowControl w:val="0"/>
        <w:numPr>
          <w:ilvl w:val="0"/>
          <w:numId w:val="8"/>
        </w:numPr>
        <w:tabs>
          <w:tab w:val="left" w:pos="1080"/>
        </w:tabs>
        <w:suppressAutoHyphens/>
        <w:spacing w:after="0" w:line="240" w:lineRule="auto"/>
        <w:contextualSpacing/>
        <w:jc w:val="both"/>
        <w:rPr>
          <w:rFonts w:ascii="Times New Roman" w:eastAsia="Times New Roman" w:hAnsi="Times New Roman" w:cs="Times New Roman"/>
          <w:lang w:eastAsia="ru-RU"/>
        </w:rPr>
      </w:pPr>
      <w:r w:rsidRPr="002F223A">
        <w:rPr>
          <w:rFonts w:ascii="Times New Roman" w:eastAsia="Times New Roman" w:hAnsi="Times New Roman" w:cs="Times New Roman"/>
          <w:sz w:val="24"/>
          <w:szCs w:val="24"/>
          <w:lang w:eastAsia="ru-RU"/>
        </w:rPr>
        <w:t xml:space="preserve"> - проведення ремонтних робіт на об’єктах, віднесених до проектів комплексного інфраструктурного розвитку територій, соціально важливих проектів, співфінансування міжнародних проектів</w:t>
      </w:r>
      <w:r w:rsidRPr="002F223A">
        <w:rPr>
          <w:rFonts w:ascii="Times New Roman" w:eastAsia="Times New Roman" w:hAnsi="Times New Roman" w:cs="Times New Roman"/>
          <w:sz w:val="24"/>
          <w:szCs w:val="24"/>
          <w:lang w:val="uk-UA" w:eastAsia="ru-RU"/>
        </w:rPr>
        <w:t>.</w:t>
      </w:r>
    </w:p>
    <w:p w:rsidR="002F223A" w:rsidRPr="002F223A" w:rsidRDefault="002F223A" w:rsidP="002F223A">
      <w:pPr>
        <w:tabs>
          <w:tab w:val="left" w:pos="1080"/>
        </w:tabs>
        <w:spacing w:after="0" w:line="240" w:lineRule="auto"/>
        <w:ind w:left="357"/>
        <w:contextualSpacing/>
        <w:jc w:val="center"/>
        <w:rPr>
          <w:rFonts w:ascii="Times New Roman" w:eastAsia="Times New Roman" w:hAnsi="Times New Roman" w:cs="Times New Roman"/>
          <w:b/>
          <w:lang w:eastAsia="ru-RU"/>
        </w:rPr>
      </w:pPr>
      <w:r w:rsidRPr="002F223A">
        <w:rPr>
          <w:rFonts w:ascii="Times New Roman" w:eastAsia="Times New Roman" w:hAnsi="Times New Roman" w:cs="Times New Roman"/>
          <w:b/>
          <w:lang w:eastAsia="ru-RU"/>
        </w:rPr>
        <w:t>Розділ І</w:t>
      </w:r>
      <w:r w:rsidRPr="002F223A">
        <w:rPr>
          <w:rFonts w:ascii="Times New Roman" w:eastAsia="Times New Roman" w:hAnsi="Times New Roman" w:cs="Times New Roman"/>
          <w:b/>
          <w:lang w:val="en-US" w:eastAsia="ru-RU"/>
        </w:rPr>
        <w:t>V</w:t>
      </w:r>
      <w:r w:rsidRPr="002F223A">
        <w:rPr>
          <w:rFonts w:ascii="Times New Roman" w:eastAsia="Times New Roman" w:hAnsi="Times New Roman" w:cs="Times New Roman"/>
          <w:b/>
          <w:lang w:eastAsia="ru-RU"/>
        </w:rPr>
        <w:t>.</w:t>
      </w:r>
    </w:p>
    <w:p w:rsidR="002F223A" w:rsidRPr="002F223A" w:rsidRDefault="002F223A" w:rsidP="002F223A">
      <w:pPr>
        <w:spacing w:after="0" w:line="240" w:lineRule="auto"/>
        <w:jc w:val="both"/>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Задля реалізації програми здійснити наступне :</w:t>
      </w:r>
    </w:p>
    <w:p w:rsidR="002F223A" w:rsidRPr="002F223A" w:rsidRDefault="002F223A" w:rsidP="002F223A">
      <w:pPr>
        <w:spacing w:after="0" w:line="240" w:lineRule="auto"/>
        <w:ind w:firstLine="709"/>
        <w:jc w:val="both"/>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1. Створити робочу групу по координації роботи щодо ремонту і утриманню доріг у населених пунктах міської ради у складі: перший заступник міського голови, начальник відділу будівництва та інвестицій, начальник відділу житлово-комунального-господарства, заступник міського голови з фінансових питань діяльності виконавчих органів ради – головний бухгалтер.</w:t>
      </w:r>
    </w:p>
    <w:p w:rsidR="002F223A" w:rsidRPr="002F223A" w:rsidRDefault="002F223A" w:rsidP="002F223A">
      <w:pPr>
        <w:spacing w:after="0" w:line="240" w:lineRule="auto"/>
        <w:ind w:firstLine="709"/>
        <w:jc w:val="both"/>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2.Щоквартально заслуховувати звіт про здійснення заходів, визначених даною програмою, на сесіях міської ради.</w:t>
      </w:r>
    </w:p>
    <w:p w:rsidR="002F223A" w:rsidRPr="002F223A" w:rsidRDefault="002F223A" w:rsidP="002F223A">
      <w:pPr>
        <w:spacing w:after="0" w:line="240" w:lineRule="auto"/>
        <w:ind w:firstLine="709"/>
        <w:jc w:val="both"/>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3.Затвердити рішенням виконавчого комітету Зеленодольської міської ради перелік об</w:t>
      </w:r>
      <w:r w:rsidRPr="002F223A">
        <w:rPr>
          <w:rFonts w:ascii="Times New Roman" w:eastAsia="Times New Roman" w:hAnsi="Times New Roman" w:cs="Times New Roman"/>
          <w:sz w:val="24"/>
          <w:szCs w:val="24"/>
          <w:lang w:eastAsia="ru-RU"/>
        </w:rPr>
        <w:t>’</w:t>
      </w:r>
      <w:r w:rsidRPr="002F223A">
        <w:rPr>
          <w:rFonts w:ascii="Times New Roman" w:eastAsia="Times New Roman" w:hAnsi="Times New Roman" w:cs="Times New Roman"/>
          <w:sz w:val="24"/>
          <w:szCs w:val="24"/>
          <w:lang w:val="uk-UA" w:eastAsia="ru-RU"/>
        </w:rPr>
        <w:t>єктів та види робіт, на яких буде використовуватися праця засуджених за вироком суду до громадських робіт.</w:t>
      </w:r>
    </w:p>
    <w:p w:rsidR="002F223A" w:rsidRPr="002F223A" w:rsidRDefault="002F223A" w:rsidP="002F223A">
      <w:pPr>
        <w:spacing w:after="0" w:line="240" w:lineRule="auto"/>
        <w:ind w:firstLine="709"/>
        <w:jc w:val="both"/>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4.Здійснювати проведення ремонту доріг в межах населених пунктів Зеленодольської міської об’єднаної територіальної громади.</w:t>
      </w:r>
    </w:p>
    <w:p w:rsidR="002F223A" w:rsidRPr="002F223A" w:rsidRDefault="002F223A" w:rsidP="002F223A">
      <w:pPr>
        <w:spacing w:after="0" w:line="240" w:lineRule="auto"/>
        <w:ind w:firstLine="709"/>
        <w:jc w:val="both"/>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eastAsia="ru-RU"/>
        </w:rPr>
        <w:t xml:space="preserve">5. Передбачити  у міському  бюджеті   витрати  загального фонду на  фінансування програми в сумі </w:t>
      </w:r>
      <w:r w:rsidRPr="002F223A">
        <w:rPr>
          <w:rFonts w:ascii="Times New Roman" w:eastAsia="Times New Roman" w:hAnsi="Times New Roman" w:cs="Times New Roman"/>
          <w:sz w:val="24"/>
          <w:szCs w:val="24"/>
          <w:lang w:val="uk-UA" w:eastAsia="ru-RU"/>
        </w:rPr>
        <w:t>1323209,00</w:t>
      </w:r>
      <w:r w:rsidRPr="002F223A">
        <w:rPr>
          <w:rFonts w:ascii="Times New Roman" w:eastAsia="Times New Roman" w:hAnsi="Times New Roman" w:cs="Times New Roman"/>
          <w:sz w:val="24"/>
          <w:szCs w:val="24"/>
          <w:lang w:eastAsia="ru-RU"/>
        </w:rPr>
        <w:t xml:space="preserve"> грн., витрати спеціального фонду в сумі </w:t>
      </w:r>
      <w:r w:rsidRPr="002F223A">
        <w:rPr>
          <w:rFonts w:ascii="Times New Roman" w:eastAsia="Times New Roman" w:hAnsi="Times New Roman" w:cs="Times New Roman"/>
          <w:sz w:val="24"/>
          <w:szCs w:val="24"/>
          <w:lang w:val="uk-UA" w:eastAsia="ru-RU"/>
        </w:rPr>
        <w:t>2609900,00</w:t>
      </w:r>
      <w:r w:rsidRPr="002F223A">
        <w:rPr>
          <w:rFonts w:ascii="Times New Roman" w:eastAsia="Times New Roman" w:hAnsi="Times New Roman" w:cs="Times New Roman"/>
          <w:sz w:val="24"/>
          <w:szCs w:val="24"/>
          <w:lang w:eastAsia="ru-RU"/>
        </w:rPr>
        <w:t xml:space="preserve"> грн., разом у сумі </w:t>
      </w:r>
      <w:r w:rsidRPr="002F223A">
        <w:rPr>
          <w:rFonts w:ascii="Times New Roman" w:eastAsia="Times New Roman" w:hAnsi="Times New Roman" w:cs="Times New Roman"/>
          <w:sz w:val="24"/>
          <w:szCs w:val="24"/>
          <w:lang w:val="uk-UA" w:eastAsia="ru-RU"/>
        </w:rPr>
        <w:t xml:space="preserve"> 3933109,00</w:t>
      </w:r>
      <w:r w:rsidRPr="002F223A">
        <w:rPr>
          <w:rFonts w:ascii="Times New Roman" w:eastAsia="Times New Roman" w:hAnsi="Times New Roman" w:cs="Times New Roman"/>
          <w:sz w:val="24"/>
          <w:szCs w:val="24"/>
          <w:lang w:eastAsia="ru-RU"/>
        </w:rPr>
        <w:t xml:space="preserve"> грн.</w:t>
      </w:r>
      <w:r w:rsidRPr="002F223A">
        <w:rPr>
          <w:rFonts w:ascii="Times New Roman" w:eastAsia="Times New Roman" w:hAnsi="Times New Roman" w:cs="Times New Roman"/>
          <w:sz w:val="24"/>
          <w:szCs w:val="24"/>
          <w:lang w:val="uk-UA" w:eastAsia="ru-RU"/>
        </w:rPr>
        <w:t xml:space="preserve">                                                           </w:t>
      </w:r>
    </w:p>
    <w:p w:rsidR="002F223A" w:rsidRPr="002F223A" w:rsidRDefault="002F223A" w:rsidP="002F223A">
      <w:pPr>
        <w:spacing w:after="0" w:line="240" w:lineRule="auto"/>
        <w:jc w:val="center"/>
        <w:rPr>
          <w:rFonts w:ascii="Times New Roman" w:eastAsia="Times New Roman" w:hAnsi="Times New Roman" w:cs="Times New Roman"/>
          <w:b/>
          <w:sz w:val="24"/>
          <w:szCs w:val="24"/>
          <w:lang w:val="uk-UA" w:eastAsia="ru-RU"/>
        </w:rPr>
      </w:pPr>
      <w:r w:rsidRPr="002F223A">
        <w:rPr>
          <w:rFonts w:ascii="Times New Roman" w:eastAsia="Times New Roman" w:hAnsi="Times New Roman" w:cs="Times New Roman"/>
          <w:b/>
          <w:sz w:val="24"/>
          <w:szCs w:val="24"/>
          <w:lang w:val="uk-UA" w:eastAsia="ru-RU"/>
        </w:rPr>
        <w:t xml:space="preserve">Розділ  </w:t>
      </w:r>
      <w:r w:rsidRPr="002F223A">
        <w:rPr>
          <w:rFonts w:ascii="Times New Roman" w:eastAsia="Times New Roman" w:hAnsi="Times New Roman" w:cs="Times New Roman"/>
          <w:b/>
          <w:sz w:val="24"/>
          <w:szCs w:val="24"/>
          <w:lang w:val="en-US" w:eastAsia="ru-RU"/>
        </w:rPr>
        <w:t>V</w:t>
      </w:r>
      <w:r w:rsidRPr="002F223A">
        <w:rPr>
          <w:rFonts w:ascii="Times New Roman" w:eastAsia="Times New Roman" w:hAnsi="Times New Roman" w:cs="Times New Roman"/>
          <w:b/>
          <w:sz w:val="24"/>
          <w:szCs w:val="24"/>
          <w:lang w:val="uk-UA" w:eastAsia="ru-RU"/>
        </w:rPr>
        <w:t>.</w:t>
      </w:r>
    </w:p>
    <w:p w:rsidR="002F223A" w:rsidRPr="002F223A" w:rsidRDefault="002F223A" w:rsidP="002F223A">
      <w:pPr>
        <w:spacing w:after="0" w:line="240" w:lineRule="auto"/>
        <w:ind w:firstLine="709"/>
        <w:jc w:val="both"/>
        <w:rPr>
          <w:rFonts w:ascii="Times New Roman" w:eastAsia="Times New Roman" w:hAnsi="Times New Roman" w:cs="Times New Roman"/>
          <w:sz w:val="24"/>
          <w:szCs w:val="24"/>
          <w:lang w:eastAsia="ru-RU"/>
        </w:rPr>
      </w:pPr>
      <w:r w:rsidRPr="002F223A">
        <w:rPr>
          <w:rFonts w:ascii="Times New Roman" w:eastAsia="Times New Roman" w:hAnsi="Times New Roman" w:cs="Times New Roman"/>
          <w:sz w:val="24"/>
          <w:szCs w:val="24"/>
          <w:lang w:eastAsia="ru-RU"/>
        </w:rPr>
        <w:t>В цілях реалізації зазначених завдань та напрямків здійснювати фінансування за рахунок коштів міського бюджету в межах кошторисних призначень таких заходів :</w:t>
      </w:r>
    </w:p>
    <w:p w:rsidR="002F223A" w:rsidRPr="002F223A" w:rsidRDefault="002F223A" w:rsidP="002F223A">
      <w:pPr>
        <w:keepNext/>
        <w:spacing w:after="0" w:line="240" w:lineRule="auto"/>
        <w:ind w:firstLine="709"/>
        <w:jc w:val="both"/>
        <w:outlineLvl w:val="0"/>
        <w:rPr>
          <w:rFonts w:ascii="Times New Roman" w:eastAsia="Times New Roman" w:hAnsi="Times New Roman" w:cs="Times New Roman"/>
          <w:sz w:val="24"/>
          <w:szCs w:val="24"/>
          <w:lang w:eastAsia="ru-RU"/>
        </w:rPr>
      </w:pPr>
      <w:r w:rsidRPr="002F223A">
        <w:rPr>
          <w:rFonts w:ascii="Times New Roman" w:eastAsia="Times New Roman" w:hAnsi="Times New Roman" w:cs="Times New Roman"/>
          <w:sz w:val="24"/>
          <w:szCs w:val="24"/>
          <w:lang w:eastAsia="ru-RU"/>
        </w:rPr>
        <w:t xml:space="preserve">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850"/>
        <w:gridCol w:w="6663"/>
        <w:gridCol w:w="1417"/>
      </w:tblGrid>
      <w:tr w:rsidR="002F223A" w:rsidRPr="002F223A" w:rsidTr="00A67BD1">
        <w:tc>
          <w:tcPr>
            <w:tcW w:w="1135" w:type="dxa"/>
          </w:tcPr>
          <w:p w:rsidR="002F223A" w:rsidRPr="002F223A" w:rsidRDefault="002F223A" w:rsidP="002F223A">
            <w:pPr>
              <w:spacing w:after="0" w:line="240" w:lineRule="auto"/>
              <w:jc w:val="center"/>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КПК</w:t>
            </w:r>
          </w:p>
        </w:tc>
        <w:tc>
          <w:tcPr>
            <w:tcW w:w="850" w:type="dxa"/>
          </w:tcPr>
          <w:p w:rsidR="002F223A" w:rsidRPr="002F223A" w:rsidRDefault="002F223A" w:rsidP="00A67BD1">
            <w:pPr>
              <w:spacing w:after="0" w:line="240" w:lineRule="auto"/>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КЕКВ</w:t>
            </w:r>
          </w:p>
        </w:tc>
        <w:tc>
          <w:tcPr>
            <w:tcW w:w="6663" w:type="dxa"/>
          </w:tcPr>
          <w:p w:rsidR="002F223A" w:rsidRPr="002F223A" w:rsidRDefault="002F223A" w:rsidP="002F223A">
            <w:pPr>
              <w:spacing w:after="0" w:line="240" w:lineRule="auto"/>
              <w:jc w:val="center"/>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Найменування</w:t>
            </w:r>
          </w:p>
        </w:tc>
        <w:tc>
          <w:tcPr>
            <w:tcW w:w="1417" w:type="dxa"/>
          </w:tcPr>
          <w:p w:rsidR="002F223A" w:rsidRPr="002F223A" w:rsidRDefault="002F223A" w:rsidP="002F223A">
            <w:pPr>
              <w:spacing w:after="0" w:line="240" w:lineRule="auto"/>
              <w:jc w:val="center"/>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Сума, грн..</w:t>
            </w:r>
          </w:p>
        </w:tc>
      </w:tr>
      <w:tr w:rsidR="002F223A" w:rsidRPr="002F223A" w:rsidTr="00A67BD1">
        <w:trPr>
          <w:cantSplit/>
          <w:trHeight w:val="415"/>
        </w:trPr>
        <w:tc>
          <w:tcPr>
            <w:tcW w:w="1135" w:type="dxa"/>
          </w:tcPr>
          <w:p w:rsidR="002F223A" w:rsidRPr="002F223A" w:rsidRDefault="002F223A" w:rsidP="002F223A">
            <w:pPr>
              <w:spacing w:after="0" w:line="240" w:lineRule="auto"/>
              <w:jc w:val="center"/>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0316650</w:t>
            </w:r>
          </w:p>
        </w:tc>
        <w:tc>
          <w:tcPr>
            <w:tcW w:w="850" w:type="dxa"/>
          </w:tcPr>
          <w:p w:rsidR="002F223A" w:rsidRPr="002F223A" w:rsidRDefault="002F223A" w:rsidP="00A67BD1">
            <w:pPr>
              <w:spacing w:after="0" w:line="240" w:lineRule="auto"/>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2240</w:t>
            </w:r>
          </w:p>
        </w:tc>
        <w:tc>
          <w:tcPr>
            <w:tcW w:w="6663" w:type="dxa"/>
          </w:tcPr>
          <w:p w:rsidR="002F223A" w:rsidRPr="002F223A" w:rsidRDefault="002F223A" w:rsidP="002F223A">
            <w:pPr>
              <w:keepNext/>
              <w:spacing w:after="0" w:line="240" w:lineRule="auto"/>
              <w:outlineLvl w:val="1"/>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Послуги з обслуговування доріг</w:t>
            </w:r>
          </w:p>
        </w:tc>
        <w:tc>
          <w:tcPr>
            <w:tcW w:w="1417" w:type="dxa"/>
          </w:tcPr>
          <w:p w:rsidR="002F223A" w:rsidRPr="002F223A" w:rsidRDefault="002F223A" w:rsidP="00A67BD1">
            <w:pPr>
              <w:spacing w:after="0" w:line="240" w:lineRule="auto"/>
              <w:jc w:val="right"/>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110000,00</w:t>
            </w:r>
          </w:p>
        </w:tc>
      </w:tr>
      <w:tr w:rsidR="002F223A" w:rsidRPr="002F223A" w:rsidTr="00A67BD1">
        <w:trPr>
          <w:cantSplit/>
          <w:trHeight w:val="415"/>
        </w:trPr>
        <w:tc>
          <w:tcPr>
            <w:tcW w:w="1135" w:type="dxa"/>
          </w:tcPr>
          <w:p w:rsidR="002F223A" w:rsidRPr="002F223A" w:rsidRDefault="002F223A" w:rsidP="002F223A">
            <w:pPr>
              <w:spacing w:after="0" w:line="240" w:lineRule="auto"/>
              <w:jc w:val="center"/>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0316650</w:t>
            </w:r>
          </w:p>
        </w:tc>
        <w:tc>
          <w:tcPr>
            <w:tcW w:w="850" w:type="dxa"/>
          </w:tcPr>
          <w:p w:rsidR="002F223A" w:rsidRPr="002F223A" w:rsidRDefault="002F223A" w:rsidP="00A67BD1">
            <w:pPr>
              <w:spacing w:after="0" w:line="240" w:lineRule="auto"/>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2240</w:t>
            </w:r>
          </w:p>
        </w:tc>
        <w:tc>
          <w:tcPr>
            <w:tcW w:w="6663" w:type="dxa"/>
          </w:tcPr>
          <w:p w:rsidR="002F223A" w:rsidRPr="002F223A" w:rsidRDefault="002F223A" w:rsidP="002F223A">
            <w:pPr>
              <w:keepNext/>
              <w:spacing w:after="0" w:line="240" w:lineRule="auto"/>
              <w:outlineLvl w:val="1"/>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Підсипання дороги с.М.Костромка по вул. Кільцева, Миру, Нова, Затишна</w:t>
            </w:r>
          </w:p>
        </w:tc>
        <w:tc>
          <w:tcPr>
            <w:tcW w:w="1417" w:type="dxa"/>
          </w:tcPr>
          <w:p w:rsidR="002F223A" w:rsidRPr="002F223A" w:rsidRDefault="002F223A" w:rsidP="00A67BD1">
            <w:pPr>
              <w:spacing w:after="0" w:line="240" w:lineRule="auto"/>
              <w:jc w:val="right"/>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96108,00</w:t>
            </w:r>
          </w:p>
        </w:tc>
      </w:tr>
      <w:tr w:rsidR="002F223A" w:rsidRPr="002F223A" w:rsidTr="00A67BD1">
        <w:trPr>
          <w:cantSplit/>
          <w:trHeight w:val="415"/>
        </w:trPr>
        <w:tc>
          <w:tcPr>
            <w:tcW w:w="1135" w:type="dxa"/>
            <w:vAlign w:val="center"/>
          </w:tcPr>
          <w:p w:rsidR="002F223A" w:rsidRPr="002F223A" w:rsidRDefault="002F223A" w:rsidP="002F223A">
            <w:pPr>
              <w:spacing w:after="0" w:line="240" w:lineRule="auto"/>
              <w:jc w:val="center"/>
              <w:rPr>
                <w:rFonts w:ascii="Times New Roman" w:eastAsia="Times New Roman" w:hAnsi="Times New Roman" w:cs="Times New Roman"/>
                <w:color w:val="000000"/>
                <w:sz w:val="24"/>
                <w:szCs w:val="24"/>
                <w:lang w:eastAsia="ru-RU"/>
              </w:rPr>
            </w:pPr>
            <w:r w:rsidRPr="002F223A">
              <w:rPr>
                <w:rFonts w:ascii="Times New Roman" w:eastAsia="Times New Roman" w:hAnsi="Times New Roman" w:cs="Times New Roman"/>
                <w:color w:val="000000"/>
                <w:sz w:val="24"/>
                <w:szCs w:val="24"/>
                <w:lang w:eastAsia="ru-RU"/>
              </w:rPr>
              <w:t>.0316650</w:t>
            </w:r>
          </w:p>
        </w:tc>
        <w:tc>
          <w:tcPr>
            <w:tcW w:w="850" w:type="dxa"/>
            <w:vAlign w:val="center"/>
          </w:tcPr>
          <w:p w:rsidR="002F223A" w:rsidRPr="002F223A" w:rsidRDefault="002F223A" w:rsidP="00A67BD1">
            <w:pPr>
              <w:spacing w:after="0" w:line="240" w:lineRule="auto"/>
              <w:rPr>
                <w:rFonts w:ascii="Times New Roman" w:eastAsia="Times New Roman" w:hAnsi="Times New Roman" w:cs="Times New Roman"/>
                <w:color w:val="000000"/>
                <w:sz w:val="24"/>
                <w:szCs w:val="24"/>
                <w:lang w:eastAsia="ru-RU"/>
              </w:rPr>
            </w:pPr>
            <w:r w:rsidRPr="002F223A">
              <w:rPr>
                <w:rFonts w:ascii="Times New Roman" w:eastAsia="Times New Roman" w:hAnsi="Times New Roman" w:cs="Times New Roman"/>
                <w:color w:val="000000"/>
                <w:sz w:val="24"/>
                <w:szCs w:val="24"/>
                <w:lang w:eastAsia="ru-RU"/>
              </w:rPr>
              <w:t>2240</w:t>
            </w:r>
          </w:p>
        </w:tc>
        <w:tc>
          <w:tcPr>
            <w:tcW w:w="6663" w:type="dxa"/>
          </w:tcPr>
          <w:p w:rsidR="002F223A" w:rsidRPr="002F223A" w:rsidRDefault="002F223A" w:rsidP="002F223A">
            <w:pPr>
              <w:keepNext/>
              <w:spacing w:after="0" w:line="240" w:lineRule="auto"/>
              <w:outlineLvl w:val="1"/>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Послуги зі зняття асфальтового покриття на дорогах</w:t>
            </w:r>
          </w:p>
        </w:tc>
        <w:tc>
          <w:tcPr>
            <w:tcW w:w="1417" w:type="dxa"/>
            <w:vAlign w:val="center"/>
          </w:tcPr>
          <w:p w:rsidR="002F223A" w:rsidRPr="002F223A" w:rsidRDefault="002F223A" w:rsidP="00A67BD1">
            <w:pPr>
              <w:spacing w:after="0" w:line="240" w:lineRule="auto"/>
              <w:jc w:val="right"/>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val="uk-UA" w:eastAsia="ru-RU"/>
              </w:rPr>
              <w:t>278298,00</w:t>
            </w:r>
          </w:p>
        </w:tc>
      </w:tr>
      <w:tr w:rsidR="002F223A" w:rsidRPr="002F223A" w:rsidTr="00A67BD1">
        <w:trPr>
          <w:cantSplit/>
          <w:trHeight w:val="415"/>
        </w:trPr>
        <w:tc>
          <w:tcPr>
            <w:tcW w:w="1135" w:type="dxa"/>
            <w:vAlign w:val="center"/>
          </w:tcPr>
          <w:p w:rsidR="002F223A" w:rsidRPr="002F223A" w:rsidRDefault="002F223A" w:rsidP="002F223A">
            <w:pPr>
              <w:spacing w:after="0" w:line="240" w:lineRule="auto"/>
              <w:jc w:val="center"/>
              <w:rPr>
                <w:rFonts w:ascii="Times New Roman" w:eastAsia="Times New Roman" w:hAnsi="Times New Roman" w:cs="Times New Roman"/>
                <w:color w:val="000000"/>
                <w:sz w:val="24"/>
                <w:szCs w:val="24"/>
                <w:lang w:eastAsia="ru-RU"/>
              </w:rPr>
            </w:pPr>
            <w:r w:rsidRPr="002F223A">
              <w:rPr>
                <w:rFonts w:ascii="Times New Roman" w:eastAsia="Times New Roman" w:hAnsi="Times New Roman" w:cs="Times New Roman"/>
                <w:color w:val="000000"/>
                <w:sz w:val="24"/>
                <w:szCs w:val="24"/>
                <w:lang w:eastAsia="ru-RU"/>
              </w:rPr>
              <w:t>.0316650</w:t>
            </w:r>
          </w:p>
        </w:tc>
        <w:tc>
          <w:tcPr>
            <w:tcW w:w="850" w:type="dxa"/>
            <w:vAlign w:val="center"/>
          </w:tcPr>
          <w:p w:rsidR="002F223A" w:rsidRPr="002F223A" w:rsidRDefault="002F223A" w:rsidP="00A67BD1">
            <w:pPr>
              <w:spacing w:after="0" w:line="240" w:lineRule="auto"/>
              <w:rPr>
                <w:rFonts w:ascii="Times New Roman" w:eastAsia="Times New Roman" w:hAnsi="Times New Roman" w:cs="Times New Roman"/>
                <w:color w:val="000000"/>
                <w:sz w:val="24"/>
                <w:szCs w:val="24"/>
                <w:lang w:eastAsia="ru-RU"/>
              </w:rPr>
            </w:pPr>
            <w:r w:rsidRPr="002F223A">
              <w:rPr>
                <w:rFonts w:ascii="Times New Roman" w:eastAsia="Times New Roman" w:hAnsi="Times New Roman" w:cs="Times New Roman"/>
                <w:color w:val="000000"/>
                <w:sz w:val="24"/>
                <w:szCs w:val="24"/>
                <w:lang w:eastAsia="ru-RU"/>
              </w:rPr>
              <w:t>2240</w:t>
            </w:r>
          </w:p>
        </w:tc>
        <w:tc>
          <w:tcPr>
            <w:tcW w:w="6663" w:type="dxa"/>
          </w:tcPr>
          <w:p w:rsidR="002F223A" w:rsidRPr="002F223A" w:rsidRDefault="002F223A" w:rsidP="002F223A">
            <w:pPr>
              <w:keepNext/>
              <w:spacing w:after="0" w:line="240" w:lineRule="auto"/>
              <w:outlineLvl w:val="1"/>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Поточний ремонт дороги по вул.Святкова м.Зеленодольськ</w:t>
            </w:r>
          </w:p>
        </w:tc>
        <w:tc>
          <w:tcPr>
            <w:tcW w:w="1417" w:type="dxa"/>
            <w:vAlign w:val="center"/>
          </w:tcPr>
          <w:p w:rsidR="002F223A" w:rsidRPr="002F223A" w:rsidRDefault="002F223A" w:rsidP="00A67BD1">
            <w:pPr>
              <w:spacing w:after="0" w:line="240" w:lineRule="auto"/>
              <w:jc w:val="right"/>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eastAsia="ru-RU"/>
              </w:rPr>
              <w:t>2717</w:t>
            </w:r>
            <w:r w:rsidRPr="002F223A">
              <w:rPr>
                <w:rFonts w:ascii="Times New Roman" w:eastAsia="Times New Roman" w:hAnsi="Times New Roman" w:cs="Times New Roman"/>
                <w:color w:val="000000"/>
                <w:sz w:val="24"/>
                <w:szCs w:val="24"/>
                <w:lang w:val="uk-UA" w:eastAsia="ru-RU"/>
              </w:rPr>
              <w:t>,00</w:t>
            </w:r>
          </w:p>
        </w:tc>
      </w:tr>
      <w:tr w:rsidR="002F223A" w:rsidRPr="002F223A" w:rsidTr="00A67BD1">
        <w:trPr>
          <w:cantSplit/>
          <w:trHeight w:val="415"/>
        </w:trPr>
        <w:tc>
          <w:tcPr>
            <w:tcW w:w="1135" w:type="dxa"/>
            <w:vAlign w:val="center"/>
          </w:tcPr>
          <w:p w:rsidR="002F223A" w:rsidRPr="002F223A" w:rsidRDefault="002F223A" w:rsidP="002F223A">
            <w:pPr>
              <w:spacing w:after="0" w:line="240" w:lineRule="auto"/>
              <w:jc w:val="center"/>
              <w:rPr>
                <w:rFonts w:ascii="Times New Roman" w:eastAsia="Times New Roman" w:hAnsi="Times New Roman" w:cs="Times New Roman"/>
                <w:color w:val="000000"/>
                <w:sz w:val="24"/>
                <w:szCs w:val="24"/>
                <w:lang w:eastAsia="ru-RU"/>
              </w:rPr>
            </w:pPr>
            <w:r w:rsidRPr="002F223A">
              <w:rPr>
                <w:rFonts w:ascii="Times New Roman" w:eastAsia="Times New Roman" w:hAnsi="Times New Roman" w:cs="Times New Roman"/>
                <w:color w:val="000000"/>
                <w:sz w:val="24"/>
                <w:szCs w:val="24"/>
                <w:lang w:eastAsia="ru-RU"/>
              </w:rPr>
              <w:t>.0316650</w:t>
            </w:r>
          </w:p>
        </w:tc>
        <w:tc>
          <w:tcPr>
            <w:tcW w:w="850" w:type="dxa"/>
            <w:vAlign w:val="center"/>
          </w:tcPr>
          <w:p w:rsidR="002F223A" w:rsidRPr="002F223A" w:rsidRDefault="002F223A" w:rsidP="00A67BD1">
            <w:pPr>
              <w:spacing w:after="0" w:line="240" w:lineRule="auto"/>
              <w:rPr>
                <w:rFonts w:ascii="Times New Roman" w:eastAsia="Times New Roman" w:hAnsi="Times New Roman" w:cs="Times New Roman"/>
                <w:color w:val="000000"/>
                <w:sz w:val="24"/>
                <w:szCs w:val="24"/>
                <w:lang w:eastAsia="ru-RU"/>
              </w:rPr>
            </w:pPr>
            <w:r w:rsidRPr="002F223A">
              <w:rPr>
                <w:rFonts w:ascii="Times New Roman" w:eastAsia="Times New Roman" w:hAnsi="Times New Roman" w:cs="Times New Roman"/>
                <w:color w:val="000000"/>
                <w:sz w:val="24"/>
                <w:szCs w:val="24"/>
                <w:lang w:eastAsia="ru-RU"/>
              </w:rPr>
              <w:t>3132</w:t>
            </w:r>
          </w:p>
        </w:tc>
        <w:tc>
          <w:tcPr>
            <w:tcW w:w="6663" w:type="dxa"/>
          </w:tcPr>
          <w:p w:rsidR="002F223A" w:rsidRPr="002F223A" w:rsidRDefault="002F223A" w:rsidP="002F223A">
            <w:pPr>
              <w:keepNext/>
              <w:spacing w:after="0" w:line="240" w:lineRule="auto"/>
              <w:outlineLvl w:val="1"/>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Проектні роботи з капітального ремонту доріг с.В.Костромка</w:t>
            </w:r>
          </w:p>
        </w:tc>
        <w:tc>
          <w:tcPr>
            <w:tcW w:w="1417" w:type="dxa"/>
            <w:vAlign w:val="center"/>
          </w:tcPr>
          <w:p w:rsidR="002F223A" w:rsidRPr="002F223A" w:rsidRDefault="002F223A" w:rsidP="00A67BD1">
            <w:pPr>
              <w:spacing w:after="0" w:line="240" w:lineRule="auto"/>
              <w:jc w:val="right"/>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eastAsia="ru-RU"/>
              </w:rPr>
              <w:t>50000</w:t>
            </w:r>
            <w:r w:rsidRPr="002F223A">
              <w:rPr>
                <w:rFonts w:ascii="Times New Roman" w:eastAsia="Times New Roman" w:hAnsi="Times New Roman" w:cs="Times New Roman"/>
                <w:color w:val="000000"/>
                <w:sz w:val="24"/>
                <w:szCs w:val="24"/>
                <w:lang w:val="uk-UA" w:eastAsia="ru-RU"/>
              </w:rPr>
              <w:t>,00</w:t>
            </w:r>
          </w:p>
        </w:tc>
      </w:tr>
      <w:tr w:rsidR="002F223A" w:rsidRPr="002F223A" w:rsidTr="00A67BD1">
        <w:trPr>
          <w:cantSplit/>
          <w:trHeight w:val="415"/>
        </w:trPr>
        <w:tc>
          <w:tcPr>
            <w:tcW w:w="1135" w:type="dxa"/>
            <w:vAlign w:val="center"/>
          </w:tcPr>
          <w:p w:rsidR="002F223A" w:rsidRPr="002F223A" w:rsidRDefault="002F223A" w:rsidP="002F223A">
            <w:pPr>
              <w:spacing w:after="0" w:line="240" w:lineRule="auto"/>
              <w:jc w:val="center"/>
              <w:rPr>
                <w:rFonts w:ascii="Times New Roman" w:eastAsia="Times New Roman" w:hAnsi="Times New Roman" w:cs="Times New Roman"/>
                <w:color w:val="000000"/>
                <w:sz w:val="24"/>
                <w:szCs w:val="24"/>
                <w:lang w:eastAsia="ru-RU"/>
              </w:rPr>
            </w:pPr>
            <w:r w:rsidRPr="002F223A">
              <w:rPr>
                <w:rFonts w:ascii="Times New Roman" w:eastAsia="Times New Roman" w:hAnsi="Times New Roman" w:cs="Times New Roman"/>
                <w:color w:val="000000"/>
                <w:sz w:val="24"/>
                <w:szCs w:val="24"/>
                <w:lang w:eastAsia="ru-RU"/>
              </w:rPr>
              <w:t>.0316650</w:t>
            </w:r>
          </w:p>
        </w:tc>
        <w:tc>
          <w:tcPr>
            <w:tcW w:w="850" w:type="dxa"/>
            <w:vAlign w:val="center"/>
          </w:tcPr>
          <w:p w:rsidR="002F223A" w:rsidRPr="002F223A" w:rsidRDefault="002F223A" w:rsidP="00A67BD1">
            <w:pPr>
              <w:spacing w:after="0" w:line="240" w:lineRule="auto"/>
              <w:rPr>
                <w:rFonts w:ascii="Times New Roman" w:eastAsia="Times New Roman" w:hAnsi="Times New Roman" w:cs="Times New Roman"/>
                <w:color w:val="000000"/>
                <w:sz w:val="24"/>
                <w:szCs w:val="24"/>
                <w:lang w:eastAsia="ru-RU"/>
              </w:rPr>
            </w:pPr>
            <w:r w:rsidRPr="002F223A">
              <w:rPr>
                <w:rFonts w:ascii="Times New Roman" w:eastAsia="Times New Roman" w:hAnsi="Times New Roman" w:cs="Times New Roman"/>
                <w:color w:val="000000"/>
                <w:sz w:val="24"/>
                <w:szCs w:val="24"/>
                <w:lang w:eastAsia="ru-RU"/>
              </w:rPr>
              <w:t>3132</w:t>
            </w:r>
          </w:p>
        </w:tc>
        <w:tc>
          <w:tcPr>
            <w:tcW w:w="6663" w:type="dxa"/>
          </w:tcPr>
          <w:p w:rsidR="002F223A" w:rsidRPr="002F223A" w:rsidRDefault="002F223A" w:rsidP="002F223A">
            <w:pPr>
              <w:keepNext/>
              <w:spacing w:after="0" w:line="240" w:lineRule="auto"/>
              <w:outlineLvl w:val="1"/>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Проектні роботи з капітального ремонту доріг с.Мар'янське</w:t>
            </w:r>
          </w:p>
        </w:tc>
        <w:tc>
          <w:tcPr>
            <w:tcW w:w="1417" w:type="dxa"/>
            <w:vAlign w:val="center"/>
          </w:tcPr>
          <w:p w:rsidR="002F223A" w:rsidRPr="002F223A" w:rsidRDefault="002F223A" w:rsidP="00A67BD1">
            <w:pPr>
              <w:spacing w:after="0" w:line="240" w:lineRule="auto"/>
              <w:jc w:val="right"/>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eastAsia="ru-RU"/>
              </w:rPr>
              <w:t>75000</w:t>
            </w:r>
            <w:r w:rsidRPr="002F223A">
              <w:rPr>
                <w:rFonts w:ascii="Times New Roman" w:eastAsia="Times New Roman" w:hAnsi="Times New Roman" w:cs="Times New Roman"/>
                <w:color w:val="000000"/>
                <w:sz w:val="24"/>
                <w:szCs w:val="24"/>
                <w:lang w:val="uk-UA" w:eastAsia="ru-RU"/>
              </w:rPr>
              <w:t>,00</w:t>
            </w:r>
          </w:p>
        </w:tc>
      </w:tr>
      <w:tr w:rsidR="002F223A" w:rsidRPr="002F223A" w:rsidTr="00A67BD1">
        <w:trPr>
          <w:cantSplit/>
          <w:trHeight w:val="415"/>
        </w:trPr>
        <w:tc>
          <w:tcPr>
            <w:tcW w:w="1135" w:type="dxa"/>
            <w:vAlign w:val="center"/>
          </w:tcPr>
          <w:p w:rsidR="002F223A" w:rsidRPr="002F223A" w:rsidRDefault="002F223A" w:rsidP="002F223A">
            <w:pPr>
              <w:spacing w:after="0" w:line="240" w:lineRule="auto"/>
              <w:jc w:val="center"/>
              <w:rPr>
                <w:rFonts w:ascii="Times New Roman" w:eastAsia="Times New Roman" w:hAnsi="Times New Roman" w:cs="Times New Roman"/>
                <w:color w:val="000000"/>
                <w:sz w:val="24"/>
                <w:szCs w:val="24"/>
                <w:lang w:eastAsia="ru-RU"/>
              </w:rPr>
            </w:pPr>
            <w:r w:rsidRPr="002F223A">
              <w:rPr>
                <w:rFonts w:ascii="Times New Roman" w:eastAsia="Times New Roman" w:hAnsi="Times New Roman" w:cs="Times New Roman"/>
                <w:color w:val="000000"/>
                <w:sz w:val="24"/>
                <w:szCs w:val="24"/>
                <w:lang w:eastAsia="ru-RU"/>
              </w:rPr>
              <w:t>.0316650</w:t>
            </w:r>
          </w:p>
        </w:tc>
        <w:tc>
          <w:tcPr>
            <w:tcW w:w="850" w:type="dxa"/>
            <w:vAlign w:val="center"/>
          </w:tcPr>
          <w:p w:rsidR="002F223A" w:rsidRPr="002F223A" w:rsidRDefault="002F223A" w:rsidP="00A67BD1">
            <w:pPr>
              <w:spacing w:after="0" w:line="240" w:lineRule="auto"/>
              <w:rPr>
                <w:rFonts w:ascii="Times New Roman" w:eastAsia="Times New Roman" w:hAnsi="Times New Roman" w:cs="Times New Roman"/>
                <w:color w:val="000000"/>
                <w:sz w:val="24"/>
                <w:szCs w:val="24"/>
                <w:lang w:eastAsia="ru-RU"/>
              </w:rPr>
            </w:pPr>
            <w:r w:rsidRPr="002F223A">
              <w:rPr>
                <w:rFonts w:ascii="Times New Roman" w:eastAsia="Times New Roman" w:hAnsi="Times New Roman" w:cs="Times New Roman"/>
                <w:color w:val="000000"/>
                <w:sz w:val="24"/>
                <w:szCs w:val="24"/>
                <w:lang w:eastAsia="ru-RU"/>
              </w:rPr>
              <w:t>2240</w:t>
            </w:r>
          </w:p>
        </w:tc>
        <w:tc>
          <w:tcPr>
            <w:tcW w:w="6663" w:type="dxa"/>
            <w:vAlign w:val="bottom"/>
          </w:tcPr>
          <w:p w:rsidR="002F223A" w:rsidRPr="002F223A" w:rsidRDefault="002F223A" w:rsidP="002F223A">
            <w:pPr>
              <w:spacing w:after="0" w:line="240" w:lineRule="auto"/>
              <w:rPr>
                <w:rFonts w:ascii="Times New Roman" w:eastAsia="Times New Roman" w:hAnsi="Times New Roman" w:cs="Times New Roman"/>
                <w:sz w:val="24"/>
                <w:szCs w:val="24"/>
                <w:lang w:eastAsia="ru-RU"/>
              </w:rPr>
            </w:pPr>
            <w:r w:rsidRPr="002F223A">
              <w:rPr>
                <w:rFonts w:ascii="Times New Roman" w:eastAsia="Times New Roman" w:hAnsi="Times New Roman" w:cs="Times New Roman"/>
                <w:sz w:val="24"/>
                <w:szCs w:val="24"/>
                <w:lang w:val="uk-UA" w:eastAsia="ru-RU"/>
              </w:rPr>
              <w:t>П</w:t>
            </w:r>
            <w:r w:rsidRPr="002F223A">
              <w:rPr>
                <w:rFonts w:ascii="Times New Roman" w:eastAsia="Times New Roman" w:hAnsi="Times New Roman" w:cs="Times New Roman"/>
                <w:sz w:val="24"/>
                <w:szCs w:val="24"/>
                <w:lang w:eastAsia="ru-RU"/>
              </w:rPr>
              <w:t>ідсипання доріг с. Мар янське вул.Громова</w:t>
            </w:r>
          </w:p>
        </w:tc>
        <w:tc>
          <w:tcPr>
            <w:tcW w:w="1417" w:type="dxa"/>
            <w:vAlign w:val="center"/>
          </w:tcPr>
          <w:p w:rsidR="002F223A" w:rsidRPr="002F223A" w:rsidRDefault="002F223A" w:rsidP="00A67BD1">
            <w:pPr>
              <w:spacing w:after="0" w:line="240" w:lineRule="auto"/>
              <w:jc w:val="right"/>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eastAsia="ru-RU"/>
              </w:rPr>
              <w:t>97530</w:t>
            </w:r>
            <w:r w:rsidRPr="002F223A">
              <w:rPr>
                <w:rFonts w:ascii="Times New Roman" w:eastAsia="Times New Roman" w:hAnsi="Times New Roman" w:cs="Times New Roman"/>
                <w:color w:val="000000"/>
                <w:sz w:val="24"/>
                <w:szCs w:val="24"/>
                <w:lang w:val="uk-UA" w:eastAsia="ru-RU"/>
              </w:rPr>
              <w:t>,00</w:t>
            </w:r>
          </w:p>
        </w:tc>
      </w:tr>
      <w:tr w:rsidR="002F223A" w:rsidRPr="002F223A" w:rsidTr="00A67BD1">
        <w:trPr>
          <w:cantSplit/>
          <w:trHeight w:val="415"/>
        </w:trPr>
        <w:tc>
          <w:tcPr>
            <w:tcW w:w="1135" w:type="dxa"/>
            <w:vAlign w:val="center"/>
          </w:tcPr>
          <w:p w:rsidR="002F223A" w:rsidRPr="002F223A" w:rsidRDefault="002F223A" w:rsidP="002F223A">
            <w:pPr>
              <w:spacing w:after="0" w:line="240" w:lineRule="auto"/>
              <w:jc w:val="center"/>
              <w:rPr>
                <w:rFonts w:ascii="Times New Roman" w:eastAsia="Times New Roman" w:hAnsi="Times New Roman" w:cs="Times New Roman"/>
                <w:color w:val="000000"/>
                <w:sz w:val="24"/>
                <w:szCs w:val="24"/>
                <w:lang w:eastAsia="ru-RU"/>
              </w:rPr>
            </w:pPr>
            <w:r w:rsidRPr="002F223A">
              <w:rPr>
                <w:rFonts w:ascii="Times New Roman" w:eastAsia="Times New Roman" w:hAnsi="Times New Roman" w:cs="Times New Roman"/>
                <w:color w:val="000000"/>
                <w:sz w:val="24"/>
                <w:szCs w:val="24"/>
                <w:lang w:eastAsia="ru-RU"/>
              </w:rPr>
              <w:t>.0316650</w:t>
            </w:r>
          </w:p>
        </w:tc>
        <w:tc>
          <w:tcPr>
            <w:tcW w:w="850" w:type="dxa"/>
            <w:vAlign w:val="center"/>
          </w:tcPr>
          <w:p w:rsidR="002F223A" w:rsidRPr="002F223A" w:rsidRDefault="002F223A" w:rsidP="00A67BD1">
            <w:pPr>
              <w:spacing w:after="0" w:line="240" w:lineRule="auto"/>
              <w:rPr>
                <w:rFonts w:ascii="Times New Roman" w:eastAsia="Times New Roman" w:hAnsi="Times New Roman" w:cs="Times New Roman"/>
                <w:color w:val="000000"/>
                <w:sz w:val="24"/>
                <w:szCs w:val="24"/>
                <w:lang w:eastAsia="ru-RU"/>
              </w:rPr>
            </w:pPr>
            <w:r w:rsidRPr="002F223A">
              <w:rPr>
                <w:rFonts w:ascii="Times New Roman" w:eastAsia="Times New Roman" w:hAnsi="Times New Roman" w:cs="Times New Roman"/>
                <w:color w:val="000000"/>
                <w:sz w:val="24"/>
                <w:szCs w:val="24"/>
                <w:lang w:eastAsia="ru-RU"/>
              </w:rPr>
              <w:t>2240</w:t>
            </w:r>
          </w:p>
        </w:tc>
        <w:tc>
          <w:tcPr>
            <w:tcW w:w="6663" w:type="dxa"/>
            <w:vAlign w:val="bottom"/>
          </w:tcPr>
          <w:p w:rsidR="002F223A" w:rsidRPr="002F223A" w:rsidRDefault="002F223A" w:rsidP="002F223A">
            <w:pPr>
              <w:spacing w:after="0" w:line="240" w:lineRule="auto"/>
              <w:rPr>
                <w:rFonts w:ascii="Times New Roman" w:eastAsia="Times New Roman" w:hAnsi="Times New Roman" w:cs="Times New Roman"/>
                <w:sz w:val="24"/>
                <w:szCs w:val="24"/>
                <w:lang w:eastAsia="ru-RU"/>
              </w:rPr>
            </w:pPr>
            <w:r w:rsidRPr="002F223A">
              <w:rPr>
                <w:rFonts w:ascii="Times New Roman" w:eastAsia="Times New Roman" w:hAnsi="Times New Roman" w:cs="Times New Roman"/>
                <w:sz w:val="24"/>
                <w:szCs w:val="24"/>
                <w:lang w:val="uk-UA" w:eastAsia="ru-RU"/>
              </w:rPr>
              <w:t>П</w:t>
            </w:r>
            <w:r w:rsidRPr="002F223A">
              <w:rPr>
                <w:rFonts w:ascii="Times New Roman" w:eastAsia="Times New Roman" w:hAnsi="Times New Roman" w:cs="Times New Roman"/>
                <w:sz w:val="24"/>
                <w:szCs w:val="24"/>
                <w:lang w:eastAsia="ru-RU"/>
              </w:rPr>
              <w:t>ідсипання доріг с. Мар янське вул. Трикутника</w:t>
            </w:r>
          </w:p>
        </w:tc>
        <w:tc>
          <w:tcPr>
            <w:tcW w:w="1417" w:type="dxa"/>
            <w:vAlign w:val="center"/>
          </w:tcPr>
          <w:p w:rsidR="002F223A" w:rsidRPr="002F223A" w:rsidRDefault="002F223A" w:rsidP="00A67BD1">
            <w:pPr>
              <w:spacing w:after="0" w:line="240" w:lineRule="auto"/>
              <w:jc w:val="right"/>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eastAsia="ru-RU"/>
              </w:rPr>
              <w:t>116280</w:t>
            </w:r>
            <w:r w:rsidRPr="002F223A">
              <w:rPr>
                <w:rFonts w:ascii="Times New Roman" w:eastAsia="Times New Roman" w:hAnsi="Times New Roman" w:cs="Times New Roman"/>
                <w:color w:val="000000"/>
                <w:sz w:val="24"/>
                <w:szCs w:val="24"/>
                <w:lang w:val="uk-UA" w:eastAsia="ru-RU"/>
              </w:rPr>
              <w:t>,00</w:t>
            </w:r>
          </w:p>
        </w:tc>
      </w:tr>
      <w:tr w:rsidR="002F223A" w:rsidRPr="002F223A" w:rsidTr="00A67BD1">
        <w:trPr>
          <w:cantSplit/>
          <w:trHeight w:val="415"/>
        </w:trPr>
        <w:tc>
          <w:tcPr>
            <w:tcW w:w="1135" w:type="dxa"/>
          </w:tcPr>
          <w:p w:rsidR="002F223A" w:rsidRPr="002F223A" w:rsidRDefault="002F223A" w:rsidP="002F223A">
            <w:pPr>
              <w:spacing w:after="0" w:line="240" w:lineRule="auto"/>
              <w:rPr>
                <w:rFonts w:ascii="Times New Roman" w:eastAsia="Times New Roman" w:hAnsi="Times New Roman" w:cs="Times New Roman"/>
                <w:sz w:val="20"/>
                <w:szCs w:val="20"/>
                <w:lang w:eastAsia="ru-RU"/>
              </w:rPr>
            </w:pPr>
            <w:r w:rsidRPr="002F223A">
              <w:rPr>
                <w:rFonts w:ascii="Times New Roman" w:eastAsia="Times New Roman" w:hAnsi="Times New Roman" w:cs="Times New Roman"/>
                <w:color w:val="000000"/>
                <w:sz w:val="24"/>
                <w:szCs w:val="24"/>
                <w:lang w:eastAsia="ru-RU"/>
              </w:rPr>
              <w:t>.0316650</w:t>
            </w:r>
          </w:p>
        </w:tc>
        <w:tc>
          <w:tcPr>
            <w:tcW w:w="850" w:type="dxa"/>
            <w:vAlign w:val="center"/>
          </w:tcPr>
          <w:p w:rsidR="002F223A" w:rsidRPr="002F223A" w:rsidRDefault="002F223A" w:rsidP="00A67BD1">
            <w:pPr>
              <w:spacing w:after="0" w:line="240" w:lineRule="auto"/>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eastAsia="ru-RU"/>
              </w:rPr>
              <w:t>3132</w:t>
            </w:r>
          </w:p>
        </w:tc>
        <w:tc>
          <w:tcPr>
            <w:tcW w:w="6663" w:type="dxa"/>
            <w:vAlign w:val="bottom"/>
          </w:tcPr>
          <w:p w:rsidR="002F223A" w:rsidRPr="002F223A" w:rsidRDefault="002F223A" w:rsidP="002F223A">
            <w:pPr>
              <w:spacing w:after="0" w:line="240" w:lineRule="auto"/>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Капітальний ремонт дороги по вуд.Центральна в с.Велика Костромка Апостолівського району Дніпропетровської області</w:t>
            </w:r>
          </w:p>
        </w:tc>
        <w:tc>
          <w:tcPr>
            <w:tcW w:w="1417" w:type="dxa"/>
            <w:vAlign w:val="center"/>
          </w:tcPr>
          <w:p w:rsidR="002F223A" w:rsidRPr="002F223A" w:rsidRDefault="002F223A" w:rsidP="00A67BD1">
            <w:pPr>
              <w:spacing w:after="0" w:line="240" w:lineRule="auto"/>
              <w:jc w:val="right"/>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val="uk-UA" w:eastAsia="ru-RU"/>
              </w:rPr>
              <w:t>1037755,00</w:t>
            </w:r>
          </w:p>
        </w:tc>
      </w:tr>
      <w:tr w:rsidR="002F223A" w:rsidRPr="002F223A" w:rsidTr="00A67BD1">
        <w:trPr>
          <w:cantSplit/>
          <w:trHeight w:val="415"/>
        </w:trPr>
        <w:tc>
          <w:tcPr>
            <w:tcW w:w="1135" w:type="dxa"/>
          </w:tcPr>
          <w:p w:rsidR="002F223A" w:rsidRPr="002F223A" w:rsidRDefault="002F223A" w:rsidP="002F223A">
            <w:pPr>
              <w:spacing w:after="0" w:line="240" w:lineRule="auto"/>
              <w:rPr>
                <w:rFonts w:ascii="Times New Roman" w:eastAsia="Times New Roman" w:hAnsi="Times New Roman" w:cs="Times New Roman"/>
                <w:sz w:val="20"/>
                <w:szCs w:val="20"/>
                <w:lang w:eastAsia="ru-RU"/>
              </w:rPr>
            </w:pPr>
            <w:r w:rsidRPr="002F223A">
              <w:rPr>
                <w:rFonts w:ascii="Times New Roman" w:eastAsia="Times New Roman" w:hAnsi="Times New Roman" w:cs="Times New Roman"/>
                <w:color w:val="000000"/>
                <w:sz w:val="24"/>
                <w:szCs w:val="24"/>
                <w:lang w:eastAsia="ru-RU"/>
              </w:rPr>
              <w:t>.0316650</w:t>
            </w:r>
          </w:p>
        </w:tc>
        <w:tc>
          <w:tcPr>
            <w:tcW w:w="850" w:type="dxa"/>
            <w:vAlign w:val="center"/>
          </w:tcPr>
          <w:p w:rsidR="002F223A" w:rsidRPr="002F223A" w:rsidRDefault="002F223A" w:rsidP="00A67BD1">
            <w:pPr>
              <w:spacing w:after="0" w:line="240" w:lineRule="auto"/>
              <w:rPr>
                <w:rFonts w:ascii="Times New Roman" w:eastAsia="Times New Roman" w:hAnsi="Times New Roman" w:cs="Times New Roman"/>
                <w:color w:val="000000"/>
                <w:sz w:val="24"/>
                <w:szCs w:val="24"/>
                <w:lang w:eastAsia="ru-RU"/>
              </w:rPr>
            </w:pPr>
            <w:r w:rsidRPr="002F223A">
              <w:rPr>
                <w:rFonts w:ascii="Times New Roman" w:eastAsia="Times New Roman" w:hAnsi="Times New Roman" w:cs="Times New Roman"/>
                <w:color w:val="000000"/>
                <w:sz w:val="24"/>
                <w:szCs w:val="24"/>
                <w:lang w:eastAsia="ru-RU"/>
              </w:rPr>
              <w:t>3132</w:t>
            </w:r>
          </w:p>
        </w:tc>
        <w:tc>
          <w:tcPr>
            <w:tcW w:w="6663" w:type="dxa"/>
            <w:vAlign w:val="bottom"/>
          </w:tcPr>
          <w:p w:rsidR="002F223A" w:rsidRPr="002F223A" w:rsidRDefault="002F223A" w:rsidP="002F223A">
            <w:pPr>
              <w:spacing w:after="0" w:line="240" w:lineRule="auto"/>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Капітальний ремонт дороги по вул. Шкільна в с.Мар'янське  Апостолівського району Дніпропетровської області</w:t>
            </w:r>
          </w:p>
        </w:tc>
        <w:tc>
          <w:tcPr>
            <w:tcW w:w="1417" w:type="dxa"/>
            <w:vAlign w:val="center"/>
          </w:tcPr>
          <w:p w:rsidR="002F223A" w:rsidRPr="002F223A" w:rsidRDefault="002F223A" w:rsidP="00A67BD1">
            <w:pPr>
              <w:spacing w:after="0" w:line="240" w:lineRule="auto"/>
              <w:jc w:val="right"/>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val="uk-UA" w:eastAsia="ru-RU"/>
              </w:rPr>
              <w:t>1447145,00</w:t>
            </w:r>
          </w:p>
        </w:tc>
      </w:tr>
      <w:tr w:rsidR="002F223A" w:rsidRPr="002F223A" w:rsidTr="00A67BD1">
        <w:trPr>
          <w:cantSplit/>
          <w:trHeight w:val="415"/>
        </w:trPr>
        <w:tc>
          <w:tcPr>
            <w:tcW w:w="1135" w:type="dxa"/>
          </w:tcPr>
          <w:p w:rsidR="002F223A" w:rsidRPr="002F223A" w:rsidRDefault="002F223A" w:rsidP="002F223A">
            <w:pPr>
              <w:spacing w:after="0" w:line="240" w:lineRule="auto"/>
              <w:rPr>
                <w:rFonts w:ascii="Times New Roman" w:eastAsia="Times New Roman" w:hAnsi="Times New Roman" w:cs="Times New Roman"/>
                <w:sz w:val="20"/>
                <w:szCs w:val="20"/>
                <w:lang w:eastAsia="ru-RU"/>
              </w:rPr>
            </w:pPr>
            <w:r w:rsidRPr="002F223A">
              <w:rPr>
                <w:rFonts w:ascii="Times New Roman" w:eastAsia="Times New Roman" w:hAnsi="Times New Roman" w:cs="Times New Roman"/>
                <w:color w:val="000000"/>
                <w:sz w:val="24"/>
                <w:szCs w:val="24"/>
                <w:lang w:eastAsia="ru-RU"/>
              </w:rPr>
              <w:t>.0316650</w:t>
            </w:r>
          </w:p>
        </w:tc>
        <w:tc>
          <w:tcPr>
            <w:tcW w:w="850" w:type="dxa"/>
          </w:tcPr>
          <w:p w:rsidR="002F223A" w:rsidRPr="002F223A" w:rsidRDefault="002F223A" w:rsidP="00A67BD1">
            <w:pPr>
              <w:spacing w:after="0" w:line="240" w:lineRule="auto"/>
              <w:rPr>
                <w:rFonts w:ascii="Times New Roman" w:eastAsia="Times New Roman" w:hAnsi="Times New Roman" w:cs="Times New Roman"/>
                <w:sz w:val="20"/>
                <w:szCs w:val="20"/>
                <w:lang w:eastAsia="ru-RU"/>
              </w:rPr>
            </w:pPr>
            <w:r w:rsidRPr="002F223A">
              <w:rPr>
                <w:rFonts w:ascii="Times New Roman" w:eastAsia="Times New Roman" w:hAnsi="Times New Roman" w:cs="Times New Roman"/>
                <w:color w:val="000000"/>
                <w:sz w:val="24"/>
                <w:szCs w:val="24"/>
                <w:lang w:eastAsia="ru-RU"/>
              </w:rPr>
              <w:t>2240</w:t>
            </w:r>
          </w:p>
        </w:tc>
        <w:tc>
          <w:tcPr>
            <w:tcW w:w="6663" w:type="dxa"/>
            <w:vAlign w:val="bottom"/>
          </w:tcPr>
          <w:p w:rsidR="002F223A" w:rsidRPr="002F223A" w:rsidRDefault="002F223A" w:rsidP="002F223A">
            <w:pPr>
              <w:spacing w:after="0" w:line="240" w:lineRule="auto"/>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Послуги з підсипання доріг  в с.Мар'янське вул. Вишнева</w:t>
            </w:r>
          </w:p>
        </w:tc>
        <w:tc>
          <w:tcPr>
            <w:tcW w:w="1417" w:type="dxa"/>
            <w:vAlign w:val="center"/>
          </w:tcPr>
          <w:p w:rsidR="002F223A" w:rsidRPr="002F223A" w:rsidRDefault="002F223A" w:rsidP="00A67BD1">
            <w:pPr>
              <w:spacing w:after="0" w:line="240" w:lineRule="auto"/>
              <w:jc w:val="right"/>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val="uk-UA" w:eastAsia="ru-RU"/>
              </w:rPr>
              <w:t>27850,00</w:t>
            </w:r>
          </w:p>
        </w:tc>
      </w:tr>
      <w:tr w:rsidR="002F223A" w:rsidRPr="002F223A" w:rsidTr="00A67BD1">
        <w:trPr>
          <w:cantSplit/>
          <w:trHeight w:val="415"/>
        </w:trPr>
        <w:tc>
          <w:tcPr>
            <w:tcW w:w="1135" w:type="dxa"/>
          </w:tcPr>
          <w:p w:rsidR="002F223A" w:rsidRPr="002F223A" w:rsidRDefault="002F223A" w:rsidP="002F223A">
            <w:pPr>
              <w:spacing w:after="0" w:line="240" w:lineRule="auto"/>
              <w:rPr>
                <w:rFonts w:ascii="Times New Roman" w:eastAsia="Times New Roman" w:hAnsi="Times New Roman" w:cs="Times New Roman"/>
                <w:sz w:val="20"/>
                <w:szCs w:val="20"/>
                <w:lang w:eastAsia="ru-RU"/>
              </w:rPr>
            </w:pPr>
            <w:r w:rsidRPr="002F223A">
              <w:rPr>
                <w:rFonts w:ascii="Times New Roman" w:eastAsia="Times New Roman" w:hAnsi="Times New Roman" w:cs="Times New Roman"/>
                <w:color w:val="000000"/>
                <w:sz w:val="24"/>
                <w:szCs w:val="24"/>
                <w:lang w:eastAsia="ru-RU"/>
              </w:rPr>
              <w:t>.0316650</w:t>
            </w:r>
          </w:p>
        </w:tc>
        <w:tc>
          <w:tcPr>
            <w:tcW w:w="850" w:type="dxa"/>
          </w:tcPr>
          <w:p w:rsidR="002F223A" w:rsidRPr="002F223A" w:rsidRDefault="002F223A" w:rsidP="00A67BD1">
            <w:pPr>
              <w:spacing w:after="0" w:line="240" w:lineRule="auto"/>
              <w:rPr>
                <w:rFonts w:ascii="Times New Roman" w:eastAsia="Times New Roman" w:hAnsi="Times New Roman" w:cs="Times New Roman"/>
                <w:sz w:val="20"/>
                <w:szCs w:val="20"/>
                <w:lang w:eastAsia="ru-RU"/>
              </w:rPr>
            </w:pPr>
            <w:r w:rsidRPr="002F223A">
              <w:rPr>
                <w:rFonts w:ascii="Times New Roman" w:eastAsia="Times New Roman" w:hAnsi="Times New Roman" w:cs="Times New Roman"/>
                <w:color w:val="000000"/>
                <w:sz w:val="24"/>
                <w:szCs w:val="24"/>
                <w:lang w:eastAsia="ru-RU"/>
              </w:rPr>
              <w:t>2240</w:t>
            </w:r>
          </w:p>
        </w:tc>
        <w:tc>
          <w:tcPr>
            <w:tcW w:w="6663" w:type="dxa"/>
            <w:vAlign w:val="bottom"/>
          </w:tcPr>
          <w:p w:rsidR="002F223A" w:rsidRPr="002F223A" w:rsidRDefault="002F223A" w:rsidP="002F223A">
            <w:pPr>
              <w:spacing w:after="0" w:line="240" w:lineRule="auto"/>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Послуги з підсипання доріг  в  с.Мар'янське вул.Дмитра Черевка</w:t>
            </w:r>
          </w:p>
        </w:tc>
        <w:tc>
          <w:tcPr>
            <w:tcW w:w="1417" w:type="dxa"/>
            <w:vAlign w:val="center"/>
          </w:tcPr>
          <w:p w:rsidR="002F223A" w:rsidRPr="002F223A" w:rsidRDefault="002F223A" w:rsidP="00A67BD1">
            <w:pPr>
              <w:spacing w:after="0" w:line="240" w:lineRule="auto"/>
              <w:jc w:val="right"/>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val="uk-UA" w:eastAsia="ru-RU"/>
              </w:rPr>
              <w:t>62150,00</w:t>
            </w:r>
          </w:p>
        </w:tc>
      </w:tr>
      <w:tr w:rsidR="002F223A" w:rsidRPr="002F223A" w:rsidTr="00A67BD1">
        <w:trPr>
          <w:cantSplit/>
          <w:trHeight w:val="415"/>
        </w:trPr>
        <w:tc>
          <w:tcPr>
            <w:tcW w:w="1135" w:type="dxa"/>
          </w:tcPr>
          <w:p w:rsidR="002F223A" w:rsidRPr="002F223A" w:rsidRDefault="002F223A" w:rsidP="002F223A">
            <w:pPr>
              <w:spacing w:after="0" w:line="240" w:lineRule="auto"/>
              <w:rPr>
                <w:rFonts w:ascii="Times New Roman" w:eastAsia="Times New Roman" w:hAnsi="Times New Roman" w:cs="Times New Roman"/>
                <w:sz w:val="20"/>
                <w:szCs w:val="20"/>
                <w:lang w:eastAsia="ru-RU"/>
              </w:rPr>
            </w:pPr>
            <w:r w:rsidRPr="002F223A">
              <w:rPr>
                <w:rFonts w:ascii="Times New Roman" w:eastAsia="Times New Roman" w:hAnsi="Times New Roman" w:cs="Times New Roman"/>
                <w:color w:val="000000"/>
                <w:sz w:val="24"/>
                <w:szCs w:val="24"/>
                <w:lang w:eastAsia="ru-RU"/>
              </w:rPr>
              <w:t>.0316650</w:t>
            </w:r>
          </w:p>
        </w:tc>
        <w:tc>
          <w:tcPr>
            <w:tcW w:w="850" w:type="dxa"/>
          </w:tcPr>
          <w:p w:rsidR="002F223A" w:rsidRPr="002F223A" w:rsidRDefault="002F223A" w:rsidP="00A67BD1">
            <w:pPr>
              <w:spacing w:after="0" w:line="240" w:lineRule="auto"/>
              <w:rPr>
                <w:rFonts w:ascii="Times New Roman" w:eastAsia="Times New Roman" w:hAnsi="Times New Roman" w:cs="Times New Roman"/>
                <w:sz w:val="20"/>
                <w:szCs w:val="20"/>
                <w:lang w:eastAsia="ru-RU"/>
              </w:rPr>
            </w:pPr>
            <w:r w:rsidRPr="002F223A">
              <w:rPr>
                <w:rFonts w:ascii="Times New Roman" w:eastAsia="Times New Roman" w:hAnsi="Times New Roman" w:cs="Times New Roman"/>
                <w:color w:val="000000"/>
                <w:sz w:val="24"/>
                <w:szCs w:val="24"/>
                <w:lang w:eastAsia="ru-RU"/>
              </w:rPr>
              <w:t>2240</w:t>
            </w:r>
          </w:p>
        </w:tc>
        <w:tc>
          <w:tcPr>
            <w:tcW w:w="6663" w:type="dxa"/>
            <w:vAlign w:val="bottom"/>
          </w:tcPr>
          <w:p w:rsidR="002F223A" w:rsidRPr="002F223A" w:rsidRDefault="002F223A" w:rsidP="002F223A">
            <w:pPr>
              <w:spacing w:after="0" w:line="240" w:lineRule="auto"/>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Послуги з підсипання доріг  в с.Мар'янське вул. Зелена</w:t>
            </w:r>
          </w:p>
        </w:tc>
        <w:tc>
          <w:tcPr>
            <w:tcW w:w="1417" w:type="dxa"/>
            <w:vAlign w:val="center"/>
          </w:tcPr>
          <w:p w:rsidR="002F223A" w:rsidRPr="002F223A" w:rsidRDefault="002F223A" w:rsidP="00A67BD1">
            <w:pPr>
              <w:spacing w:after="0" w:line="240" w:lineRule="auto"/>
              <w:jc w:val="right"/>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val="uk-UA" w:eastAsia="ru-RU"/>
              </w:rPr>
              <w:t>126750,00</w:t>
            </w:r>
          </w:p>
        </w:tc>
      </w:tr>
      <w:tr w:rsidR="002F223A" w:rsidRPr="002F223A" w:rsidTr="00A67BD1">
        <w:trPr>
          <w:cantSplit/>
          <w:trHeight w:val="415"/>
        </w:trPr>
        <w:tc>
          <w:tcPr>
            <w:tcW w:w="1135" w:type="dxa"/>
          </w:tcPr>
          <w:p w:rsidR="002F223A" w:rsidRPr="002F223A" w:rsidRDefault="002F223A" w:rsidP="002F223A">
            <w:pPr>
              <w:spacing w:after="0" w:line="240" w:lineRule="auto"/>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val="uk-UA" w:eastAsia="ru-RU"/>
              </w:rPr>
              <w:lastRenderedPageBreak/>
              <w:t>0316650</w:t>
            </w:r>
          </w:p>
        </w:tc>
        <w:tc>
          <w:tcPr>
            <w:tcW w:w="850" w:type="dxa"/>
          </w:tcPr>
          <w:p w:rsidR="002F223A" w:rsidRPr="002F223A" w:rsidRDefault="002F223A" w:rsidP="00A67BD1">
            <w:pPr>
              <w:spacing w:after="0" w:line="240" w:lineRule="auto"/>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val="uk-UA" w:eastAsia="ru-RU"/>
              </w:rPr>
              <w:t>2240</w:t>
            </w:r>
          </w:p>
        </w:tc>
        <w:tc>
          <w:tcPr>
            <w:tcW w:w="6663" w:type="dxa"/>
            <w:vAlign w:val="bottom"/>
          </w:tcPr>
          <w:p w:rsidR="002F223A" w:rsidRPr="002F223A" w:rsidRDefault="002F223A" w:rsidP="002F223A">
            <w:pPr>
              <w:spacing w:after="0" w:line="240" w:lineRule="auto"/>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Підсипка автодороги по вул.Рози в с.Велика Костромка</w:t>
            </w:r>
          </w:p>
        </w:tc>
        <w:tc>
          <w:tcPr>
            <w:tcW w:w="1417" w:type="dxa"/>
            <w:vAlign w:val="center"/>
          </w:tcPr>
          <w:p w:rsidR="002F223A" w:rsidRPr="002F223A" w:rsidRDefault="002F223A" w:rsidP="00A67BD1">
            <w:pPr>
              <w:spacing w:after="0" w:line="240" w:lineRule="auto"/>
              <w:jc w:val="right"/>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val="uk-UA" w:eastAsia="ru-RU"/>
              </w:rPr>
              <w:t>199850,00</w:t>
            </w:r>
          </w:p>
        </w:tc>
      </w:tr>
      <w:tr w:rsidR="002F223A" w:rsidRPr="002F223A" w:rsidTr="00A67BD1">
        <w:trPr>
          <w:cantSplit/>
          <w:trHeight w:val="415"/>
        </w:trPr>
        <w:tc>
          <w:tcPr>
            <w:tcW w:w="1135" w:type="dxa"/>
          </w:tcPr>
          <w:p w:rsidR="002F223A" w:rsidRPr="002F223A" w:rsidRDefault="002F223A" w:rsidP="002F223A">
            <w:pPr>
              <w:spacing w:after="0" w:line="240" w:lineRule="auto"/>
              <w:rPr>
                <w:rFonts w:ascii="Times New Roman" w:eastAsia="Times New Roman" w:hAnsi="Times New Roman" w:cs="Times New Roman"/>
                <w:sz w:val="20"/>
                <w:szCs w:val="20"/>
                <w:lang w:eastAsia="ru-RU"/>
              </w:rPr>
            </w:pPr>
            <w:r w:rsidRPr="002F223A">
              <w:rPr>
                <w:rFonts w:ascii="Times New Roman" w:eastAsia="Times New Roman" w:hAnsi="Times New Roman" w:cs="Times New Roman"/>
                <w:color w:val="000000"/>
                <w:sz w:val="24"/>
                <w:szCs w:val="24"/>
                <w:lang w:val="uk-UA" w:eastAsia="ru-RU"/>
              </w:rPr>
              <w:t>0316650</w:t>
            </w:r>
          </w:p>
        </w:tc>
        <w:tc>
          <w:tcPr>
            <w:tcW w:w="850" w:type="dxa"/>
          </w:tcPr>
          <w:p w:rsidR="002F223A" w:rsidRPr="002F223A" w:rsidRDefault="002F223A" w:rsidP="00A67BD1">
            <w:pPr>
              <w:spacing w:after="0" w:line="240" w:lineRule="auto"/>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val="uk-UA" w:eastAsia="ru-RU"/>
              </w:rPr>
              <w:t>2240</w:t>
            </w:r>
          </w:p>
        </w:tc>
        <w:tc>
          <w:tcPr>
            <w:tcW w:w="6663" w:type="dxa"/>
            <w:vAlign w:val="bottom"/>
          </w:tcPr>
          <w:p w:rsidR="002F223A" w:rsidRPr="002F223A" w:rsidRDefault="002F223A" w:rsidP="002F223A">
            <w:pPr>
              <w:spacing w:after="0" w:line="240" w:lineRule="auto"/>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Послуги з обслуговування доріг в зимовий період</w:t>
            </w:r>
          </w:p>
        </w:tc>
        <w:tc>
          <w:tcPr>
            <w:tcW w:w="1417" w:type="dxa"/>
            <w:vAlign w:val="center"/>
          </w:tcPr>
          <w:p w:rsidR="002F223A" w:rsidRPr="002F223A" w:rsidRDefault="002F223A" w:rsidP="00A67BD1">
            <w:pPr>
              <w:spacing w:after="0" w:line="240" w:lineRule="auto"/>
              <w:jc w:val="right"/>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val="uk-UA" w:eastAsia="ru-RU"/>
              </w:rPr>
              <w:t>30000,00</w:t>
            </w:r>
          </w:p>
        </w:tc>
      </w:tr>
      <w:tr w:rsidR="002F223A" w:rsidRPr="002F223A" w:rsidTr="00A67BD1">
        <w:trPr>
          <w:cantSplit/>
          <w:trHeight w:val="415"/>
        </w:trPr>
        <w:tc>
          <w:tcPr>
            <w:tcW w:w="1135" w:type="dxa"/>
          </w:tcPr>
          <w:p w:rsidR="002F223A" w:rsidRPr="002F223A" w:rsidRDefault="002F223A" w:rsidP="002F223A">
            <w:pPr>
              <w:spacing w:after="0" w:line="240" w:lineRule="auto"/>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val="uk-UA" w:eastAsia="ru-RU"/>
              </w:rPr>
              <w:t>0316650</w:t>
            </w:r>
          </w:p>
        </w:tc>
        <w:tc>
          <w:tcPr>
            <w:tcW w:w="850" w:type="dxa"/>
          </w:tcPr>
          <w:p w:rsidR="002F223A" w:rsidRPr="002F223A" w:rsidRDefault="002F223A" w:rsidP="00A67BD1">
            <w:pPr>
              <w:spacing w:after="0" w:line="240" w:lineRule="auto"/>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val="uk-UA" w:eastAsia="ru-RU"/>
              </w:rPr>
              <w:t>2240</w:t>
            </w:r>
          </w:p>
        </w:tc>
        <w:tc>
          <w:tcPr>
            <w:tcW w:w="6663" w:type="dxa"/>
            <w:vAlign w:val="bottom"/>
          </w:tcPr>
          <w:p w:rsidR="002F223A" w:rsidRPr="002F223A" w:rsidRDefault="002F223A" w:rsidP="002F223A">
            <w:pPr>
              <w:spacing w:after="0" w:line="240" w:lineRule="auto"/>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Поточний ремонт бетоними сумішами вулиць м.Зеленодольськ</w:t>
            </w:r>
          </w:p>
        </w:tc>
        <w:tc>
          <w:tcPr>
            <w:tcW w:w="1417" w:type="dxa"/>
            <w:vAlign w:val="center"/>
          </w:tcPr>
          <w:p w:rsidR="002F223A" w:rsidRPr="002F223A" w:rsidRDefault="002F223A" w:rsidP="00A67BD1">
            <w:pPr>
              <w:spacing w:after="0" w:line="240" w:lineRule="auto"/>
              <w:jc w:val="right"/>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val="uk-UA" w:eastAsia="ru-RU"/>
              </w:rPr>
              <w:t>50000,00</w:t>
            </w:r>
          </w:p>
        </w:tc>
      </w:tr>
      <w:tr w:rsidR="002F223A" w:rsidRPr="002F223A" w:rsidTr="00A67BD1">
        <w:trPr>
          <w:cantSplit/>
          <w:trHeight w:val="415"/>
        </w:trPr>
        <w:tc>
          <w:tcPr>
            <w:tcW w:w="1135" w:type="dxa"/>
          </w:tcPr>
          <w:p w:rsidR="002F223A" w:rsidRPr="002F223A" w:rsidRDefault="002F223A" w:rsidP="002F223A">
            <w:pPr>
              <w:spacing w:after="0" w:line="240" w:lineRule="auto"/>
              <w:rPr>
                <w:rFonts w:ascii="Times New Roman" w:eastAsia="Times New Roman" w:hAnsi="Times New Roman" w:cs="Times New Roman"/>
                <w:sz w:val="20"/>
                <w:szCs w:val="20"/>
                <w:lang w:eastAsia="ru-RU"/>
              </w:rPr>
            </w:pPr>
            <w:r w:rsidRPr="002F223A">
              <w:rPr>
                <w:rFonts w:ascii="Times New Roman" w:eastAsia="Times New Roman" w:hAnsi="Times New Roman" w:cs="Times New Roman"/>
                <w:color w:val="000000"/>
                <w:sz w:val="24"/>
                <w:szCs w:val="24"/>
                <w:lang w:val="uk-UA" w:eastAsia="ru-RU"/>
              </w:rPr>
              <w:t>0316650</w:t>
            </w:r>
          </w:p>
        </w:tc>
        <w:tc>
          <w:tcPr>
            <w:tcW w:w="850" w:type="dxa"/>
          </w:tcPr>
          <w:p w:rsidR="002F223A" w:rsidRPr="002F223A" w:rsidRDefault="002F223A" w:rsidP="00A67BD1">
            <w:pPr>
              <w:spacing w:after="0" w:line="240" w:lineRule="auto"/>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val="uk-UA" w:eastAsia="ru-RU"/>
              </w:rPr>
              <w:t>2240</w:t>
            </w:r>
          </w:p>
        </w:tc>
        <w:tc>
          <w:tcPr>
            <w:tcW w:w="6663" w:type="dxa"/>
            <w:vAlign w:val="bottom"/>
          </w:tcPr>
          <w:p w:rsidR="002F223A" w:rsidRPr="002F223A" w:rsidRDefault="002F223A" w:rsidP="002F223A">
            <w:pPr>
              <w:spacing w:after="0" w:line="240" w:lineRule="auto"/>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Послуги з обслуговування доріг (прибирання та вирівнювання  доріг м.Зеленольськ, с.В.Костромка та М.Костромка асфальтовою крихтою)</w:t>
            </w:r>
          </w:p>
        </w:tc>
        <w:tc>
          <w:tcPr>
            <w:tcW w:w="1417" w:type="dxa"/>
            <w:vAlign w:val="center"/>
          </w:tcPr>
          <w:p w:rsidR="002F223A" w:rsidRPr="002F223A" w:rsidRDefault="002F223A" w:rsidP="00A67BD1">
            <w:pPr>
              <w:spacing w:after="0" w:line="240" w:lineRule="auto"/>
              <w:jc w:val="right"/>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val="uk-UA" w:eastAsia="ru-RU"/>
              </w:rPr>
              <w:t>53526,00</w:t>
            </w:r>
          </w:p>
        </w:tc>
      </w:tr>
      <w:tr w:rsidR="002F223A" w:rsidRPr="002F223A" w:rsidTr="00A67BD1">
        <w:trPr>
          <w:cantSplit/>
          <w:trHeight w:val="415"/>
        </w:trPr>
        <w:tc>
          <w:tcPr>
            <w:tcW w:w="1135" w:type="dxa"/>
          </w:tcPr>
          <w:p w:rsidR="002F223A" w:rsidRPr="002F223A" w:rsidRDefault="002F223A" w:rsidP="002F223A">
            <w:pPr>
              <w:spacing w:after="0" w:line="240" w:lineRule="auto"/>
              <w:rPr>
                <w:rFonts w:ascii="Times New Roman" w:eastAsia="Times New Roman" w:hAnsi="Times New Roman" w:cs="Times New Roman"/>
                <w:sz w:val="20"/>
                <w:szCs w:val="20"/>
                <w:lang w:eastAsia="ru-RU"/>
              </w:rPr>
            </w:pPr>
            <w:r w:rsidRPr="002F223A">
              <w:rPr>
                <w:rFonts w:ascii="Times New Roman" w:eastAsia="Times New Roman" w:hAnsi="Times New Roman" w:cs="Times New Roman"/>
                <w:color w:val="000000"/>
                <w:sz w:val="24"/>
                <w:szCs w:val="24"/>
                <w:lang w:val="uk-UA" w:eastAsia="ru-RU"/>
              </w:rPr>
              <w:t>0316650</w:t>
            </w:r>
          </w:p>
        </w:tc>
        <w:tc>
          <w:tcPr>
            <w:tcW w:w="850" w:type="dxa"/>
          </w:tcPr>
          <w:p w:rsidR="002F223A" w:rsidRPr="002F223A" w:rsidRDefault="002F223A" w:rsidP="00A67BD1">
            <w:pPr>
              <w:spacing w:after="0" w:line="240" w:lineRule="auto"/>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val="uk-UA" w:eastAsia="ru-RU"/>
              </w:rPr>
              <w:t>2210</w:t>
            </w:r>
          </w:p>
        </w:tc>
        <w:tc>
          <w:tcPr>
            <w:tcW w:w="6663" w:type="dxa"/>
            <w:vAlign w:val="bottom"/>
          </w:tcPr>
          <w:p w:rsidR="002F223A" w:rsidRPr="002F223A" w:rsidRDefault="002F223A" w:rsidP="002F223A">
            <w:pPr>
              <w:spacing w:after="0" w:line="240" w:lineRule="auto"/>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Придбання матеріалів для підсипання доріг в зимовий період</w:t>
            </w:r>
          </w:p>
        </w:tc>
        <w:tc>
          <w:tcPr>
            <w:tcW w:w="1417" w:type="dxa"/>
            <w:vAlign w:val="center"/>
          </w:tcPr>
          <w:p w:rsidR="002F223A" w:rsidRPr="002F223A" w:rsidRDefault="002F223A" w:rsidP="00A67BD1">
            <w:pPr>
              <w:spacing w:after="0" w:line="240" w:lineRule="auto"/>
              <w:jc w:val="right"/>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val="uk-UA" w:eastAsia="ru-RU"/>
              </w:rPr>
              <w:t>10000,00</w:t>
            </w:r>
          </w:p>
        </w:tc>
      </w:tr>
      <w:tr w:rsidR="002F223A" w:rsidRPr="002F223A" w:rsidTr="00A67BD1">
        <w:trPr>
          <w:cantSplit/>
          <w:trHeight w:val="415"/>
        </w:trPr>
        <w:tc>
          <w:tcPr>
            <w:tcW w:w="1135" w:type="dxa"/>
          </w:tcPr>
          <w:p w:rsidR="002F223A" w:rsidRPr="002F223A" w:rsidRDefault="002F223A" w:rsidP="002F223A">
            <w:pPr>
              <w:spacing w:after="0" w:line="240" w:lineRule="auto"/>
              <w:rPr>
                <w:rFonts w:ascii="Times New Roman" w:eastAsia="Times New Roman" w:hAnsi="Times New Roman" w:cs="Times New Roman"/>
                <w:sz w:val="20"/>
                <w:szCs w:val="20"/>
                <w:lang w:eastAsia="ru-RU"/>
              </w:rPr>
            </w:pPr>
            <w:r w:rsidRPr="002F223A">
              <w:rPr>
                <w:rFonts w:ascii="Times New Roman" w:eastAsia="Times New Roman" w:hAnsi="Times New Roman" w:cs="Times New Roman"/>
                <w:color w:val="000000"/>
                <w:sz w:val="24"/>
                <w:szCs w:val="24"/>
                <w:lang w:val="uk-UA" w:eastAsia="ru-RU"/>
              </w:rPr>
              <w:t>0316650</w:t>
            </w:r>
          </w:p>
        </w:tc>
        <w:tc>
          <w:tcPr>
            <w:tcW w:w="850" w:type="dxa"/>
          </w:tcPr>
          <w:p w:rsidR="002F223A" w:rsidRPr="002F223A" w:rsidRDefault="002F223A" w:rsidP="00A67BD1">
            <w:pPr>
              <w:spacing w:after="0" w:line="240" w:lineRule="auto"/>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val="uk-UA" w:eastAsia="ru-RU"/>
              </w:rPr>
              <w:t>2240</w:t>
            </w:r>
          </w:p>
        </w:tc>
        <w:tc>
          <w:tcPr>
            <w:tcW w:w="6663" w:type="dxa"/>
            <w:vAlign w:val="bottom"/>
          </w:tcPr>
          <w:p w:rsidR="002F223A" w:rsidRPr="002F223A" w:rsidRDefault="002F223A" w:rsidP="002F223A">
            <w:pPr>
              <w:spacing w:after="0" w:line="240" w:lineRule="auto"/>
              <w:rPr>
                <w:rFonts w:ascii="Times New Roman" w:eastAsia="Times New Roman" w:hAnsi="Times New Roman" w:cs="Times New Roman"/>
                <w:sz w:val="24"/>
                <w:szCs w:val="24"/>
                <w:lang w:val="uk-UA" w:eastAsia="ru-RU"/>
              </w:rPr>
            </w:pPr>
            <w:r w:rsidRPr="002F223A">
              <w:rPr>
                <w:rFonts w:ascii="Times New Roman" w:eastAsia="Times New Roman" w:hAnsi="Times New Roman" w:cs="Times New Roman"/>
                <w:sz w:val="24"/>
                <w:szCs w:val="24"/>
                <w:lang w:val="uk-UA" w:eastAsia="ru-RU"/>
              </w:rPr>
              <w:t>Підсипка автодороги по вул.Кооперативна  в с.Мар'янське</w:t>
            </w:r>
          </w:p>
        </w:tc>
        <w:tc>
          <w:tcPr>
            <w:tcW w:w="1417" w:type="dxa"/>
            <w:vAlign w:val="center"/>
          </w:tcPr>
          <w:p w:rsidR="002F223A" w:rsidRPr="002F223A" w:rsidRDefault="002F223A" w:rsidP="00A67BD1">
            <w:pPr>
              <w:spacing w:after="0" w:line="240" w:lineRule="auto"/>
              <w:jc w:val="right"/>
              <w:rPr>
                <w:rFonts w:ascii="Times New Roman" w:eastAsia="Times New Roman" w:hAnsi="Times New Roman" w:cs="Times New Roman"/>
                <w:color w:val="000000"/>
                <w:sz w:val="24"/>
                <w:szCs w:val="24"/>
                <w:lang w:val="uk-UA" w:eastAsia="ru-RU"/>
              </w:rPr>
            </w:pPr>
            <w:r w:rsidRPr="002F223A">
              <w:rPr>
                <w:rFonts w:ascii="Times New Roman" w:eastAsia="Times New Roman" w:hAnsi="Times New Roman" w:cs="Times New Roman"/>
                <w:color w:val="000000"/>
                <w:sz w:val="24"/>
                <w:szCs w:val="24"/>
                <w:lang w:val="uk-UA" w:eastAsia="ru-RU"/>
              </w:rPr>
              <w:t>62150,00</w:t>
            </w:r>
          </w:p>
        </w:tc>
      </w:tr>
      <w:tr w:rsidR="002F223A" w:rsidRPr="002F223A" w:rsidTr="00A67BD1">
        <w:trPr>
          <w:cantSplit/>
          <w:trHeight w:val="351"/>
        </w:trPr>
        <w:tc>
          <w:tcPr>
            <w:tcW w:w="1135" w:type="dxa"/>
            <w:tcBorders>
              <w:top w:val="single" w:sz="4" w:space="0" w:color="auto"/>
              <w:left w:val="single" w:sz="4" w:space="0" w:color="auto"/>
              <w:bottom w:val="single" w:sz="4" w:space="0" w:color="auto"/>
              <w:right w:val="single" w:sz="4" w:space="0" w:color="auto"/>
            </w:tcBorders>
          </w:tcPr>
          <w:p w:rsidR="002F223A" w:rsidRPr="002F223A" w:rsidRDefault="002F223A" w:rsidP="002F223A">
            <w:pPr>
              <w:spacing w:after="0" w:line="240" w:lineRule="auto"/>
              <w:jc w:val="center"/>
              <w:rPr>
                <w:rFonts w:ascii="Times New Roman" w:eastAsia="Times New Roman" w:hAnsi="Times New Roman" w:cs="Times New Roman"/>
                <w:sz w:val="24"/>
                <w:szCs w:val="24"/>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2F223A" w:rsidRPr="002F223A" w:rsidRDefault="002F223A" w:rsidP="00A67BD1">
            <w:pPr>
              <w:spacing w:after="0" w:line="240" w:lineRule="auto"/>
              <w:rPr>
                <w:rFonts w:ascii="Times New Roman" w:eastAsia="Times New Roman" w:hAnsi="Times New Roman" w:cs="Times New Roman"/>
                <w:sz w:val="24"/>
                <w:szCs w:val="24"/>
                <w:lang w:val="uk-UA" w:eastAsia="ru-RU"/>
              </w:rPr>
            </w:pPr>
          </w:p>
        </w:tc>
        <w:tc>
          <w:tcPr>
            <w:tcW w:w="6663" w:type="dxa"/>
            <w:tcBorders>
              <w:top w:val="single" w:sz="4" w:space="0" w:color="auto"/>
              <w:left w:val="single" w:sz="4" w:space="0" w:color="auto"/>
              <w:bottom w:val="single" w:sz="4" w:space="0" w:color="auto"/>
              <w:right w:val="single" w:sz="4" w:space="0" w:color="auto"/>
            </w:tcBorders>
          </w:tcPr>
          <w:p w:rsidR="002F223A" w:rsidRPr="002F223A" w:rsidRDefault="002F223A" w:rsidP="002F223A">
            <w:pPr>
              <w:spacing w:after="0" w:line="240" w:lineRule="auto"/>
              <w:rPr>
                <w:rFonts w:ascii="Times New Roman" w:eastAsia="Times New Roman" w:hAnsi="Times New Roman" w:cs="Times New Roman"/>
                <w:b/>
                <w:sz w:val="24"/>
                <w:szCs w:val="24"/>
                <w:lang w:val="uk-UA" w:eastAsia="ru-RU"/>
              </w:rPr>
            </w:pPr>
            <w:r w:rsidRPr="002F223A">
              <w:rPr>
                <w:rFonts w:ascii="Times New Roman" w:eastAsia="Times New Roman" w:hAnsi="Times New Roman" w:cs="Times New Roman"/>
                <w:b/>
                <w:sz w:val="24"/>
                <w:szCs w:val="24"/>
                <w:lang w:val="uk-UA" w:eastAsia="ru-RU"/>
              </w:rPr>
              <w:t xml:space="preserve">Разом  </w:t>
            </w:r>
          </w:p>
        </w:tc>
        <w:tc>
          <w:tcPr>
            <w:tcW w:w="1417" w:type="dxa"/>
            <w:tcBorders>
              <w:top w:val="single" w:sz="4" w:space="0" w:color="auto"/>
              <w:left w:val="single" w:sz="4" w:space="0" w:color="auto"/>
              <w:bottom w:val="single" w:sz="4" w:space="0" w:color="auto"/>
              <w:right w:val="single" w:sz="4" w:space="0" w:color="auto"/>
            </w:tcBorders>
          </w:tcPr>
          <w:p w:rsidR="002F223A" w:rsidRPr="002F223A" w:rsidRDefault="002F223A" w:rsidP="00A67BD1">
            <w:pPr>
              <w:spacing w:after="0" w:line="240" w:lineRule="auto"/>
              <w:jc w:val="right"/>
              <w:rPr>
                <w:rFonts w:ascii="Times New Roman" w:eastAsia="Times New Roman" w:hAnsi="Times New Roman" w:cs="Times New Roman"/>
                <w:b/>
                <w:sz w:val="24"/>
                <w:szCs w:val="24"/>
                <w:lang w:val="uk-UA" w:eastAsia="ru-RU"/>
              </w:rPr>
            </w:pPr>
            <w:r w:rsidRPr="002F223A">
              <w:rPr>
                <w:rFonts w:ascii="Times New Roman" w:eastAsia="Times New Roman" w:hAnsi="Times New Roman" w:cs="Times New Roman"/>
                <w:b/>
                <w:sz w:val="24"/>
                <w:szCs w:val="24"/>
                <w:lang w:val="uk-UA" w:eastAsia="ru-RU"/>
              </w:rPr>
              <w:t>3933109,00</w:t>
            </w:r>
            <w:r w:rsidRPr="002F223A">
              <w:rPr>
                <w:rFonts w:ascii="Times New Roman" w:eastAsia="Times New Roman" w:hAnsi="Times New Roman" w:cs="Times New Roman"/>
                <w:b/>
                <w:sz w:val="24"/>
                <w:szCs w:val="24"/>
                <w:lang w:eastAsia="ru-RU"/>
              </w:rPr>
              <w:t xml:space="preserve"> </w:t>
            </w:r>
          </w:p>
        </w:tc>
      </w:tr>
    </w:tbl>
    <w:p w:rsidR="002F223A" w:rsidRPr="002F223A" w:rsidRDefault="002F223A" w:rsidP="002F223A">
      <w:pPr>
        <w:spacing w:after="0" w:line="240" w:lineRule="auto"/>
        <w:jc w:val="both"/>
        <w:rPr>
          <w:rFonts w:ascii="Times New Roman" w:eastAsia="Times New Roman" w:hAnsi="Times New Roman" w:cs="Times New Roman"/>
          <w:b/>
          <w:sz w:val="24"/>
          <w:szCs w:val="24"/>
          <w:lang w:val="uk-UA" w:eastAsia="ru-RU"/>
        </w:rPr>
      </w:pPr>
      <w:r w:rsidRPr="002F223A">
        <w:rPr>
          <w:rFonts w:ascii="Times New Roman" w:eastAsia="Times New Roman" w:hAnsi="Times New Roman" w:cs="Times New Roman"/>
          <w:sz w:val="24"/>
          <w:szCs w:val="24"/>
          <w:lang w:val="uk-UA" w:eastAsia="ru-RU"/>
        </w:rPr>
        <w:t xml:space="preserve">   </w:t>
      </w:r>
      <w:r w:rsidRPr="002F223A">
        <w:rPr>
          <w:rFonts w:ascii="Times New Roman" w:eastAsia="Times New Roman" w:hAnsi="Times New Roman" w:cs="Times New Roman"/>
          <w:b/>
          <w:sz w:val="24"/>
          <w:szCs w:val="24"/>
          <w:lang w:val="uk-UA" w:eastAsia="ru-RU"/>
        </w:rPr>
        <w:t>Секретар міської ради                                                             О.М.Ярошенко</w:t>
      </w:r>
    </w:p>
    <w:p w:rsidR="002F223A" w:rsidRPr="002F223A" w:rsidRDefault="002F223A" w:rsidP="002F223A">
      <w:pPr>
        <w:spacing w:after="0" w:line="240" w:lineRule="auto"/>
        <w:rPr>
          <w:rFonts w:ascii="Times New Roman" w:eastAsia="Times New Roman" w:hAnsi="Times New Roman" w:cs="Times New Roman"/>
          <w:b/>
          <w:sz w:val="20"/>
          <w:szCs w:val="20"/>
          <w:lang w:val="uk-UA" w:eastAsia="ru-RU"/>
        </w:rPr>
      </w:pPr>
    </w:p>
    <w:p w:rsidR="00A67BD1" w:rsidRPr="00A67BD1" w:rsidRDefault="00A67BD1" w:rsidP="00A67BD1">
      <w:pPr>
        <w:spacing w:after="0" w:line="240" w:lineRule="auto"/>
        <w:rPr>
          <w:rFonts w:ascii="Times New Roman" w:eastAsia="Times New Roman" w:hAnsi="Times New Roman" w:cs="Times New Roman"/>
          <w:sz w:val="20"/>
          <w:szCs w:val="20"/>
          <w:lang w:val="uk-UA" w:eastAsia="ru-RU"/>
        </w:rPr>
      </w:pPr>
    </w:p>
    <w:p w:rsidR="00A67BD1" w:rsidRPr="00A67BD1" w:rsidRDefault="00A67BD1" w:rsidP="00A67BD1">
      <w:pPr>
        <w:spacing w:after="0" w:line="240" w:lineRule="auto"/>
        <w:rPr>
          <w:rFonts w:ascii="Times New Roman" w:eastAsia="Times New Roman" w:hAnsi="Times New Roman" w:cs="Times New Roman"/>
          <w:sz w:val="20"/>
          <w:szCs w:val="20"/>
          <w:lang w:val="uk-UA" w:eastAsia="ru-RU"/>
        </w:rPr>
      </w:pPr>
    </w:p>
    <w:p w:rsidR="00A67BD1" w:rsidRPr="00A67BD1" w:rsidRDefault="00A67BD1" w:rsidP="00A67BD1">
      <w:pPr>
        <w:spacing w:after="0" w:line="240" w:lineRule="auto"/>
        <w:ind w:left="5812"/>
        <w:rPr>
          <w:rFonts w:ascii="Times New Roman" w:eastAsia="Times New Roman" w:hAnsi="Times New Roman" w:cs="Times New Roman"/>
          <w:sz w:val="24"/>
          <w:szCs w:val="24"/>
          <w:lang w:val="uk-UA" w:eastAsia="ru-RU"/>
        </w:rPr>
      </w:pPr>
      <w:r w:rsidRPr="00A67BD1">
        <w:rPr>
          <w:rFonts w:ascii="Times New Roman" w:eastAsia="Times New Roman" w:hAnsi="Times New Roman" w:cs="Times New Roman"/>
          <w:sz w:val="24"/>
          <w:szCs w:val="24"/>
          <w:lang w:val="uk-UA" w:eastAsia="ru-RU"/>
        </w:rPr>
        <w:t>Додаток 5</w:t>
      </w:r>
    </w:p>
    <w:p w:rsidR="00A67BD1" w:rsidRPr="00A67BD1" w:rsidRDefault="00A67BD1" w:rsidP="00A67BD1">
      <w:pPr>
        <w:spacing w:after="0" w:line="240" w:lineRule="auto"/>
        <w:ind w:left="5812"/>
        <w:rPr>
          <w:rFonts w:ascii="Times New Roman" w:eastAsia="Times New Roman" w:hAnsi="Times New Roman" w:cs="Times New Roman"/>
          <w:sz w:val="24"/>
          <w:szCs w:val="24"/>
          <w:lang w:val="uk-UA" w:eastAsia="ru-RU"/>
        </w:rPr>
      </w:pPr>
      <w:r w:rsidRPr="00A67BD1">
        <w:rPr>
          <w:rFonts w:ascii="Times New Roman" w:eastAsia="Times New Roman" w:hAnsi="Times New Roman" w:cs="Times New Roman"/>
          <w:sz w:val="24"/>
          <w:szCs w:val="24"/>
          <w:lang w:val="uk-UA" w:eastAsia="ru-RU"/>
        </w:rPr>
        <w:t>до рішення міської ради</w:t>
      </w:r>
    </w:p>
    <w:p w:rsidR="00A67BD1" w:rsidRPr="00A67BD1" w:rsidRDefault="00A67BD1" w:rsidP="00A67BD1">
      <w:pPr>
        <w:spacing w:after="0" w:line="240" w:lineRule="auto"/>
        <w:ind w:left="5812"/>
        <w:rPr>
          <w:rFonts w:ascii="Times New Roman" w:eastAsia="Times New Roman" w:hAnsi="Times New Roman" w:cs="Times New Roman"/>
          <w:sz w:val="24"/>
          <w:szCs w:val="24"/>
          <w:lang w:val="uk-UA" w:eastAsia="ru-RU"/>
        </w:rPr>
      </w:pPr>
      <w:r w:rsidRPr="00A67BD1">
        <w:rPr>
          <w:rFonts w:ascii="Times New Roman" w:eastAsia="Times New Roman" w:hAnsi="Times New Roman" w:cs="Times New Roman"/>
          <w:sz w:val="24"/>
          <w:szCs w:val="24"/>
          <w:lang w:val="uk-UA" w:eastAsia="ru-RU"/>
        </w:rPr>
        <w:t>від 25 жовтня 2017 року № 571</w:t>
      </w:r>
    </w:p>
    <w:p w:rsidR="00A67BD1" w:rsidRPr="00A67BD1" w:rsidRDefault="00A67BD1" w:rsidP="00A67BD1">
      <w:pPr>
        <w:spacing w:after="0" w:line="240" w:lineRule="auto"/>
        <w:rPr>
          <w:rFonts w:ascii="Times New Roman" w:eastAsia="Times New Roman" w:hAnsi="Times New Roman" w:cs="Times New Roman"/>
          <w:sz w:val="24"/>
          <w:szCs w:val="24"/>
          <w:lang w:val="uk-UA" w:eastAsia="ru-RU"/>
        </w:rPr>
      </w:pPr>
    </w:p>
    <w:p w:rsidR="00A67BD1" w:rsidRPr="00A67BD1" w:rsidRDefault="00A67BD1" w:rsidP="00A67BD1">
      <w:pPr>
        <w:spacing w:after="0" w:line="240" w:lineRule="auto"/>
        <w:jc w:val="both"/>
        <w:rPr>
          <w:rFonts w:ascii="Times New Roman" w:eastAsia="Times New Roman" w:hAnsi="Times New Roman" w:cs="Times New Roman"/>
          <w:color w:val="000000"/>
          <w:sz w:val="24"/>
          <w:szCs w:val="24"/>
          <w:lang w:eastAsia="ru-RU"/>
        </w:rPr>
      </w:pPr>
    </w:p>
    <w:p w:rsidR="00A67BD1" w:rsidRPr="00A67BD1" w:rsidRDefault="00A67BD1" w:rsidP="00A67BD1">
      <w:pPr>
        <w:tabs>
          <w:tab w:val="left" w:pos="2985"/>
        </w:tabs>
        <w:spacing w:after="0" w:line="240" w:lineRule="auto"/>
        <w:jc w:val="center"/>
        <w:rPr>
          <w:rFonts w:ascii="Times New Roman" w:eastAsia="Times New Roman" w:hAnsi="Times New Roman" w:cs="Times New Roman"/>
          <w:b/>
          <w:sz w:val="24"/>
          <w:szCs w:val="24"/>
          <w:lang w:eastAsia="ru-RU"/>
        </w:rPr>
      </w:pPr>
      <w:r w:rsidRPr="00A67BD1">
        <w:rPr>
          <w:rFonts w:ascii="Times New Roman" w:eastAsia="Times New Roman" w:hAnsi="Times New Roman" w:cs="Times New Roman"/>
          <w:b/>
          <w:sz w:val="24"/>
          <w:szCs w:val="24"/>
          <w:lang w:eastAsia="ru-RU"/>
        </w:rPr>
        <w:t xml:space="preserve">ПРОГРАМА </w:t>
      </w:r>
    </w:p>
    <w:p w:rsidR="00A67BD1" w:rsidRPr="00A67BD1" w:rsidRDefault="00A67BD1" w:rsidP="00A67BD1">
      <w:pPr>
        <w:tabs>
          <w:tab w:val="left" w:pos="2985"/>
        </w:tabs>
        <w:spacing w:after="0" w:line="240" w:lineRule="auto"/>
        <w:jc w:val="center"/>
        <w:rPr>
          <w:rFonts w:ascii="Times New Roman" w:eastAsia="Times New Roman" w:hAnsi="Times New Roman" w:cs="Times New Roman"/>
          <w:b/>
          <w:sz w:val="24"/>
          <w:szCs w:val="24"/>
          <w:lang w:eastAsia="ru-RU"/>
        </w:rPr>
      </w:pPr>
      <w:r w:rsidRPr="00A67BD1">
        <w:rPr>
          <w:rFonts w:ascii="Times New Roman" w:eastAsia="Times New Roman" w:hAnsi="Times New Roman" w:cs="Times New Roman"/>
          <w:b/>
          <w:sz w:val="24"/>
          <w:szCs w:val="24"/>
          <w:lang w:eastAsia="ru-RU"/>
        </w:rPr>
        <w:t xml:space="preserve"> забезпечення інвалідів і дітей-інвалідів технічними та іншими засобами</w:t>
      </w:r>
      <w:r w:rsidRPr="00A67BD1">
        <w:rPr>
          <w:rFonts w:ascii="Times New Roman" w:eastAsia="Times New Roman" w:hAnsi="Times New Roman" w:cs="Times New Roman"/>
          <w:sz w:val="24"/>
          <w:szCs w:val="24"/>
          <w:lang w:eastAsia="ru-RU"/>
        </w:rPr>
        <w:t xml:space="preserve"> </w:t>
      </w:r>
    </w:p>
    <w:p w:rsidR="00A67BD1" w:rsidRPr="00A67BD1" w:rsidRDefault="00A67BD1" w:rsidP="00A67BD1">
      <w:pPr>
        <w:spacing w:after="0" w:line="240" w:lineRule="auto"/>
        <w:jc w:val="center"/>
        <w:rPr>
          <w:rFonts w:ascii="Times New Roman" w:eastAsia="Times New Roman" w:hAnsi="Times New Roman" w:cs="Times New Roman"/>
          <w:b/>
          <w:sz w:val="24"/>
          <w:szCs w:val="24"/>
          <w:lang w:val="uk-UA" w:eastAsia="ru-RU"/>
        </w:rPr>
      </w:pPr>
      <w:r w:rsidRPr="00A67BD1">
        <w:rPr>
          <w:rFonts w:ascii="Times New Roman" w:eastAsia="Times New Roman" w:hAnsi="Times New Roman" w:cs="Times New Roman"/>
          <w:b/>
          <w:sz w:val="24"/>
          <w:szCs w:val="24"/>
          <w:lang w:eastAsia="ru-RU"/>
        </w:rPr>
        <w:t>на 201</w:t>
      </w:r>
      <w:r w:rsidRPr="00A67BD1">
        <w:rPr>
          <w:rFonts w:ascii="Times New Roman" w:eastAsia="Times New Roman" w:hAnsi="Times New Roman" w:cs="Times New Roman"/>
          <w:b/>
          <w:sz w:val="24"/>
          <w:szCs w:val="24"/>
          <w:lang w:val="uk-UA" w:eastAsia="ru-RU"/>
        </w:rPr>
        <w:t>7</w:t>
      </w:r>
      <w:r w:rsidRPr="00A67BD1">
        <w:rPr>
          <w:rFonts w:ascii="Times New Roman" w:eastAsia="Times New Roman" w:hAnsi="Times New Roman" w:cs="Times New Roman"/>
          <w:b/>
          <w:sz w:val="24"/>
          <w:szCs w:val="24"/>
          <w:lang w:eastAsia="ru-RU"/>
        </w:rPr>
        <w:t xml:space="preserve"> рік</w:t>
      </w:r>
      <w:r w:rsidRPr="00A67BD1">
        <w:rPr>
          <w:rFonts w:ascii="Times New Roman" w:eastAsia="Times New Roman" w:hAnsi="Times New Roman" w:cs="Times New Roman"/>
          <w:b/>
          <w:sz w:val="24"/>
          <w:szCs w:val="24"/>
          <w:lang w:val="uk-UA" w:eastAsia="ru-RU"/>
        </w:rPr>
        <w:t xml:space="preserve"> (зі змінами)</w:t>
      </w:r>
    </w:p>
    <w:p w:rsidR="00A67BD1" w:rsidRPr="00A67BD1" w:rsidRDefault="00A67BD1" w:rsidP="00A67BD1">
      <w:pPr>
        <w:spacing w:after="0" w:line="240" w:lineRule="auto"/>
        <w:jc w:val="center"/>
        <w:rPr>
          <w:rFonts w:ascii="Times New Roman" w:eastAsia="Times New Roman" w:hAnsi="Times New Roman" w:cs="Times New Roman"/>
          <w:b/>
          <w:sz w:val="24"/>
          <w:szCs w:val="24"/>
          <w:lang w:eastAsia="ru-RU"/>
        </w:rPr>
      </w:pPr>
    </w:p>
    <w:p w:rsidR="00A67BD1" w:rsidRPr="00A67BD1" w:rsidRDefault="00A67BD1" w:rsidP="00A67BD1">
      <w:pPr>
        <w:tabs>
          <w:tab w:val="left" w:pos="2415"/>
        </w:tabs>
        <w:spacing w:after="0" w:line="240" w:lineRule="auto"/>
        <w:ind w:left="720"/>
        <w:jc w:val="center"/>
        <w:rPr>
          <w:rFonts w:ascii="Times New Roman" w:eastAsia="Times New Roman" w:hAnsi="Times New Roman" w:cs="Times New Roman"/>
          <w:b/>
          <w:sz w:val="24"/>
          <w:szCs w:val="24"/>
          <w:lang w:eastAsia="ru-RU"/>
        </w:rPr>
      </w:pPr>
      <w:r w:rsidRPr="00A67BD1">
        <w:rPr>
          <w:rFonts w:ascii="Times New Roman" w:eastAsia="Times New Roman" w:hAnsi="Times New Roman" w:cs="Times New Roman"/>
          <w:b/>
          <w:sz w:val="24"/>
          <w:szCs w:val="24"/>
          <w:lang w:eastAsia="ru-RU"/>
        </w:rPr>
        <w:t>1.Загальна частина</w:t>
      </w:r>
    </w:p>
    <w:p w:rsidR="00A67BD1" w:rsidRPr="00A67BD1" w:rsidRDefault="00A67BD1" w:rsidP="00A67BD1">
      <w:pPr>
        <w:tabs>
          <w:tab w:val="left" w:pos="0"/>
        </w:tabs>
        <w:spacing w:after="0" w:line="240" w:lineRule="auto"/>
        <w:jc w:val="both"/>
        <w:rPr>
          <w:rFonts w:ascii="Times New Roman" w:eastAsia="Times New Roman" w:hAnsi="Times New Roman" w:cs="Times New Roman"/>
          <w:sz w:val="24"/>
          <w:szCs w:val="24"/>
          <w:lang w:eastAsia="ru-RU"/>
        </w:rPr>
      </w:pPr>
      <w:r w:rsidRPr="00A67BD1">
        <w:rPr>
          <w:rFonts w:ascii="Times New Roman" w:eastAsia="Times New Roman" w:hAnsi="Times New Roman" w:cs="Times New Roman"/>
          <w:b/>
          <w:sz w:val="24"/>
          <w:szCs w:val="24"/>
          <w:lang w:eastAsia="ru-RU"/>
        </w:rPr>
        <w:tab/>
      </w:r>
      <w:r w:rsidRPr="00A67BD1">
        <w:rPr>
          <w:rFonts w:ascii="Times New Roman" w:eastAsia="Times New Roman" w:hAnsi="Times New Roman" w:cs="Times New Roman"/>
          <w:sz w:val="24"/>
          <w:szCs w:val="24"/>
          <w:lang w:eastAsia="ru-RU"/>
        </w:rPr>
        <w:t>Проблема соціального захисту та підтримки  інвалідів набуває особливого значення у зв"язку з постійним зростанням ix частки в загальній структурі населення країни. За таких умов одним із найважливіших завдань соціальної політики є створення сприятливих та безпечних умов працi на виробництві, запобігання травматизму в побуті, підвищення якості медичного обслуговування населення з метою попередження інвалідності, обов"язкове та неухильне врахування потреб інвалідів у вcix сферах  життєдіяльності.</w:t>
      </w:r>
    </w:p>
    <w:p w:rsidR="00A67BD1" w:rsidRPr="00A67BD1" w:rsidRDefault="00A67BD1" w:rsidP="00A67BD1">
      <w:pPr>
        <w:spacing w:after="0" w:line="240" w:lineRule="auto"/>
        <w:jc w:val="both"/>
        <w:rPr>
          <w:rFonts w:ascii="Times New Roman" w:eastAsia="Times New Roman" w:hAnsi="Times New Roman" w:cs="Times New Roman"/>
          <w:sz w:val="24"/>
          <w:szCs w:val="24"/>
          <w:lang w:eastAsia="ru-RU"/>
        </w:rPr>
      </w:pPr>
      <w:r w:rsidRPr="00A67BD1">
        <w:rPr>
          <w:rFonts w:ascii="Times New Roman" w:eastAsia="Times New Roman" w:hAnsi="Times New Roman" w:cs="Times New Roman"/>
          <w:sz w:val="24"/>
          <w:szCs w:val="24"/>
          <w:lang w:eastAsia="ru-RU"/>
        </w:rPr>
        <w:tab/>
        <w:t>Постановою Кабінету Міністрів України від 05.04.2012 №321 «Про затвердження Порядку забезпечення технічними та іншими засобами реабілітації інвалідів, дітей-інвалідів та інших окремих категорій населення, переліку таких засобів», та постановою Кабінету Міністрів України від 03.12.2009 №1301 «Про затвердження Порядку забезпечення інвалідів, дітей-інвалідів технічними та іншими засобами» передбачено забезпечення інвалідів, дітей-інвалідів технічними засобами для використання в побутових умовах.</w:t>
      </w:r>
    </w:p>
    <w:p w:rsidR="00A67BD1" w:rsidRPr="00A67BD1" w:rsidRDefault="00A67BD1" w:rsidP="00A67BD1">
      <w:pPr>
        <w:spacing w:after="0" w:line="240" w:lineRule="auto"/>
        <w:jc w:val="both"/>
        <w:rPr>
          <w:rFonts w:ascii="Times New Roman" w:eastAsia="Times New Roman" w:hAnsi="Times New Roman" w:cs="Times New Roman"/>
          <w:sz w:val="24"/>
          <w:szCs w:val="24"/>
          <w:lang w:eastAsia="ru-RU"/>
        </w:rPr>
      </w:pPr>
      <w:r w:rsidRPr="00A67BD1">
        <w:rPr>
          <w:rFonts w:ascii="Times New Roman" w:eastAsia="Times New Roman" w:hAnsi="Times New Roman" w:cs="Times New Roman"/>
          <w:sz w:val="24"/>
          <w:szCs w:val="24"/>
          <w:lang w:eastAsia="ru-RU"/>
        </w:rPr>
        <w:tab/>
        <w:t>До технічних засобів, які отримують безпосередньо інваліди, діти-інваліди або їх законні представники в закладах охорони здоров’я для використання в амбулаторних та побутових умовах належать слухові апарати, сечоприймачі чоловічі та жіночі, високо поглинальні прокладки для жінок, які страждають нетриманням сечі, калоприймачі, підгузники, а також технічні засоби з мовним приводом: глюкометри, термометри та тонометри.</w:t>
      </w:r>
    </w:p>
    <w:p w:rsidR="00A67BD1" w:rsidRPr="00A67BD1" w:rsidRDefault="00A67BD1" w:rsidP="00A67BD1">
      <w:pPr>
        <w:spacing w:after="0" w:line="240" w:lineRule="auto"/>
        <w:jc w:val="both"/>
        <w:rPr>
          <w:rFonts w:ascii="Times New Roman" w:eastAsia="Times New Roman" w:hAnsi="Times New Roman" w:cs="Times New Roman"/>
          <w:sz w:val="24"/>
          <w:szCs w:val="24"/>
          <w:lang w:eastAsia="ru-RU"/>
        </w:rPr>
      </w:pPr>
      <w:r w:rsidRPr="00A67BD1">
        <w:rPr>
          <w:rFonts w:ascii="Times New Roman" w:eastAsia="Times New Roman" w:hAnsi="Times New Roman" w:cs="Times New Roman"/>
          <w:sz w:val="24"/>
          <w:szCs w:val="24"/>
          <w:lang w:eastAsia="ru-RU"/>
        </w:rPr>
        <w:tab/>
        <w:t>Забезпечення інвалідів, дітей-інвалідів технічними засобами здійснюється на підставі медичного висновку за рахунок та в межах коштів державного та місцевого бюджетів, передбачених на зазначену мету. Потребу у забезпеченні технічними засобами інвалідів визначають соціально-експертні комісії з оформленням індивідуальної програми реабілітації дітей-інвалідів, лікувально-консультативні комісії лікувально-профілактичного закладу.</w:t>
      </w:r>
    </w:p>
    <w:p w:rsidR="00A67BD1" w:rsidRPr="00A67BD1" w:rsidRDefault="00A67BD1" w:rsidP="00A67BD1">
      <w:pPr>
        <w:spacing w:after="0" w:line="240" w:lineRule="auto"/>
        <w:jc w:val="center"/>
        <w:rPr>
          <w:rFonts w:ascii="Times New Roman" w:eastAsia="Times New Roman" w:hAnsi="Times New Roman" w:cs="Times New Roman"/>
          <w:b/>
          <w:sz w:val="24"/>
          <w:szCs w:val="24"/>
          <w:lang w:eastAsia="ru-RU"/>
        </w:rPr>
      </w:pPr>
      <w:r w:rsidRPr="00A67BD1">
        <w:rPr>
          <w:rFonts w:ascii="Times New Roman" w:eastAsia="Times New Roman" w:hAnsi="Times New Roman" w:cs="Times New Roman"/>
          <w:b/>
          <w:sz w:val="24"/>
          <w:szCs w:val="24"/>
          <w:lang w:eastAsia="ru-RU"/>
        </w:rPr>
        <w:t>2. Мета Програми</w:t>
      </w:r>
    </w:p>
    <w:p w:rsidR="00A67BD1" w:rsidRPr="00A67BD1" w:rsidRDefault="00A67BD1" w:rsidP="00A67BD1">
      <w:pPr>
        <w:spacing w:after="0" w:line="240" w:lineRule="auto"/>
        <w:rPr>
          <w:rFonts w:ascii="Times New Roman" w:eastAsia="Times New Roman" w:hAnsi="Times New Roman" w:cs="Times New Roman"/>
          <w:sz w:val="24"/>
          <w:szCs w:val="24"/>
          <w:lang w:eastAsia="ru-RU"/>
        </w:rPr>
      </w:pPr>
      <w:r w:rsidRPr="00A67BD1">
        <w:rPr>
          <w:rFonts w:ascii="Times New Roman" w:eastAsia="Times New Roman" w:hAnsi="Times New Roman" w:cs="Times New Roman"/>
          <w:sz w:val="24"/>
          <w:szCs w:val="24"/>
          <w:lang w:eastAsia="ru-RU"/>
        </w:rPr>
        <w:t>Метою Програми є:</w:t>
      </w:r>
    </w:p>
    <w:p w:rsidR="00A67BD1" w:rsidRPr="00A67BD1" w:rsidRDefault="00A67BD1" w:rsidP="00A67BD1">
      <w:pPr>
        <w:numPr>
          <w:ilvl w:val="0"/>
          <w:numId w:val="9"/>
        </w:numPr>
        <w:spacing w:after="0" w:line="240" w:lineRule="auto"/>
        <w:rPr>
          <w:rFonts w:ascii="Times New Roman" w:eastAsia="Times New Roman" w:hAnsi="Times New Roman" w:cs="Times New Roman"/>
          <w:sz w:val="24"/>
          <w:szCs w:val="24"/>
          <w:lang w:eastAsia="ru-RU"/>
        </w:rPr>
      </w:pPr>
      <w:r w:rsidRPr="00A67BD1">
        <w:rPr>
          <w:rFonts w:ascii="Times New Roman" w:eastAsia="Times New Roman" w:hAnsi="Times New Roman" w:cs="Times New Roman"/>
          <w:sz w:val="24"/>
          <w:szCs w:val="24"/>
          <w:lang w:eastAsia="ru-RU"/>
        </w:rPr>
        <w:t>реалізація державної політики, відповідно до частини п’ятої статті 38-1 Закону України «Про основи соціальної захищеності інвалідів в Україні»;</w:t>
      </w:r>
    </w:p>
    <w:p w:rsidR="00A67BD1" w:rsidRPr="00A67BD1" w:rsidRDefault="00A67BD1" w:rsidP="00A67BD1">
      <w:pPr>
        <w:numPr>
          <w:ilvl w:val="0"/>
          <w:numId w:val="9"/>
        </w:numPr>
        <w:spacing w:after="0" w:line="240" w:lineRule="auto"/>
        <w:rPr>
          <w:rFonts w:ascii="Times New Roman" w:eastAsia="Times New Roman" w:hAnsi="Times New Roman" w:cs="Times New Roman"/>
          <w:sz w:val="24"/>
          <w:szCs w:val="24"/>
          <w:lang w:eastAsia="ru-RU"/>
        </w:rPr>
      </w:pPr>
      <w:r w:rsidRPr="00A67BD1">
        <w:rPr>
          <w:rFonts w:ascii="Times New Roman" w:eastAsia="Times New Roman" w:hAnsi="Times New Roman" w:cs="Times New Roman"/>
          <w:sz w:val="24"/>
          <w:szCs w:val="24"/>
          <w:lang w:eastAsia="ru-RU"/>
        </w:rPr>
        <w:lastRenderedPageBreak/>
        <w:t>цільове спрямування бюджетних коштів для гарантованого забезпечення інвалідів, дітей-інвалідів технічними та іншими засобами з метою медичної та соціальної реабілітації інвалідів з вираженим порушенням функцій та систем;</w:t>
      </w:r>
    </w:p>
    <w:p w:rsidR="00A67BD1" w:rsidRPr="00A67BD1" w:rsidRDefault="00A67BD1" w:rsidP="00A67BD1">
      <w:pPr>
        <w:numPr>
          <w:ilvl w:val="0"/>
          <w:numId w:val="9"/>
        </w:num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67BD1">
        <w:rPr>
          <w:rFonts w:ascii="Times New Roman" w:eastAsia="Times New Roman" w:hAnsi="Times New Roman" w:cs="Times New Roman"/>
          <w:sz w:val="24"/>
          <w:szCs w:val="24"/>
          <w:lang w:eastAsia="ru-RU"/>
        </w:rPr>
        <w:t>належне та своєчасне постачання технічних засобів інвалідам, дітей-інвалідам,  які потребують такого забезпечення.</w:t>
      </w:r>
    </w:p>
    <w:p w:rsidR="00A67BD1" w:rsidRPr="00A67BD1" w:rsidRDefault="00A67BD1" w:rsidP="00A67BD1">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A67BD1">
        <w:rPr>
          <w:rFonts w:ascii="Times New Roman" w:eastAsia="Times New Roman" w:hAnsi="Times New Roman" w:cs="Times New Roman"/>
          <w:b/>
          <w:color w:val="000000"/>
          <w:sz w:val="24"/>
          <w:szCs w:val="24"/>
          <w:lang w:eastAsia="ru-RU"/>
        </w:rPr>
        <w:t>3. Перелік завдань і заходів Програми .</w:t>
      </w:r>
    </w:p>
    <w:p w:rsidR="00A67BD1" w:rsidRPr="00A67BD1" w:rsidRDefault="00A67BD1" w:rsidP="00A67BD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A67BD1">
        <w:rPr>
          <w:rFonts w:ascii="Times New Roman" w:eastAsia="Times New Roman" w:hAnsi="Times New Roman" w:cs="Times New Roman"/>
          <w:sz w:val="24"/>
          <w:szCs w:val="24"/>
          <w:lang w:val="uk-UA" w:eastAsia="ru-RU"/>
        </w:rPr>
        <w:t>П</w:t>
      </w:r>
      <w:r w:rsidRPr="00A67BD1">
        <w:rPr>
          <w:rFonts w:ascii="Times New Roman" w:eastAsia="Times New Roman" w:hAnsi="Times New Roman" w:cs="Times New Roman"/>
          <w:sz w:val="24"/>
          <w:szCs w:val="24"/>
          <w:lang w:eastAsia="ru-RU"/>
        </w:rPr>
        <w:t xml:space="preserve">ридбання калоприймачів-систем  хворим інвалідам на суму </w:t>
      </w:r>
      <w:r w:rsidRPr="00A67BD1">
        <w:rPr>
          <w:rFonts w:ascii="Times New Roman" w:eastAsia="Times New Roman" w:hAnsi="Times New Roman" w:cs="Times New Roman"/>
          <w:sz w:val="24"/>
          <w:szCs w:val="24"/>
          <w:lang w:val="uk-UA" w:eastAsia="ru-RU"/>
        </w:rPr>
        <w:t>300</w:t>
      </w:r>
      <w:r w:rsidRPr="00A67BD1">
        <w:rPr>
          <w:rFonts w:ascii="Times New Roman" w:eastAsia="Times New Roman" w:hAnsi="Times New Roman" w:cs="Times New Roman"/>
          <w:sz w:val="24"/>
          <w:szCs w:val="24"/>
          <w:lang w:eastAsia="ru-RU"/>
        </w:rPr>
        <w:t>00 грн.</w:t>
      </w:r>
    </w:p>
    <w:p w:rsidR="00A67BD1" w:rsidRPr="00A67BD1" w:rsidRDefault="00A67BD1" w:rsidP="00A67BD1">
      <w:pPr>
        <w:shd w:val="clear" w:color="auto" w:fill="FFFFFF"/>
        <w:autoSpaceDE w:val="0"/>
        <w:autoSpaceDN w:val="0"/>
        <w:adjustRightInd w:val="0"/>
        <w:spacing w:after="0" w:line="240" w:lineRule="auto"/>
        <w:jc w:val="both"/>
        <w:rPr>
          <w:rFonts w:ascii="Arial" w:eastAsia="Times New Roman" w:hAnsi="Arial" w:cs="Times New Roman"/>
          <w:b/>
          <w:sz w:val="24"/>
          <w:szCs w:val="24"/>
          <w:lang w:eastAsia="ru-RU"/>
        </w:rPr>
      </w:pPr>
      <w:r w:rsidRPr="00A67BD1">
        <w:rPr>
          <w:rFonts w:ascii="Times New Roman" w:eastAsia="Times New Roman" w:hAnsi="Times New Roman" w:cs="Times New Roman"/>
          <w:sz w:val="24"/>
          <w:szCs w:val="24"/>
          <w:lang w:val="uk-UA" w:eastAsia="ru-RU"/>
        </w:rPr>
        <w:t>Придбання підгузників хворим інвалідам на суму 45000 грн.</w:t>
      </w:r>
      <w:r w:rsidRPr="00A67BD1">
        <w:rPr>
          <w:rFonts w:ascii="Times New Roman" w:eastAsia="Times New Roman" w:hAnsi="Times New Roman" w:cs="Times New Roman"/>
          <w:sz w:val="24"/>
          <w:szCs w:val="24"/>
          <w:lang w:eastAsia="ru-RU"/>
        </w:rPr>
        <w:t xml:space="preserve"> </w:t>
      </w:r>
    </w:p>
    <w:tbl>
      <w:tblPr>
        <w:tblW w:w="9923" w:type="dxa"/>
        <w:tblInd w:w="40" w:type="dxa"/>
        <w:tblLayout w:type="fixed"/>
        <w:tblCellMar>
          <w:left w:w="40" w:type="dxa"/>
          <w:right w:w="40" w:type="dxa"/>
        </w:tblCellMar>
        <w:tblLook w:val="0000" w:firstRow="0" w:lastRow="0" w:firstColumn="0" w:lastColumn="0" w:noHBand="0" w:noVBand="0"/>
      </w:tblPr>
      <w:tblGrid>
        <w:gridCol w:w="9923"/>
      </w:tblGrid>
      <w:tr w:rsidR="00A67BD1" w:rsidRPr="00A67BD1" w:rsidTr="000A6BEA">
        <w:trPr>
          <w:trHeight w:val="456"/>
        </w:trPr>
        <w:tc>
          <w:tcPr>
            <w:tcW w:w="9923" w:type="dxa"/>
            <w:tcBorders>
              <w:top w:val="nil"/>
              <w:left w:val="nil"/>
              <w:bottom w:val="nil"/>
              <w:right w:val="nil"/>
            </w:tcBorders>
            <w:shd w:val="clear" w:color="auto" w:fill="FFFFFF"/>
          </w:tcPr>
          <w:p w:rsidR="00A67BD1" w:rsidRPr="00A67BD1" w:rsidRDefault="00A67BD1" w:rsidP="000A6BE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67BD1">
              <w:rPr>
                <w:rFonts w:ascii="Times New Roman" w:eastAsia="Times New Roman" w:hAnsi="Times New Roman" w:cs="Times New Roman"/>
                <w:b/>
                <w:bCs/>
                <w:color w:val="000000"/>
                <w:sz w:val="24"/>
                <w:szCs w:val="24"/>
                <w:lang w:eastAsia="ru-RU"/>
              </w:rPr>
              <w:t>4. Очікуваний результат виконання програми</w:t>
            </w:r>
          </w:p>
        </w:tc>
      </w:tr>
      <w:tr w:rsidR="00A67BD1" w:rsidRPr="00A67BD1" w:rsidTr="000A6BEA">
        <w:trPr>
          <w:trHeight w:val="350"/>
        </w:trPr>
        <w:tc>
          <w:tcPr>
            <w:tcW w:w="9923" w:type="dxa"/>
            <w:tcBorders>
              <w:top w:val="nil"/>
              <w:left w:val="nil"/>
              <w:bottom w:val="nil"/>
              <w:right w:val="nil"/>
            </w:tcBorders>
            <w:shd w:val="clear" w:color="auto" w:fill="FFFFFF"/>
          </w:tcPr>
          <w:p w:rsidR="00A67BD1" w:rsidRPr="00A67BD1" w:rsidRDefault="00A67BD1" w:rsidP="00A67BD1">
            <w:pPr>
              <w:spacing w:after="0" w:line="240" w:lineRule="auto"/>
              <w:rPr>
                <w:rFonts w:ascii="Times New Roman" w:eastAsia="Times New Roman" w:hAnsi="Times New Roman" w:cs="Times New Roman"/>
                <w:sz w:val="24"/>
                <w:szCs w:val="24"/>
                <w:lang w:eastAsia="ru-RU"/>
              </w:rPr>
            </w:pPr>
            <w:r w:rsidRPr="00A67BD1">
              <w:rPr>
                <w:rFonts w:ascii="Times New Roman" w:eastAsia="Times New Roman" w:hAnsi="Times New Roman" w:cs="Times New Roman"/>
                <w:sz w:val="24"/>
                <w:szCs w:val="24"/>
                <w:lang w:eastAsia="ru-RU"/>
              </w:rPr>
              <w:t>Виконання заходів Програми дасть змогу:</w:t>
            </w:r>
          </w:p>
          <w:p w:rsidR="00A67BD1" w:rsidRPr="00A67BD1" w:rsidRDefault="00A67BD1" w:rsidP="00A67BD1">
            <w:pPr>
              <w:numPr>
                <w:ilvl w:val="0"/>
                <w:numId w:val="9"/>
              </w:numPr>
              <w:spacing w:after="0" w:line="240" w:lineRule="auto"/>
              <w:rPr>
                <w:rFonts w:ascii="Times New Roman" w:eastAsia="Times New Roman" w:hAnsi="Times New Roman" w:cs="Times New Roman"/>
                <w:sz w:val="24"/>
                <w:szCs w:val="24"/>
                <w:lang w:eastAsia="ru-RU"/>
              </w:rPr>
            </w:pPr>
            <w:r w:rsidRPr="00A67BD1">
              <w:rPr>
                <w:rFonts w:ascii="Times New Roman" w:eastAsia="Times New Roman" w:hAnsi="Times New Roman" w:cs="Times New Roman"/>
                <w:sz w:val="24"/>
                <w:szCs w:val="24"/>
                <w:lang w:eastAsia="ru-RU"/>
              </w:rPr>
              <w:t>забезпечити потребу в технічних та інших засобах медичного призначення інвалідів, дітей-інвалідів району з вираженим порушенням функцій органів та систем;</w:t>
            </w:r>
          </w:p>
          <w:p w:rsidR="00A67BD1" w:rsidRPr="00A67BD1" w:rsidRDefault="00A67BD1" w:rsidP="00A67BD1">
            <w:pPr>
              <w:numPr>
                <w:ilvl w:val="0"/>
                <w:numId w:val="9"/>
              </w:numPr>
              <w:spacing w:after="0" w:line="240" w:lineRule="auto"/>
              <w:rPr>
                <w:rFonts w:ascii="Times New Roman" w:eastAsia="Times New Roman" w:hAnsi="Times New Roman" w:cs="Times New Roman"/>
                <w:sz w:val="24"/>
                <w:szCs w:val="24"/>
                <w:lang w:eastAsia="ru-RU"/>
              </w:rPr>
            </w:pPr>
            <w:r w:rsidRPr="00A67BD1">
              <w:rPr>
                <w:rFonts w:ascii="Times New Roman" w:eastAsia="Times New Roman" w:hAnsi="Times New Roman" w:cs="Times New Roman"/>
                <w:sz w:val="24"/>
                <w:szCs w:val="24"/>
                <w:lang w:eastAsia="ru-RU"/>
              </w:rPr>
              <w:t>покращення їх соціальної адаптації та якості життя.</w:t>
            </w:r>
          </w:p>
        </w:tc>
      </w:tr>
    </w:tbl>
    <w:p w:rsidR="00A67BD1" w:rsidRPr="00A67BD1" w:rsidRDefault="00A67BD1" w:rsidP="00A67BD1">
      <w:pPr>
        <w:spacing w:after="0" w:line="240" w:lineRule="auto"/>
        <w:ind w:left="426" w:hanging="426"/>
        <w:jc w:val="both"/>
        <w:rPr>
          <w:rFonts w:ascii="Times New Roman" w:eastAsia="Times New Roman" w:hAnsi="Times New Roman" w:cs="Times New Roman"/>
          <w:b/>
          <w:sz w:val="24"/>
          <w:szCs w:val="24"/>
          <w:lang w:eastAsia="ru-RU"/>
        </w:rPr>
      </w:pPr>
      <w:r w:rsidRPr="00A67BD1">
        <w:rPr>
          <w:rFonts w:ascii="Times New Roman" w:eastAsia="Times New Roman" w:hAnsi="Times New Roman" w:cs="Times New Roman"/>
          <w:b/>
          <w:sz w:val="24"/>
          <w:szCs w:val="24"/>
          <w:lang w:eastAsia="ru-RU"/>
        </w:rPr>
        <w:t xml:space="preserve">                                                  5. Обсяг та джерела фінансування </w:t>
      </w:r>
    </w:p>
    <w:p w:rsidR="00A67BD1" w:rsidRPr="00A67BD1" w:rsidRDefault="00A67BD1" w:rsidP="00A67BD1">
      <w:pPr>
        <w:spacing w:after="0" w:line="240" w:lineRule="auto"/>
        <w:ind w:left="426" w:hanging="426"/>
        <w:jc w:val="both"/>
        <w:rPr>
          <w:rFonts w:ascii="Times New Roman" w:eastAsia="Times New Roman" w:hAnsi="Times New Roman" w:cs="Times New Roman"/>
          <w:sz w:val="24"/>
          <w:szCs w:val="24"/>
          <w:lang w:eastAsia="ru-RU"/>
        </w:rPr>
      </w:pPr>
      <w:r w:rsidRPr="00A67BD1">
        <w:rPr>
          <w:rFonts w:ascii="Times New Roman" w:eastAsia="Times New Roman" w:hAnsi="Times New Roman" w:cs="Times New Roman"/>
          <w:sz w:val="24"/>
          <w:szCs w:val="24"/>
          <w:lang w:eastAsia="ru-RU"/>
        </w:rPr>
        <w:t xml:space="preserve">Загальний обсяг фінансування програми: </w:t>
      </w:r>
      <w:r w:rsidRPr="00A67BD1">
        <w:rPr>
          <w:rFonts w:ascii="Times New Roman" w:eastAsia="Times New Roman" w:hAnsi="Times New Roman" w:cs="Times New Roman"/>
          <w:sz w:val="24"/>
          <w:szCs w:val="24"/>
          <w:lang w:val="uk-UA" w:eastAsia="ru-RU"/>
        </w:rPr>
        <w:t xml:space="preserve">75000 </w:t>
      </w:r>
      <w:r w:rsidRPr="00A67BD1">
        <w:rPr>
          <w:rFonts w:ascii="Times New Roman" w:eastAsia="Times New Roman" w:hAnsi="Times New Roman" w:cs="Times New Roman"/>
          <w:sz w:val="24"/>
          <w:szCs w:val="24"/>
          <w:lang w:eastAsia="ru-RU"/>
        </w:rPr>
        <w:t xml:space="preserve">грн., у тому числі за рахунок загального фонду  </w:t>
      </w:r>
      <w:r w:rsidRPr="00A67BD1">
        <w:rPr>
          <w:rFonts w:ascii="Times New Roman" w:eastAsia="Times New Roman" w:hAnsi="Times New Roman" w:cs="Times New Roman"/>
          <w:sz w:val="24"/>
          <w:szCs w:val="24"/>
          <w:lang w:val="uk-UA" w:eastAsia="ru-RU"/>
        </w:rPr>
        <w:t xml:space="preserve">міського </w:t>
      </w:r>
      <w:r w:rsidRPr="00A67BD1">
        <w:rPr>
          <w:rFonts w:ascii="Times New Roman" w:eastAsia="Times New Roman" w:hAnsi="Times New Roman" w:cs="Times New Roman"/>
          <w:sz w:val="24"/>
          <w:szCs w:val="24"/>
          <w:lang w:eastAsia="ru-RU"/>
        </w:rPr>
        <w:t xml:space="preserve">бюджету </w:t>
      </w:r>
      <w:r w:rsidRPr="00A67BD1">
        <w:rPr>
          <w:rFonts w:ascii="Times New Roman" w:eastAsia="Times New Roman" w:hAnsi="Times New Roman" w:cs="Times New Roman"/>
          <w:sz w:val="24"/>
          <w:szCs w:val="24"/>
          <w:lang w:val="uk-UA" w:eastAsia="ru-RU"/>
        </w:rPr>
        <w:t>-</w:t>
      </w:r>
      <w:r w:rsidRPr="00A67BD1">
        <w:rPr>
          <w:rFonts w:ascii="Times New Roman" w:eastAsia="Times New Roman" w:hAnsi="Times New Roman" w:cs="Times New Roman"/>
          <w:sz w:val="24"/>
          <w:szCs w:val="24"/>
          <w:lang w:eastAsia="ru-RU"/>
        </w:rPr>
        <w:t xml:space="preserve"> </w:t>
      </w:r>
      <w:r w:rsidRPr="00A67BD1">
        <w:rPr>
          <w:rFonts w:ascii="Times New Roman" w:eastAsia="Times New Roman" w:hAnsi="Times New Roman" w:cs="Times New Roman"/>
          <w:sz w:val="24"/>
          <w:szCs w:val="24"/>
          <w:lang w:val="uk-UA" w:eastAsia="ru-RU"/>
        </w:rPr>
        <w:t>75000</w:t>
      </w:r>
      <w:r w:rsidRPr="00A67BD1">
        <w:rPr>
          <w:rFonts w:ascii="Times New Roman" w:eastAsia="Times New Roman" w:hAnsi="Times New Roman" w:cs="Times New Roman"/>
          <w:sz w:val="24"/>
          <w:szCs w:val="24"/>
          <w:lang w:eastAsia="ru-RU"/>
        </w:rPr>
        <w:t xml:space="preserve"> грн.</w:t>
      </w:r>
    </w:p>
    <w:p w:rsidR="00A67BD1" w:rsidRPr="00A67BD1" w:rsidRDefault="00A67BD1" w:rsidP="00A67BD1">
      <w:pPr>
        <w:spacing w:after="0" w:line="240" w:lineRule="auto"/>
        <w:jc w:val="both"/>
        <w:rPr>
          <w:rFonts w:ascii="Times New Roman" w:eastAsia="Times New Roman" w:hAnsi="Times New Roman" w:cs="Times New Roman"/>
          <w:sz w:val="24"/>
          <w:szCs w:val="24"/>
          <w:lang w:eastAsia="ru-RU"/>
        </w:rPr>
      </w:pPr>
      <w:r w:rsidRPr="00A67BD1">
        <w:rPr>
          <w:rFonts w:ascii="Times New Roman" w:eastAsia="Times New Roman" w:hAnsi="Times New Roman" w:cs="Times New Roman"/>
          <w:sz w:val="24"/>
          <w:szCs w:val="24"/>
          <w:lang w:eastAsia="ru-RU"/>
        </w:rPr>
        <w:t xml:space="preserve">Джерела фінансування програми:  </w:t>
      </w:r>
      <w:r w:rsidRPr="00A67BD1">
        <w:rPr>
          <w:rFonts w:ascii="Times New Roman" w:eastAsia="Times New Roman" w:hAnsi="Times New Roman" w:cs="Times New Roman"/>
          <w:sz w:val="24"/>
          <w:szCs w:val="24"/>
          <w:lang w:val="uk-UA" w:eastAsia="ru-RU"/>
        </w:rPr>
        <w:t xml:space="preserve">міський </w:t>
      </w:r>
      <w:r w:rsidRPr="00A67BD1">
        <w:rPr>
          <w:rFonts w:ascii="Times New Roman" w:eastAsia="Times New Roman" w:hAnsi="Times New Roman" w:cs="Times New Roman"/>
          <w:sz w:val="24"/>
          <w:szCs w:val="24"/>
          <w:lang w:eastAsia="ru-RU"/>
        </w:rPr>
        <w:t xml:space="preserve">бюджет .                              </w:t>
      </w:r>
    </w:p>
    <w:p w:rsidR="00A67BD1" w:rsidRPr="00A67BD1" w:rsidRDefault="00A67BD1" w:rsidP="00A67BD1">
      <w:pPr>
        <w:spacing w:after="0" w:line="240" w:lineRule="auto"/>
        <w:jc w:val="both"/>
        <w:rPr>
          <w:rFonts w:ascii="Times New Roman" w:eastAsia="Times New Roman" w:hAnsi="Times New Roman" w:cs="Times New Roman"/>
          <w:sz w:val="24"/>
          <w:szCs w:val="24"/>
          <w:lang w:eastAsia="ru-RU"/>
        </w:rPr>
      </w:pPr>
      <w:r w:rsidRPr="00A67BD1">
        <w:rPr>
          <w:rFonts w:ascii="Times New Roman" w:eastAsia="Times New Roman" w:hAnsi="Times New Roman" w:cs="Times New Roman"/>
          <w:sz w:val="24"/>
          <w:szCs w:val="24"/>
          <w:lang w:eastAsia="ru-RU"/>
        </w:rPr>
        <w:t xml:space="preserve">                                             </w:t>
      </w:r>
      <w:r w:rsidRPr="00A67BD1">
        <w:rPr>
          <w:rFonts w:ascii="Times New Roman" w:eastAsia="Times New Roman" w:hAnsi="Times New Roman" w:cs="Times New Roman"/>
          <w:b/>
          <w:sz w:val="24"/>
          <w:szCs w:val="24"/>
          <w:lang w:eastAsia="ru-RU"/>
        </w:rPr>
        <w:t>6. Відповідальний виконавець та контроль</w:t>
      </w:r>
    </w:p>
    <w:p w:rsidR="00A67BD1" w:rsidRPr="00A67BD1" w:rsidRDefault="00A67BD1" w:rsidP="00A67BD1">
      <w:pPr>
        <w:spacing w:after="0" w:line="240" w:lineRule="auto"/>
        <w:ind w:left="426" w:hanging="426"/>
        <w:jc w:val="both"/>
        <w:rPr>
          <w:rFonts w:ascii="Times New Roman" w:eastAsia="Times New Roman" w:hAnsi="Times New Roman" w:cs="Times New Roman"/>
          <w:sz w:val="24"/>
          <w:szCs w:val="24"/>
          <w:lang w:eastAsia="ru-RU"/>
        </w:rPr>
      </w:pPr>
      <w:r w:rsidRPr="00A67BD1">
        <w:rPr>
          <w:rFonts w:ascii="Times New Roman" w:eastAsia="Times New Roman" w:hAnsi="Times New Roman" w:cs="Times New Roman"/>
          <w:sz w:val="24"/>
          <w:szCs w:val="24"/>
          <w:lang w:eastAsia="ru-RU"/>
        </w:rPr>
        <w:t>Відповідальним виконавцем програми є комунальний заклад «Зеленодольський центр первинної медико-санітарної допомоги».</w:t>
      </w:r>
    </w:p>
    <w:p w:rsidR="00A67BD1" w:rsidRPr="00A67BD1" w:rsidRDefault="00A67BD1" w:rsidP="00A67BD1">
      <w:pPr>
        <w:spacing w:after="0" w:line="240" w:lineRule="auto"/>
        <w:ind w:left="426" w:hanging="426"/>
        <w:jc w:val="both"/>
        <w:rPr>
          <w:rFonts w:ascii="Times New Roman" w:eastAsia="Times New Roman" w:hAnsi="Times New Roman" w:cs="Times New Roman"/>
          <w:sz w:val="24"/>
          <w:szCs w:val="24"/>
          <w:lang w:eastAsia="ru-RU"/>
        </w:rPr>
      </w:pPr>
      <w:r w:rsidRPr="00A67BD1">
        <w:rPr>
          <w:rFonts w:ascii="Times New Roman" w:eastAsia="Times New Roman" w:hAnsi="Times New Roman" w:cs="Times New Roman"/>
          <w:sz w:val="24"/>
          <w:szCs w:val="24"/>
          <w:lang w:eastAsia="ru-RU"/>
        </w:rPr>
        <w:t xml:space="preserve">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         </w:t>
      </w:r>
    </w:p>
    <w:p w:rsidR="00A67BD1" w:rsidRDefault="00A67BD1" w:rsidP="00A67BD1">
      <w:pPr>
        <w:spacing w:after="0" w:line="240" w:lineRule="auto"/>
        <w:rPr>
          <w:rFonts w:ascii="Times New Roman" w:eastAsia="Times New Roman" w:hAnsi="Times New Roman" w:cs="Times New Roman"/>
          <w:b/>
          <w:sz w:val="24"/>
          <w:szCs w:val="24"/>
          <w:lang w:val="uk-UA" w:eastAsia="ru-RU"/>
        </w:rPr>
      </w:pPr>
      <w:r w:rsidRPr="00A67BD1">
        <w:rPr>
          <w:rFonts w:ascii="Times New Roman" w:eastAsia="Times New Roman" w:hAnsi="Times New Roman" w:cs="Times New Roman"/>
          <w:b/>
          <w:sz w:val="24"/>
          <w:szCs w:val="24"/>
          <w:lang w:eastAsia="ru-RU"/>
        </w:rPr>
        <w:t xml:space="preserve">                          Секретар міської ради                                        О.М.</w:t>
      </w:r>
      <w:r w:rsidR="000A6BEA">
        <w:rPr>
          <w:rFonts w:ascii="Times New Roman" w:eastAsia="Times New Roman" w:hAnsi="Times New Roman" w:cs="Times New Roman"/>
          <w:b/>
          <w:sz w:val="24"/>
          <w:szCs w:val="24"/>
          <w:lang w:val="uk-UA" w:eastAsia="ru-RU"/>
        </w:rPr>
        <w:t xml:space="preserve"> </w:t>
      </w:r>
      <w:r w:rsidRPr="00A67BD1">
        <w:rPr>
          <w:rFonts w:ascii="Times New Roman" w:eastAsia="Times New Roman" w:hAnsi="Times New Roman" w:cs="Times New Roman"/>
          <w:b/>
          <w:sz w:val="24"/>
          <w:szCs w:val="24"/>
          <w:lang w:eastAsia="ru-RU"/>
        </w:rPr>
        <w:t>Ярошенко</w:t>
      </w:r>
    </w:p>
    <w:p w:rsidR="000A6BEA" w:rsidRPr="000A6BEA" w:rsidRDefault="000A6BEA" w:rsidP="000A6BEA">
      <w:pPr>
        <w:spacing w:after="0" w:line="240" w:lineRule="auto"/>
        <w:rPr>
          <w:rFonts w:ascii="Times New Roman" w:eastAsia="Times New Roman" w:hAnsi="Times New Roman" w:cs="Times New Roman"/>
          <w:b/>
          <w:sz w:val="24"/>
          <w:szCs w:val="24"/>
          <w:lang w:val="uk-UA" w:eastAsia="ru-RU"/>
        </w:rPr>
      </w:pPr>
    </w:p>
    <w:p w:rsidR="000A6BEA" w:rsidRPr="000A6BEA" w:rsidRDefault="000A6BEA" w:rsidP="000A6BEA">
      <w:pPr>
        <w:spacing w:after="0" w:line="240" w:lineRule="auto"/>
        <w:jc w:val="right"/>
        <w:rPr>
          <w:rFonts w:ascii="Times New Roman" w:eastAsia="Times New Roman" w:hAnsi="Times New Roman" w:cs="Times New Roman"/>
          <w:sz w:val="24"/>
          <w:szCs w:val="20"/>
          <w:lang w:val="uk-UA" w:eastAsia="ru-RU"/>
        </w:rPr>
      </w:pPr>
      <w:r w:rsidRPr="000A6BEA">
        <w:rPr>
          <w:rFonts w:ascii="Times New Roman" w:eastAsia="Times New Roman" w:hAnsi="Times New Roman" w:cs="Times New Roman"/>
          <w:sz w:val="24"/>
          <w:szCs w:val="20"/>
          <w:lang w:val="uk-UA" w:eastAsia="ru-RU"/>
        </w:rPr>
        <w:t xml:space="preserve">Додаток  6 </w:t>
      </w:r>
    </w:p>
    <w:p w:rsidR="000A6BEA" w:rsidRPr="000A6BEA" w:rsidRDefault="000A6BEA" w:rsidP="000A6BEA">
      <w:pPr>
        <w:spacing w:after="0" w:line="240" w:lineRule="auto"/>
        <w:jc w:val="right"/>
        <w:rPr>
          <w:rFonts w:ascii="Times New Roman" w:eastAsia="Times New Roman" w:hAnsi="Times New Roman" w:cs="Times New Roman"/>
          <w:sz w:val="24"/>
          <w:szCs w:val="20"/>
          <w:lang w:val="uk-UA" w:eastAsia="ru-RU"/>
        </w:rPr>
      </w:pPr>
      <w:r w:rsidRPr="000A6BEA">
        <w:rPr>
          <w:rFonts w:ascii="Times New Roman" w:eastAsia="Times New Roman" w:hAnsi="Times New Roman" w:cs="Times New Roman"/>
          <w:sz w:val="24"/>
          <w:szCs w:val="20"/>
          <w:lang w:val="uk-UA" w:eastAsia="ru-RU"/>
        </w:rPr>
        <w:t xml:space="preserve">                                                                          до рішення Зеленодольської міської ради</w:t>
      </w:r>
    </w:p>
    <w:p w:rsidR="000A6BEA" w:rsidRPr="000A6BEA" w:rsidRDefault="000A6BEA" w:rsidP="000A6BEA">
      <w:pPr>
        <w:spacing w:after="0" w:line="240" w:lineRule="auto"/>
        <w:jc w:val="right"/>
        <w:rPr>
          <w:rFonts w:ascii="Times New Roman" w:eastAsia="Times New Roman" w:hAnsi="Times New Roman" w:cs="Times New Roman"/>
          <w:sz w:val="24"/>
          <w:szCs w:val="20"/>
          <w:lang w:val="uk-UA" w:eastAsia="ru-RU"/>
        </w:rPr>
      </w:pPr>
      <w:r w:rsidRPr="000A6BEA">
        <w:rPr>
          <w:rFonts w:ascii="Times New Roman" w:eastAsia="Times New Roman" w:hAnsi="Times New Roman" w:cs="Times New Roman"/>
          <w:sz w:val="24"/>
          <w:szCs w:val="20"/>
          <w:lang w:val="uk-UA" w:eastAsia="ru-RU"/>
        </w:rPr>
        <w:t xml:space="preserve">                                                                                від 25 жовтня 2017 року №</w:t>
      </w:r>
      <w:r w:rsidRPr="000A6BEA">
        <w:rPr>
          <w:rFonts w:ascii="Times New Roman" w:eastAsia="Times New Roman" w:hAnsi="Times New Roman" w:cs="Times New Roman"/>
          <w:sz w:val="20"/>
          <w:szCs w:val="20"/>
          <w:lang w:val="uk-UA" w:eastAsia="ru-RU"/>
        </w:rPr>
        <w:t xml:space="preserve"> </w:t>
      </w:r>
      <w:r w:rsidRPr="000A6BEA">
        <w:rPr>
          <w:rFonts w:ascii="Times New Roman" w:eastAsia="Times New Roman" w:hAnsi="Times New Roman" w:cs="Times New Roman"/>
          <w:sz w:val="24"/>
          <w:szCs w:val="24"/>
          <w:lang w:val="uk-UA" w:eastAsia="ru-RU"/>
        </w:rPr>
        <w:t>571</w:t>
      </w:r>
    </w:p>
    <w:p w:rsidR="000A6BEA" w:rsidRPr="000A6BEA" w:rsidRDefault="000A6BEA" w:rsidP="000A6BEA">
      <w:pPr>
        <w:keepNext/>
        <w:spacing w:after="0" w:line="240" w:lineRule="auto"/>
        <w:jc w:val="both"/>
        <w:outlineLvl w:val="0"/>
        <w:rPr>
          <w:rFonts w:ascii="Times New Roman" w:eastAsia="Times New Roman" w:hAnsi="Times New Roman" w:cs="Times New Roman"/>
          <w:sz w:val="24"/>
          <w:szCs w:val="20"/>
          <w:lang w:val="uk-UA" w:eastAsia="ru-RU"/>
        </w:rPr>
      </w:pPr>
      <w:r w:rsidRPr="000A6BEA">
        <w:rPr>
          <w:rFonts w:ascii="Times New Roman" w:eastAsia="Times New Roman" w:hAnsi="Times New Roman" w:cs="Times New Roman"/>
          <w:sz w:val="24"/>
          <w:szCs w:val="20"/>
          <w:lang w:val="uk-UA" w:eastAsia="ru-RU"/>
        </w:rPr>
        <w:t xml:space="preserve"> </w:t>
      </w:r>
    </w:p>
    <w:p w:rsidR="000A6BEA" w:rsidRPr="000A6BEA" w:rsidRDefault="000A6BEA" w:rsidP="000A6BEA">
      <w:pPr>
        <w:keepNext/>
        <w:spacing w:after="0" w:line="240" w:lineRule="auto"/>
        <w:jc w:val="center"/>
        <w:outlineLvl w:val="0"/>
        <w:rPr>
          <w:rFonts w:ascii="Times New Roman" w:eastAsia="Times New Roman" w:hAnsi="Times New Roman" w:cs="Times New Roman"/>
          <w:b/>
          <w:sz w:val="24"/>
          <w:szCs w:val="20"/>
          <w:lang w:val="uk-UA" w:eastAsia="ru-RU"/>
        </w:rPr>
      </w:pPr>
      <w:r w:rsidRPr="000A6BEA">
        <w:rPr>
          <w:rFonts w:ascii="Times New Roman" w:eastAsia="Times New Roman" w:hAnsi="Times New Roman" w:cs="Times New Roman"/>
          <w:b/>
          <w:sz w:val="24"/>
          <w:szCs w:val="20"/>
          <w:lang w:val="uk-UA" w:eastAsia="ru-RU"/>
        </w:rPr>
        <w:t>ПРОГРАМА</w:t>
      </w:r>
    </w:p>
    <w:p w:rsidR="000A6BEA" w:rsidRPr="000A6BEA" w:rsidRDefault="000A6BEA" w:rsidP="000A6BEA">
      <w:pPr>
        <w:spacing w:after="0" w:line="240" w:lineRule="auto"/>
        <w:jc w:val="center"/>
        <w:rPr>
          <w:rFonts w:ascii="Times New Roman" w:eastAsia="Times New Roman" w:hAnsi="Times New Roman" w:cs="Times New Roman"/>
          <w:b/>
          <w:sz w:val="28"/>
          <w:szCs w:val="20"/>
          <w:lang w:val="uk-UA" w:eastAsia="ru-RU"/>
        </w:rPr>
      </w:pPr>
      <w:r w:rsidRPr="000A6BEA">
        <w:rPr>
          <w:rFonts w:ascii="Times New Roman" w:eastAsia="Times New Roman" w:hAnsi="Times New Roman" w:cs="Times New Roman"/>
          <w:b/>
          <w:sz w:val="24"/>
          <w:szCs w:val="20"/>
          <w:lang w:val="uk-UA" w:eastAsia="ru-RU"/>
        </w:rPr>
        <w:t>матеріальної допомоги населенню Зеленодольської  об’єднаної територіальної громади на 2017 рік (із змінами).</w:t>
      </w:r>
    </w:p>
    <w:p w:rsidR="000A6BEA" w:rsidRPr="000A6BEA" w:rsidRDefault="000A6BEA" w:rsidP="000A6BEA">
      <w:pPr>
        <w:spacing w:after="0" w:line="240" w:lineRule="auto"/>
        <w:jc w:val="center"/>
        <w:rPr>
          <w:rFonts w:ascii="Times New Roman" w:eastAsia="Times New Roman" w:hAnsi="Times New Roman" w:cs="Times New Roman"/>
          <w:b/>
          <w:sz w:val="28"/>
          <w:szCs w:val="20"/>
          <w:lang w:val="uk-UA" w:eastAsia="ru-RU"/>
        </w:rPr>
      </w:pPr>
      <w:r w:rsidRPr="000A6BEA">
        <w:rPr>
          <w:rFonts w:ascii="Times New Roman" w:eastAsia="Times New Roman" w:hAnsi="Times New Roman" w:cs="Times New Roman"/>
          <w:b/>
          <w:sz w:val="28"/>
          <w:szCs w:val="20"/>
          <w:lang w:val="uk-UA" w:eastAsia="ru-RU"/>
        </w:rPr>
        <w:t>Розділ І.</w:t>
      </w:r>
    </w:p>
    <w:p w:rsidR="000A6BEA" w:rsidRPr="000A6BEA" w:rsidRDefault="000A6BEA" w:rsidP="000A6BEA">
      <w:pPr>
        <w:numPr>
          <w:ilvl w:val="1"/>
          <w:numId w:val="10"/>
        </w:numPr>
        <w:tabs>
          <w:tab w:val="num" w:pos="284"/>
          <w:tab w:val="num" w:pos="592"/>
        </w:tabs>
        <w:spacing w:after="0" w:line="240" w:lineRule="auto"/>
        <w:ind w:left="0" w:firstLine="0"/>
        <w:jc w:val="both"/>
        <w:rPr>
          <w:rFonts w:ascii="Times New Roman" w:eastAsia="Times New Roman" w:hAnsi="Times New Roman" w:cs="Times New Roman"/>
          <w:sz w:val="24"/>
          <w:szCs w:val="20"/>
          <w:lang w:val="uk-UA" w:eastAsia="ru-RU"/>
        </w:rPr>
      </w:pPr>
      <w:r w:rsidRPr="000A6BEA">
        <w:rPr>
          <w:rFonts w:ascii="Times New Roman" w:eastAsia="Times New Roman" w:hAnsi="Times New Roman" w:cs="Times New Roman"/>
          <w:sz w:val="24"/>
          <w:szCs w:val="20"/>
          <w:lang w:val="uk-UA" w:eastAsia="ru-RU"/>
        </w:rPr>
        <w:t>Назва програми: матеріальна допомога населенню Зеленодольської  об’єднаної територіальної громади на 2017 рік.</w:t>
      </w:r>
    </w:p>
    <w:p w:rsidR="000A6BEA" w:rsidRPr="000A6BEA" w:rsidRDefault="000A6BEA" w:rsidP="000A6BEA">
      <w:pPr>
        <w:numPr>
          <w:ilvl w:val="1"/>
          <w:numId w:val="10"/>
        </w:numPr>
        <w:tabs>
          <w:tab w:val="num" w:pos="142"/>
          <w:tab w:val="num" w:pos="284"/>
          <w:tab w:val="num" w:pos="592"/>
        </w:tabs>
        <w:spacing w:after="0" w:line="240" w:lineRule="auto"/>
        <w:ind w:left="0" w:firstLine="0"/>
        <w:jc w:val="both"/>
        <w:rPr>
          <w:rFonts w:ascii="Times New Roman" w:eastAsia="Times New Roman" w:hAnsi="Times New Roman" w:cs="Times New Roman"/>
          <w:sz w:val="24"/>
          <w:szCs w:val="20"/>
          <w:lang w:val="uk-UA" w:eastAsia="ru-RU"/>
        </w:rPr>
      </w:pPr>
      <w:r w:rsidRPr="000A6BEA">
        <w:rPr>
          <w:rFonts w:ascii="Times New Roman" w:eastAsia="Times New Roman" w:hAnsi="Times New Roman" w:cs="Times New Roman"/>
          <w:sz w:val="24"/>
          <w:szCs w:val="20"/>
          <w:lang w:val="uk-UA" w:eastAsia="ru-RU"/>
        </w:rPr>
        <w:t>Рівень проведення програми: місцевий.</w:t>
      </w:r>
    </w:p>
    <w:p w:rsidR="000A6BEA" w:rsidRPr="000A6BEA" w:rsidRDefault="000A6BEA" w:rsidP="000A6BEA">
      <w:pPr>
        <w:numPr>
          <w:ilvl w:val="1"/>
          <w:numId w:val="10"/>
        </w:numPr>
        <w:tabs>
          <w:tab w:val="num" w:pos="142"/>
          <w:tab w:val="num" w:pos="284"/>
          <w:tab w:val="num" w:pos="592"/>
        </w:tabs>
        <w:spacing w:after="0" w:line="240" w:lineRule="auto"/>
        <w:ind w:left="0" w:firstLine="0"/>
        <w:jc w:val="both"/>
        <w:rPr>
          <w:rFonts w:ascii="Times New Roman" w:eastAsia="Times New Roman" w:hAnsi="Times New Roman" w:cs="Times New Roman"/>
          <w:sz w:val="24"/>
          <w:szCs w:val="20"/>
          <w:lang w:val="uk-UA" w:eastAsia="ru-RU"/>
        </w:rPr>
      </w:pPr>
      <w:r w:rsidRPr="000A6BEA">
        <w:rPr>
          <w:rFonts w:ascii="Times New Roman" w:eastAsia="Times New Roman" w:hAnsi="Times New Roman" w:cs="Times New Roman"/>
          <w:sz w:val="24"/>
          <w:szCs w:val="20"/>
          <w:lang w:val="uk-UA" w:eastAsia="ru-RU"/>
        </w:rPr>
        <w:t>Цільова спрямованість програми: соціальний захист інтересів населення Зеленодольської  об’єднаної територіальної громади.</w:t>
      </w:r>
    </w:p>
    <w:p w:rsidR="000A6BEA" w:rsidRPr="000A6BEA" w:rsidRDefault="000A6BEA" w:rsidP="000A6BEA">
      <w:pPr>
        <w:numPr>
          <w:ilvl w:val="1"/>
          <w:numId w:val="10"/>
        </w:numPr>
        <w:tabs>
          <w:tab w:val="num" w:pos="142"/>
          <w:tab w:val="num" w:pos="284"/>
          <w:tab w:val="num" w:pos="592"/>
        </w:tabs>
        <w:spacing w:after="0" w:line="240" w:lineRule="auto"/>
        <w:ind w:left="0" w:firstLine="0"/>
        <w:jc w:val="both"/>
        <w:rPr>
          <w:rFonts w:ascii="Times New Roman" w:eastAsia="Times New Roman" w:hAnsi="Times New Roman" w:cs="Times New Roman"/>
          <w:sz w:val="24"/>
          <w:szCs w:val="20"/>
          <w:lang w:val="uk-UA" w:eastAsia="ru-RU"/>
        </w:rPr>
      </w:pPr>
      <w:r w:rsidRPr="000A6BEA">
        <w:rPr>
          <w:rFonts w:ascii="Times New Roman" w:eastAsia="Times New Roman" w:hAnsi="Times New Roman" w:cs="Times New Roman"/>
          <w:sz w:val="24"/>
          <w:szCs w:val="20"/>
          <w:lang w:val="uk-UA" w:eastAsia="ru-RU"/>
        </w:rPr>
        <w:t>Зміст програми: соціально-економічний.</w:t>
      </w:r>
    </w:p>
    <w:p w:rsidR="000A6BEA" w:rsidRPr="000A6BEA" w:rsidRDefault="000A6BEA" w:rsidP="000A6BEA">
      <w:pPr>
        <w:numPr>
          <w:ilvl w:val="1"/>
          <w:numId w:val="10"/>
        </w:numPr>
        <w:tabs>
          <w:tab w:val="num" w:pos="0"/>
          <w:tab w:val="num" w:pos="142"/>
          <w:tab w:val="num" w:pos="284"/>
          <w:tab w:val="num" w:pos="592"/>
        </w:tabs>
        <w:spacing w:after="0" w:line="240" w:lineRule="auto"/>
        <w:ind w:left="0" w:firstLine="0"/>
        <w:jc w:val="both"/>
        <w:rPr>
          <w:rFonts w:ascii="Times New Roman" w:eastAsia="Times New Roman" w:hAnsi="Times New Roman" w:cs="Times New Roman"/>
          <w:sz w:val="24"/>
          <w:szCs w:val="20"/>
          <w:lang w:val="uk-UA" w:eastAsia="ru-RU"/>
        </w:rPr>
      </w:pPr>
      <w:r w:rsidRPr="000A6BEA">
        <w:rPr>
          <w:rFonts w:ascii="Times New Roman" w:eastAsia="Times New Roman" w:hAnsi="Times New Roman" w:cs="Times New Roman"/>
          <w:sz w:val="24"/>
          <w:szCs w:val="20"/>
          <w:lang w:val="uk-UA" w:eastAsia="ru-RU"/>
        </w:rPr>
        <w:t>Підстава для розроблення програми: Закон України  «Про місцеве самоврядування в Україні» , ст. 91 Бюджетного кодексу України.</w:t>
      </w:r>
    </w:p>
    <w:p w:rsidR="000A6BEA" w:rsidRPr="000A6BEA" w:rsidRDefault="000A6BEA" w:rsidP="000A6BEA">
      <w:pPr>
        <w:numPr>
          <w:ilvl w:val="1"/>
          <w:numId w:val="10"/>
        </w:numPr>
        <w:tabs>
          <w:tab w:val="num" w:pos="0"/>
          <w:tab w:val="num" w:pos="142"/>
          <w:tab w:val="num" w:pos="284"/>
          <w:tab w:val="num" w:pos="592"/>
        </w:tabs>
        <w:spacing w:after="0" w:line="240" w:lineRule="auto"/>
        <w:ind w:left="0" w:firstLine="0"/>
        <w:jc w:val="both"/>
        <w:rPr>
          <w:rFonts w:ascii="Times New Roman" w:eastAsia="Times New Roman" w:hAnsi="Times New Roman" w:cs="Times New Roman"/>
          <w:sz w:val="24"/>
          <w:szCs w:val="20"/>
          <w:lang w:val="uk-UA" w:eastAsia="ru-RU"/>
        </w:rPr>
      </w:pPr>
      <w:r w:rsidRPr="000A6BEA">
        <w:rPr>
          <w:rFonts w:ascii="Times New Roman" w:eastAsia="Times New Roman" w:hAnsi="Times New Roman" w:cs="Times New Roman"/>
          <w:sz w:val="24"/>
          <w:szCs w:val="20"/>
          <w:lang w:val="uk-UA" w:eastAsia="ru-RU"/>
        </w:rPr>
        <w:t>Термін реалізації програми: 2017 рік.</w:t>
      </w:r>
    </w:p>
    <w:p w:rsidR="000A6BEA" w:rsidRPr="000A6BEA" w:rsidRDefault="000A6BEA" w:rsidP="000A6BEA">
      <w:pPr>
        <w:numPr>
          <w:ilvl w:val="1"/>
          <w:numId w:val="10"/>
        </w:numPr>
        <w:tabs>
          <w:tab w:val="num" w:pos="0"/>
          <w:tab w:val="num" w:pos="142"/>
          <w:tab w:val="num" w:pos="284"/>
          <w:tab w:val="num" w:pos="592"/>
        </w:tabs>
        <w:spacing w:after="0" w:line="240" w:lineRule="auto"/>
        <w:ind w:left="0" w:firstLine="0"/>
        <w:jc w:val="both"/>
        <w:rPr>
          <w:rFonts w:ascii="Times New Roman" w:eastAsia="Times New Roman" w:hAnsi="Times New Roman" w:cs="Times New Roman"/>
          <w:sz w:val="24"/>
          <w:szCs w:val="20"/>
          <w:lang w:val="uk-UA" w:eastAsia="ru-RU"/>
        </w:rPr>
      </w:pPr>
      <w:r w:rsidRPr="000A6BEA">
        <w:rPr>
          <w:rFonts w:ascii="Times New Roman" w:eastAsia="Times New Roman" w:hAnsi="Times New Roman" w:cs="Times New Roman"/>
          <w:sz w:val="24"/>
          <w:szCs w:val="20"/>
          <w:lang w:val="uk-UA" w:eastAsia="ru-RU"/>
        </w:rPr>
        <w:t xml:space="preserve">Актуальність та мета програми: Значна кількість населення Зеленодольської  об’єднаної територіальної громади має низький рівень доходів, і в умовах поступового зростання цін потребує матеріальної допомоги на придбання медикаментів, вирішення побутових проблем та ін. Крім того, на даний час  мешканці Зеленодольської  об’єднаної територіальної громади мобілізовані до лав української армії, приймають участь в антитерористичної операції на території України,  але  не завжди забезпечені необхідним спорядженням, медикаментами, продуктами харчування, залишаються без матеріальної підтримки їх дружини та діти. </w:t>
      </w:r>
    </w:p>
    <w:p w:rsidR="000A6BEA" w:rsidRPr="000A6BEA" w:rsidRDefault="000A6BEA" w:rsidP="000A6BEA">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0A6BEA">
        <w:rPr>
          <w:rFonts w:ascii="Times New Roman" w:eastAsia="Times New Roman" w:hAnsi="Times New Roman" w:cs="Times New Roman"/>
          <w:sz w:val="24"/>
          <w:szCs w:val="20"/>
          <w:lang w:val="uk-UA" w:eastAsia="ru-RU"/>
        </w:rPr>
        <w:t>Метою та завданнями програми є:</w:t>
      </w:r>
    </w:p>
    <w:p w:rsidR="000A6BEA" w:rsidRPr="000A6BEA" w:rsidRDefault="000A6BEA" w:rsidP="000A6BEA">
      <w:pPr>
        <w:numPr>
          <w:ilvl w:val="0"/>
          <w:numId w:val="11"/>
        </w:numPr>
        <w:tabs>
          <w:tab w:val="num" w:pos="0"/>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0A6BEA">
        <w:rPr>
          <w:rFonts w:ascii="Times New Roman" w:eastAsia="Times New Roman" w:hAnsi="Times New Roman" w:cs="Times New Roman"/>
          <w:sz w:val="24"/>
          <w:szCs w:val="20"/>
          <w:lang w:val="uk-UA" w:eastAsia="ru-RU"/>
        </w:rPr>
        <w:t>надання матеріальної допомоги на лікування,</w:t>
      </w:r>
    </w:p>
    <w:p w:rsidR="000A6BEA" w:rsidRPr="000A6BEA" w:rsidRDefault="000A6BEA" w:rsidP="000A6BEA">
      <w:pPr>
        <w:numPr>
          <w:ilvl w:val="0"/>
          <w:numId w:val="11"/>
        </w:numPr>
        <w:tabs>
          <w:tab w:val="num" w:pos="0"/>
          <w:tab w:val="num" w:pos="284"/>
          <w:tab w:val="left" w:pos="993"/>
        </w:tabs>
        <w:spacing w:after="0" w:line="240" w:lineRule="auto"/>
        <w:ind w:left="0" w:firstLine="0"/>
        <w:jc w:val="both"/>
        <w:rPr>
          <w:rFonts w:ascii="Times New Roman" w:eastAsia="Times New Roman" w:hAnsi="Times New Roman" w:cs="Times New Roman"/>
          <w:sz w:val="24"/>
          <w:szCs w:val="20"/>
          <w:lang w:val="uk-UA" w:eastAsia="ru-RU"/>
        </w:rPr>
      </w:pPr>
      <w:r w:rsidRPr="000A6BEA">
        <w:rPr>
          <w:rFonts w:ascii="Times New Roman" w:eastAsia="Times New Roman" w:hAnsi="Times New Roman" w:cs="Times New Roman"/>
          <w:sz w:val="24"/>
          <w:szCs w:val="20"/>
          <w:lang w:val="uk-UA" w:eastAsia="ru-RU"/>
        </w:rPr>
        <w:lastRenderedPageBreak/>
        <w:t xml:space="preserve">надання матеріальної допомоги малозабезпеченим громадянам на вирішення соціально-побутових проблем, </w:t>
      </w:r>
    </w:p>
    <w:p w:rsidR="000A6BEA" w:rsidRPr="000A6BEA" w:rsidRDefault="000A6BEA" w:rsidP="000A6BEA">
      <w:pPr>
        <w:numPr>
          <w:ilvl w:val="0"/>
          <w:numId w:val="11"/>
        </w:numPr>
        <w:tabs>
          <w:tab w:val="num" w:pos="0"/>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0A6BEA">
        <w:rPr>
          <w:rFonts w:ascii="Times New Roman" w:eastAsia="Times New Roman" w:hAnsi="Times New Roman" w:cs="Times New Roman"/>
          <w:sz w:val="24"/>
          <w:szCs w:val="20"/>
          <w:lang w:val="uk-UA" w:eastAsia="ru-RU"/>
        </w:rPr>
        <w:t>надання допомоги на поховання громадян, які на момент смерті не досягли пенсійного віку, не працювали і не перебували на обліку в центрі зайнятості населення,</w:t>
      </w:r>
    </w:p>
    <w:p w:rsidR="000A6BEA" w:rsidRPr="000A6BEA" w:rsidRDefault="000A6BEA" w:rsidP="000A6BEA">
      <w:pPr>
        <w:numPr>
          <w:ilvl w:val="0"/>
          <w:numId w:val="11"/>
        </w:numPr>
        <w:tabs>
          <w:tab w:val="num" w:pos="0"/>
          <w:tab w:val="num" w:pos="284"/>
        </w:tabs>
        <w:spacing w:after="0" w:line="240" w:lineRule="auto"/>
        <w:ind w:left="0" w:firstLine="0"/>
        <w:jc w:val="both"/>
        <w:rPr>
          <w:rFonts w:ascii="Times New Roman" w:eastAsia="Times New Roman" w:hAnsi="Times New Roman" w:cs="Times New Roman"/>
          <w:sz w:val="24"/>
          <w:szCs w:val="20"/>
          <w:lang w:val="uk-UA" w:eastAsia="ru-RU"/>
        </w:rPr>
      </w:pPr>
      <w:r w:rsidRPr="000A6BEA">
        <w:rPr>
          <w:rFonts w:ascii="Times New Roman" w:eastAsia="Times New Roman" w:hAnsi="Times New Roman" w:cs="Times New Roman"/>
          <w:sz w:val="24"/>
          <w:szCs w:val="20"/>
          <w:lang w:val="uk-UA" w:eastAsia="ru-RU"/>
        </w:rPr>
        <w:t>надання матеріальної допомоги учасникам антитерористичної операції, мобілізованим та членам їх сімей,</w:t>
      </w:r>
    </w:p>
    <w:p w:rsidR="000A6BEA" w:rsidRPr="000A6BEA" w:rsidRDefault="000A6BEA" w:rsidP="000A6BEA">
      <w:pPr>
        <w:spacing w:after="0" w:line="240" w:lineRule="auto"/>
        <w:ind w:left="142" w:right="-5"/>
        <w:contextualSpacing/>
        <w:jc w:val="both"/>
        <w:rPr>
          <w:rFonts w:ascii="Times New Roman" w:eastAsia="Times New Roman" w:hAnsi="Times New Roman" w:cs="Times New Roman"/>
          <w:sz w:val="24"/>
          <w:szCs w:val="24"/>
          <w:lang w:val="uk-UA" w:eastAsia="ru-RU"/>
        </w:rPr>
      </w:pPr>
      <w:r w:rsidRPr="000A6BEA">
        <w:rPr>
          <w:rFonts w:ascii="Times New Roman" w:eastAsia="Times New Roman" w:hAnsi="Times New Roman" w:cs="Times New Roman"/>
          <w:sz w:val="24"/>
          <w:szCs w:val="24"/>
          <w:lang w:val="uk-UA" w:eastAsia="ru-RU"/>
        </w:rPr>
        <w:t>- надання матеріальної допомоги сім’ям загиблих  учасників антитерористичної операції.</w:t>
      </w:r>
    </w:p>
    <w:p w:rsidR="000A6BEA" w:rsidRPr="000A6BEA" w:rsidRDefault="000A6BEA" w:rsidP="000A6BEA">
      <w:pPr>
        <w:numPr>
          <w:ilvl w:val="1"/>
          <w:numId w:val="10"/>
        </w:numPr>
        <w:tabs>
          <w:tab w:val="num" w:pos="0"/>
          <w:tab w:val="num" w:pos="284"/>
          <w:tab w:val="num" w:pos="592"/>
        </w:tabs>
        <w:spacing w:after="0" w:line="240" w:lineRule="auto"/>
        <w:ind w:left="0" w:firstLine="0"/>
        <w:jc w:val="both"/>
        <w:rPr>
          <w:rFonts w:ascii="Times New Roman" w:eastAsia="Times New Roman" w:hAnsi="Times New Roman" w:cs="Times New Roman"/>
          <w:sz w:val="24"/>
          <w:szCs w:val="20"/>
          <w:lang w:val="uk-UA" w:eastAsia="ru-RU"/>
        </w:rPr>
      </w:pPr>
      <w:r w:rsidRPr="000A6BEA">
        <w:rPr>
          <w:rFonts w:ascii="Times New Roman" w:eastAsia="Times New Roman" w:hAnsi="Times New Roman" w:cs="Times New Roman"/>
          <w:sz w:val="24"/>
          <w:szCs w:val="20"/>
          <w:lang w:val="uk-UA" w:eastAsia="ru-RU"/>
        </w:rPr>
        <w:t>Соціальна категорія, на яку розраховано реалізацію програми: пенсіонери, одинокі матері, малозабезпечені громадяни, учасники антитерористичної операції, мобілізовані та членам їх сімей</w:t>
      </w:r>
    </w:p>
    <w:p w:rsidR="000A6BEA" w:rsidRPr="000A6BEA" w:rsidRDefault="000A6BEA" w:rsidP="000A6BEA">
      <w:pPr>
        <w:numPr>
          <w:ilvl w:val="1"/>
          <w:numId w:val="10"/>
        </w:numPr>
        <w:tabs>
          <w:tab w:val="num" w:pos="0"/>
          <w:tab w:val="num" w:pos="284"/>
        </w:tabs>
        <w:spacing w:after="0" w:line="240" w:lineRule="auto"/>
        <w:ind w:left="0" w:firstLine="0"/>
        <w:jc w:val="center"/>
        <w:rPr>
          <w:rFonts w:ascii="Times New Roman" w:eastAsia="Times New Roman" w:hAnsi="Times New Roman" w:cs="Times New Roman"/>
          <w:b/>
          <w:sz w:val="28"/>
          <w:szCs w:val="20"/>
          <w:lang w:val="uk-UA" w:eastAsia="ru-RU"/>
        </w:rPr>
      </w:pPr>
      <w:r w:rsidRPr="000A6BEA">
        <w:rPr>
          <w:rFonts w:ascii="Times New Roman" w:eastAsia="Times New Roman" w:hAnsi="Times New Roman" w:cs="Times New Roman"/>
          <w:sz w:val="24"/>
          <w:szCs w:val="20"/>
          <w:lang w:val="uk-UA" w:eastAsia="ru-RU"/>
        </w:rPr>
        <w:t>Галузь та регіони використання програми: соціальний захист населення.</w:t>
      </w:r>
    </w:p>
    <w:p w:rsidR="000A6BEA" w:rsidRPr="000A6BEA" w:rsidRDefault="000A6BEA" w:rsidP="000A6BEA">
      <w:pPr>
        <w:tabs>
          <w:tab w:val="num" w:pos="0"/>
          <w:tab w:val="num" w:pos="284"/>
        </w:tabs>
        <w:spacing w:after="0" w:line="240" w:lineRule="auto"/>
        <w:jc w:val="center"/>
        <w:rPr>
          <w:rFonts w:ascii="Times New Roman" w:eastAsia="Times New Roman" w:hAnsi="Times New Roman" w:cs="Times New Roman"/>
          <w:b/>
          <w:sz w:val="28"/>
          <w:szCs w:val="20"/>
          <w:lang w:val="uk-UA" w:eastAsia="ru-RU"/>
        </w:rPr>
      </w:pPr>
      <w:r w:rsidRPr="000A6BEA">
        <w:rPr>
          <w:rFonts w:ascii="Times New Roman" w:eastAsia="Times New Roman" w:hAnsi="Times New Roman" w:cs="Times New Roman"/>
          <w:b/>
          <w:sz w:val="28"/>
          <w:szCs w:val="20"/>
          <w:lang w:val="uk-UA" w:eastAsia="ru-RU"/>
        </w:rPr>
        <w:t>Розділ ІІ.</w:t>
      </w:r>
    </w:p>
    <w:p w:rsidR="000A6BEA" w:rsidRPr="000A6BEA" w:rsidRDefault="000A6BEA" w:rsidP="000A6BEA">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0A6BEA">
        <w:rPr>
          <w:rFonts w:ascii="Times New Roman" w:eastAsia="Times New Roman" w:hAnsi="Times New Roman" w:cs="Times New Roman"/>
          <w:sz w:val="24"/>
          <w:szCs w:val="20"/>
          <w:lang w:val="uk-UA" w:eastAsia="ru-RU"/>
        </w:rPr>
        <w:t>2.1  Кількість програм – 1;</w:t>
      </w:r>
    </w:p>
    <w:p w:rsidR="000A6BEA" w:rsidRPr="000A6BEA" w:rsidRDefault="000A6BEA" w:rsidP="000A6BEA">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0A6BEA">
        <w:rPr>
          <w:rFonts w:ascii="Times New Roman" w:eastAsia="Times New Roman" w:hAnsi="Times New Roman" w:cs="Times New Roman"/>
          <w:sz w:val="24"/>
          <w:szCs w:val="20"/>
          <w:lang w:val="uk-UA" w:eastAsia="ru-RU"/>
        </w:rPr>
        <w:t>2.2 Кількість розділів – 3;</w:t>
      </w:r>
    </w:p>
    <w:p w:rsidR="000A6BEA" w:rsidRPr="000A6BEA" w:rsidRDefault="000A6BEA" w:rsidP="000A6BEA">
      <w:pPr>
        <w:tabs>
          <w:tab w:val="num" w:pos="0"/>
          <w:tab w:val="num" w:pos="284"/>
        </w:tabs>
        <w:spacing w:after="0" w:line="240" w:lineRule="auto"/>
        <w:jc w:val="both"/>
        <w:rPr>
          <w:rFonts w:ascii="Times New Roman" w:eastAsia="Times New Roman" w:hAnsi="Times New Roman" w:cs="Times New Roman"/>
          <w:b/>
          <w:sz w:val="28"/>
          <w:szCs w:val="20"/>
          <w:lang w:val="uk-UA" w:eastAsia="ru-RU"/>
        </w:rPr>
      </w:pPr>
      <w:r w:rsidRPr="000A6BEA">
        <w:rPr>
          <w:rFonts w:ascii="Times New Roman" w:eastAsia="Times New Roman" w:hAnsi="Times New Roman" w:cs="Times New Roman"/>
          <w:sz w:val="24"/>
          <w:szCs w:val="20"/>
          <w:lang w:val="uk-UA" w:eastAsia="ru-RU"/>
        </w:rPr>
        <w:t>2.3 Кількість основних завдань – 5.</w:t>
      </w:r>
    </w:p>
    <w:p w:rsidR="000A6BEA" w:rsidRPr="000A6BEA" w:rsidRDefault="000A6BEA" w:rsidP="000A6BEA">
      <w:pPr>
        <w:tabs>
          <w:tab w:val="num" w:pos="0"/>
          <w:tab w:val="num" w:pos="284"/>
        </w:tabs>
        <w:spacing w:after="0" w:line="240" w:lineRule="auto"/>
        <w:jc w:val="center"/>
        <w:rPr>
          <w:rFonts w:ascii="Times New Roman" w:eastAsia="Times New Roman" w:hAnsi="Times New Roman" w:cs="Times New Roman"/>
          <w:b/>
          <w:sz w:val="28"/>
          <w:szCs w:val="20"/>
          <w:lang w:val="uk-UA" w:eastAsia="ru-RU"/>
        </w:rPr>
      </w:pPr>
      <w:r w:rsidRPr="000A6BEA">
        <w:rPr>
          <w:rFonts w:ascii="Times New Roman" w:eastAsia="Times New Roman" w:hAnsi="Times New Roman" w:cs="Times New Roman"/>
          <w:b/>
          <w:sz w:val="28"/>
          <w:szCs w:val="20"/>
          <w:lang w:val="uk-UA" w:eastAsia="ru-RU"/>
        </w:rPr>
        <w:t>Розділ ІІІ.</w:t>
      </w:r>
    </w:p>
    <w:p w:rsidR="000A6BEA" w:rsidRPr="000A6BEA" w:rsidRDefault="000A6BEA" w:rsidP="000A6BEA">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0A6BEA">
        <w:rPr>
          <w:rFonts w:ascii="Times New Roman" w:eastAsia="Times New Roman" w:hAnsi="Times New Roman" w:cs="Times New Roman"/>
          <w:sz w:val="24"/>
          <w:szCs w:val="20"/>
          <w:lang w:val="uk-UA" w:eastAsia="ru-RU"/>
        </w:rPr>
        <w:t>3.1 Загальний обсяг фінансування програми 770000 грн., в тому числі за рахунок  загального фонду міського бюджету  770000 грн.</w:t>
      </w:r>
    </w:p>
    <w:p w:rsidR="000A6BEA" w:rsidRPr="000A6BEA" w:rsidRDefault="000A6BEA" w:rsidP="000A6BEA">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0A6BEA">
        <w:rPr>
          <w:rFonts w:ascii="Times New Roman" w:eastAsia="Times New Roman" w:hAnsi="Times New Roman" w:cs="Times New Roman"/>
          <w:sz w:val="24"/>
          <w:szCs w:val="20"/>
          <w:lang w:val="uk-UA" w:eastAsia="ru-RU"/>
        </w:rPr>
        <w:t>3.2 Джерела фінансування програми: власні надходження загального фонду міського бюджету - 370000 грн., надходження до загального фонду субвенції з обласного бюджету до місцевих бюджетів на виконання доручень виборців депутатами обласної ради у 2017 році – 400000 грн.</w:t>
      </w:r>
    </w:p>
    <w:p w:rsidR="000A6BEA" w:rsidRPr="000A6BEA" w:rsidRDefault="000A6BEA" w:rsidP="000A6BEA">
      <w:pPr>
        <w:tabs>
          <w:tab w:val="num" w:pos="0"/>
          <w:tab w:val="num" w:pos="284"/>
        </w:tabs>
        <w:spacing w:after="0" w:line="240" w:lineRule="auto"/>
        <w:jc w:val="both"/>
        <w:rPr>
          <w:rFonts w:ascii="Times New Roman" w:eastAsia="Times New Roman" w:hAnsi="Times New Roman" w:cs="Times New Roman"/>
          <w:sz w:val="24"/>
          <w:szCs w:val="20"/>
          <w:lang w:val="uk-UA" w:eastAsia="ru-RU"/>
        </w:rPr>
      </w:pPr>
      <w:r w:rsidRPr="000A6BEA">
        <w:rPr>
          <w:rFonts w:ascii="Times New Roman" w:eastAsia="Times New Roman" w:hAnsi="Times New Roman" w:cs="Times New Roman"/>
          <w:sz w:val="24"/>
          <w:szCs w:val="20"/>
          <w:lang w:val="uk-UA" w:eastAsia="ru-RU"/>
        </w:rPr>
        <w:t xml:space="preserve"> 3.3 Контроль за виконанням програми: здійснює постійна комісія міської ради з питань соціально-економічного розвитку міста, інвестиційної політики, планування бюджету, фінансів, підприємництва та торгівлі.</w:t>
      </w:r>
    </w:p>
    <w:p w:rsidR="000A6BEA" w:rsidRDefault="000A6BEA" w:rsidP="000A6BEA">
      <w:pPr>
        <w:tabs>
          <w:tab w:val="num" w:pos="0"/>
        </w:tabs>
        <w:spacing w:after="0" w:line="240" w:lineRule="auto"/>
        <w:ind w:firstLine="720"/>
        <w:jc w:val="both"/>
        <w:rPr>
          <w:rFonts w:ascii="Times New Roman" w:eastAsia="Times New Roman" w:hAnsi="Times New Roman" w:cs="Times New Roman"/>
          <w:b/>
          <w:sz w:val="24"/>
          <w:szCs w:val="20"/>
          <w:lang w:val="uk-UA" w:eastAsia="ru-RU"/>
        </w:rPr>
      </w:pPr>
      <w:r w:rsidRPr="000A6BEA">
        <w:rPr>
          <w:rFonts w:ascii="Times New Roman" w:eastAsia="Times New Roman" w:hAnsi="Times New Roman" w:cs="Times New Roman"/>
          <w:sz w:val="24"/>
          <w:szCs w:val="20"/>
          <w:lang w:val="uk-UA" w:eastAsia="ru-RU"/>
        </w:rPr>
        <w:t xml:space="preserve">                    </w:t>
      </w:r>
      <w:r w:rsidRPr="000A6BEA">
        <w:rPr>
          <w:rFonts w:ascii="Times New Roman" w:eastAsia="Times New Roman" w:hAnsi="Times New Roman" w:cs="Times New Roman"/>
          <w:b/>
          <w:sz w:val="24"/>
          <w:szCs w:val="20"/>
          <w:lang w:val="uk-UA" w:eastAsia="ru-RU"/>
        </w:rPr>
        <w:t>Секретар міської ради                                                О.М.</w:t>
      </w:r>
      <w:r w:rsidR="00CA0560">
        <w:rPr>
          <w:rFonts w:ascii="Times New Roman" w:eastAsia="Times New Roman" w:hAnsi="Times New Roman" w:cs="Times New Roman"/>
          <w:b/>
          <w:sz w:val="24"/>
          <w:szCs w:val="20"/>
          <w:lang w:val="uk-UA" w:eastAsia="ru-RU"/>
        </w:rPr>
        <w:t xml:space="preserve"> </w:t>
      </w:r>
      <w:r w:rsidRPr="000A6BEA">
        <w:rPr>
          <w:rFonts w:ascii="Times New Roman" w:eastAsia="Times New Roman" w:hAnsi="Times New Roman" w:cs="Times New Roman"/>
          <w:b/>
          <w:sz w:val="24"/>
          <w:szCs w:val="20"/>
          <w:lang w:val="uk-UA" w:eastAsia="ru-RU"/>
        </w:rPr>
        <w:t>Ярошенко</w:t>
      </w:r>
    </w:p>
    <w:p w:rsidR="00CA0560" w:rsidRPr="00CA0560" w:rsidRDefault="00CA0560" w:rsidP="00CA0560">
      <w:pPr>
        <w:spacing w:after="0" w:line="240" w:lineRule="auto"/>
        <w:ind w:firstLine="720"/>
        <w:rPr>
          <w:rFonts w:ascii="Times New Roman" w:eastAsia="Times New Roman" w:hAnsi="Times New Roman" w:cs="Times New Roman"/>
          <w:i/>
          <w:sz w:val="28"/>
          <w:szCs w:val="20"/>
          <w:lang w:val="uk-UA" w:eastAsia="ru-RU"/>
        </w:rPr>
      </w:pPr>
    </w:p>
    <w:p w:rsidR="00CA0560" w:rsidRPr="00CA0560" w:rsidRDefault="00CA0560" w:rsidP="00CA0560">
      <w:pPr>
        <w:spacing w:after="0" w:line="240" w:lineRule="auto"/>
        <w:jc w:val="both"/>
        <w:rPr>
          <w:rFonts w:ascii="Times New Roman" w:eastAsia="Times New Roman" w:hAnsi="Times New Roman" w:cs="Times New Roman"/>
          <w:sz w:val="24"/>
          <w:szCs w:val="24"/>
          <w:lang w:val="uk-UA" w:eastAsia="ru-RU"/>
        </w:rPr>
      </w:pPr>
    </w:p>
    <w:p w:rsidR="00CA0560" w:rsidRPr="00CA0560" w:rsidRDefault="00CA0560" w:rsidP="00CA0560">
      <w:pPr>
        <w:spacing w:after="0" w:line="240" w:lineRule="auto"/>
        <w:ind w:left="5529"/>
        <w:rPr>
          <w:rFonts w:ascii="Times New Roman" w:eastAsia="Times New Roman" w:hAnsi="Times New Roman" w:cs="Times New Roman"/>
          <w:sz w:val="24"/>
          <w:szCs w:val="20"/>
          <w:lang w:val="uk-UA" w:eastAsia="ru-RU"/>
        </w:rPr>
      </w:pPr>
      <w:r w:rsidRPr="00CA0560">
        <w:rPr>
          <w:rFonts w:ascii="Times New Roman" w:eastAsia="Times New Roman" w:hAnsi="Times New Roman" w:cs="Times New Roman"/>
          <w:sz w:val="24"/>
          <w:szCs w:val="20"/>
          <w:lang w:val="uk-UA" w:eastAsia="ru-RU"/>
        </w:rPr>
        <w:t>Додаток 7</w:t>
      </w:r>
    </w:p>
    <w:p w:rsidR="00CA0560" w:rsidRPr="00CA0560" w:rsidRDefault="00CA0560" w:rsidP="00CA0560">
      <w:pPr>
        <w:spacing w:after="0" w:line="240" w:lineRule="auto"/>
        <w:ind w:left="5529"/>
        <w:rPr>
          <w:rFonts w:ascii="Times New Roman" w:eastAsia="Times New Roman" w:hAnsi="Times New Roman" w:cs="Times New Roman"/>
          <w:sz w:val="24"/>
          <w:szCs w:val="20"/>
          <w:lang w:val="uk-UA" w:eastAsia="ru-RU"/>
        </w:rPr>
      </w:pPr>
      <w:r w:rsidRPr="00CA0560">
        <w:rPr>
          <w:rFonts w:ascii="Times New Roman" w:eastAsia="Times New Roman" w:hAnsi="Times New Roman" w:cs="Times New Roman"/>
          <w:sz w:val="24"/>
          <w:szCs w:val="20"/>
          <w:lang w:val="uk-UA" w:eastAsia="ru-RU"/>
        </w:rPr>
        <w:t xml:space="preserve">до рішення міської ради </w:t>
      </w:r>
    </w:p>
    <w:p w:rsidR="00CA0560" w:rsidRPr="00CA0560" w:rsidRDefault="00CA0560" w:rsidP="00CA0560">
      <w:pPr>
        <w:spacing w:after="0" w:line="240" w:lineRule="auto"/>
        <w:ind w:left="5529"/>
        <w:rPr>
          <w:rFonts w:ascii="Times New Roman" w:eastAsia="Times New Roman" w:hAnsi="Times New Roman" w:cs="Times New Roman"/>
          <w:sz w:val="24"/>
          <w:szCs w:val="20"/>
          <w:lang w:val="uk-UA" w:eastAsia="ru-RU"/>
        </w:rPr>
      </w:pPr>
      <w:r w:rsidRPr="00CA0560">
        <w:rPr>
          <w:rFonts w:ascii="Times New Roman" w:eastAsia="Times New Roman" w:hAnsi="Times New Roman" w:cs="Times New Roman"/>
          <w:sz w:val="24"/>
          <w:szCs w:val="20"/>
          <w:lang w:val="uk-UA" w:eastAsia="ru-RU"/>
        </w:rPr>
        <w:t>від 25 жовтня 2017 року № 571</w:t>
      </w:r>
    </w:p>
    <w:p w:rsidR="00CA0560" w:rsidRPr="00CA0560" w:rsidRDefault="00CA0560" w:rsidP="00CA0560">
      <w:pPr>
        <w:spacing w:after="0" w:line="240" w:lineRule="auto"/>
        <w:jc w:val="center"/>
        <w:rPr>
          <w:rFonts w:ascii="Times New Roman" w:eastAsia="Times New Roman" w:hAnsi="Times New Roman" w:cs="Times New Roman"/>
          <w:b/>
          <w:sz w:val="24"/>
          <w:szCs w:val="20"/>
          <w:lang w:val="uk-UA" w:eastAsia="ru-RU"/>
        </w:rPr>
      </w:pPr>
    </w:p>
    <w:p w:rsidR="00CA0560" w:rsidRPr="00CA0560" w:rsidRDefault="00CA0560" w:rsidP="00CA0560">
      <w:pPr>
        <w:spacing w:after="0" w:line="240" w:lineRule="auto"/>
        <w:jc w:val="center"/>
        <w:rPr>
          <w:rFonts w:ascii="Times New Roman" w:eastAsia="Times New Roman" w:hAnsi="Times New Roman" w:cs="Times New Roman"/>
          <w:b/>
          <w:sz w:val="24"/>
          <w:szCs w:val="20"/>
          <w:lang w:val="uk-UA" w:eastAsia="ru-RU"/>
        </w:rPr>
      </w:pPr>
      <w:r w:rsidRPr="00CA0560">
        <w:rPr>
          <w:rFonts w:ascii="Times New Roman" w:eastAsia="Times New Roman" w:hAnsi="Times New Roman" w:cs="Times New Roman"/>
          <w:b/>
          <w:sz w:val="24"/>
          <w:szCs w:val="20"/>
          <w:lang w:val="uk-UA" w:eastAsia="ru-RU"/>
        </w:rPr>
        <w:t>ПРОГРАМА</w:t>
      </w:r>
    </w:p>
    <w:p w:rsidR="00CA0560" w:rsidRPr="00CA0560" w:rsidRDefault="00CA0560" w:rsidP="00CA0560">
      <w:pPr>
        <w:spacing w:after="0" w:line="240" w:lineRule="auto"/>
        <w:jc w:val="center"/>
        <w:rPr>
          <w:rFonts w:ascii="Times New Roman" w:eastAsia="Times New Roman" w:hAnsi="Times New Roman" w:cs="Times New Roman"/>
          <w:sz w:val="24"/>
          <w:szCs w:val="20"/>
          <w:lang w:val="uk-UA" w:eastAsia="ru-RU"/>
        </w:rPr>
      </w:pPr>
      <w:r w:rsidRPr="00CA0560">
        <w:rPr>
          <w:rFonts w:ascii="Times New Roman" w:eastAsia="Times New Roman" w:hAnsi="Times New Roman" w:cs="Times New Roman"/>
          <w:b/>
          <w:sz w:val="24"/>
          <w:szCs w:val="20"/>
          <w:lang w:val="uk-UA" w:eastAsia="ru-RU"/>
        </w:rPr>
        <w:t>фінансової підтримки Зеленодольської територіальної громадської організації пенсіонерів “Ветеран”  на 2017 рік (із змінами)</w:t>
      </w:r>
    </w:p>
    <w:p w:rsidR="00CA0560" w:rsidRPr="00CA0560" w:rsidRDefault="00CA0560" w:rsidP="00CA0560">
      <w:pPr>
        <w:spacing w:after="0" w:line="240" w:lineRule="auto"/>
        <w:jc w:val="center"/>
        <w:rPr>
          <w:rFonts w:ascii="Times New Roman" w:eastAsia="Times New Roman" w:hAnsi="Times New Roman" w:cs="Times New Roman"/>
          <w:b/>
          <w:sz w:val="24"/>
          <w:szCs w:val="20"/>
          <w:lang w:val="uk-UA" w:eastAsia="ru-RU"/>
        </w:rPr>
      </w:pPr>
      <w:r w:rsidRPr="00CA0560">
        <w:rPr>
          <w:rFonts w:ascii="Times New Roman" w:eastAsia="Times New Roman" w:hAnsi="Times New Roman" w:cs="Times New Roman"/>
          <w:b/>
          <w:sz w:val="24"/>
          <w:szCs w:val="20"/>
          <w:lang w:val="uk-UA" w:eastAsia="ru-RU"/>
        </w:rPr>
        <w:t>Розділ І.</w:t>
      </w:r>
    </w:p>
    <w:p w:rsidR="00CA0560" w:rsidRPr="00CA0560" w:rsidRDefault="00CA0560" w:rsidP="00CA0560">
      <w:pPr>
        <w:spacing w:after="0" w:line="240" w:lineRule="auto"/>
        <w:jc w:val="both"/>
        <w:rPr>
          <w:rFonts w:ascii="Times New Roman" w:eastAsia="Times New Roman" w:hAnsi="Times New Roman" w:cs="Times New Roman"/>
          <w:sz w:val="24"/>
          <w:szCs w:val="20"/>
          <w:lang w:val="uk-UA" w:eastAsia="ru-RU"/>
        </w:rPr>
      </w:pPr>
      <w:r w:rsidRPr="00CA0560">
        <w:rPr>
          <w:rFonts w:ascii="Times New Roman" w:eastAsia="Times New Roman" w:hAnsi="Times New Roman" w:cs="Times New Roman"/>
          <w:sz w:val="24"/>
          <w:szCs w:val="20"/>
          <w:lang w:val="uk-UA" w:eastAsia="ru-RU"/>
        </w:rPr>
        <w:t xml:space="preserve">1.1. Назва програми: Фінансова підтримка Зеленодольської територіальної громадської організації пенсіонерів “Ветеран” </w:t>
      </w:r>
    </w:p>
    <w:p w:rsidR="00CA0560" w:rsidRPr="00CA0560" w:rsidRDefault="00CA0560" w:rsidP="00CA0560">
      <w:pPr>
        <w:spacing w:after="0" w:line="240" w:lineRule="auto"/>
        <w:ind w:left="426" w:hanging="426"/>
        <w:rPr>
          <w:rFonts w:ascii="Times New Roman" w:eastAsia="Times New Roman" w:hAnsi="Times New Roman" w:cs="Times New Roman"/>
          <w:sz w:val="24"/>
          <w:szCs w:val="20"/>
          <w:lang w:eastAsia="ru-RU"/>
        </w:rPr>
      </w:pPr>
      <w:r w:rsidRPr="00CA0560">
        <w:rPr>
          <w:rFonts w:ascii="Times New Roman" w:eastAsia="Times New Roman" w:hAnsi="Times New Roman" w:cs="Times New Roman"/>
          <w:sz w:val="24"/>
          <w:szCs w:val="20"/>
          <w:lang w:eastAsia="ru-RU"/>
        </w:rPr>
        <w:t>1.4. Цільова спрямованість програми: Соціальний захист інтересів ветеранів війни та праці.</w:t>
      </w:r>
    </w:p>
    <w:p w:rsidR="00CA0560" w:rsidRPr="00CA0560" w:rsidRDefault="00CA0560" w:rsidP="00CA0560">
      <w:pPr>
        <w:spacing w:after="0" w:line="240" w:lineRule="auto"/>
        <w:ind w:left="426" w:hanging="426"/>
        <w:rPr>
          <w:rFonts w:ascii="Times New Roman" w:eastAsia="Times New Roman" w:hAnsi="Times New Roman" w:cs="Times New Roman"/>
          <w:sz w:val="24"/>
          <w:szCs w:val="20"/>
          <w:lang w:eastAsia="ru-RU"/>
        </w:rPr>
      </w:pPr>
      <w:r w:rsidRPr="00CA0560">
        <w:rPr>
          <w:rFonts w:ascii="Times New Roman" w:eastAsia="Times New Roman" w:hAnsi="Times New Roman" w:cs="Times New Roman"/>
          <w:sz w:val="24"/>
          <w:szCs w:val="20"/>
          <w:lang w:eastAsia="ru-RU"/>
        </w:rPr>
        <w:t>1.5. Зміст програми: соціально-економічний.</w:t>
      </w:r>
    </w:p>
    <w:p w:rsidR="00CA0560" w:rsidRPr="00CA0560" w:rsidRDefault="00CA0560" w:rsidP="00CA0560">
      <w:pPr>
        <w:spacing w:after="0" w:line="240" w:lineRule="auto"/>
        <w:ind w:left="426" w:hanging="426"/>
        <w:rPr>
          <w:rFonts w:ascii="Times New Roman" w:eastAsia="Times New Roman" w:hAnsi="Times New Roman" w:cs="Times New Roman"/>
          <w:sz w:val="24"/>
          <w:szCs w:val="20"/>
          <w:lang w:eastAsia="ru-RU"/>
        </w:rPr>
      </w:pPr>
      <w:r w:rsidRPr="00CA0560">
        <w:rPr>
          <w:rFonts w:ascii="Times New Roman" w:eastAsia="Times New Roman" w:hAnsi="Times New Roman" w:cs="Times New Roman"/>
          <w:sz w:val="24"/>
          <w:szCs w:val="20"/>
          <w:lang w:eastAsia="ru-RU"/>
        </w:rPr>
        <w:t>1.6. Підстава для розроблення програми: Закон України “Про місцеве самоврядування в Україні” та “Про статус ветеранів війни, гарантії їх соціального захисту”, ст. 91 Бюджетного Кодексу України.</w:t>
      </w:r>
    </w:p>
    <w:p w:rsidR="00CA0560" w:rsidRPr="00CA0560" w:rsidRDefault="00CA0560" w:rsidP="00CA0560">
      <w:pPr>
        <w:spacing w:after="0" w:line="240" w:lineRule="auto"/>
        <w:ind w:left="426" w:hanging="426"/>
        <w:rPr>
          <w:rFonts w:ascii="Times New Roman" w:eastAsia="Times New Roman" w:hAnsi="Times New Roman" w:cs="Times New Roman"/>
          <w:sz w:val="24"/>
          <w:szCs w:val="20"/>
          <w:lang w:eastAsia="ru-RU"/>
        </w:rPr>
      </w:pPr>
      <w:r w:rsidRPr="00CA0560">
        <w:rPr>
          <w:rFonts w:ascii="Times New Roman" w:eastAsia="Times New Roman" w:hAnsi="Times New Roman" w:cs="Times New Roman"/>
          <w:sz w:val="24"/>
          <w:szCs w:val="20"/>
          <w:lang w:eastAsia="ru-RU"/>
        </w:rPr>
        <w:t>1.7. Термін реалізації програми: 201</w:t>
      </w:r>
      <w:r w:rsidRPr="00CA0560">
        <w:rPr>
          <w:rFonts w:ascii="Times New Roman" w:eastAsia="Times New Roman" w:hAnsi="Times New Roman" w:cs="Times New Roman"/>
          <w:sz w:val="24"/>
          <w:szCs w:val="20"/>
          <w:lang w:val="uk-UA" w:eastAsia="ru-RU"/>
        </w:rPr>
        <w:t>7</w:t>
      </w:r>
      <w:r w:rsidRPr="00CA0560">
        <w:rPr>
          <w:rFonts w:ascii="Times New Roman" w:eastAsia="Times New Roman" w:hAnsi="Times New Roman" w:cs="Times New Roman"/>
          <w:sz w:val="24"/>
          <w:szCs w:val="20"/>
          <w:lang w:eastAsia="ru-RU"/>
        </w:rPr>
        <w:t xml:space="preserve"> рік.</w:t>
      </w:r>
    </w:p>
    <w:p w:rsidR="00CA0560" w:rsidRPr="00CA0560" w:rsidRDefault="00CA0560" w:rsidP="00CA0560">
      <w:pPr>
        <w:spacing w:after="0" w:line="240" w:lineRule="auto"/>
        <w:ind w:left="426" w:hanging="426"/>
        <w:rPr>
          <w:rFonts w:ascii="Times New Roman" w:eastAsia="Times New Roman" w:hAnsi="Times New Roman" w:cs="Times New Roman"/>
          <w:sz w:val="24"/>
          <w:szCs w:val="20"/>
          <w:lang w:eastAsia="ru-RU"/>
        </w:rPr>
      </w:pPr>
      <w:r w:rsidRPr="00CA0560">
        <w:rPr>
          <w:rFonts w:ascii="Times New Roman" w:eastAsia="Times New Roman" w:hAnsi="Times New Roman" w:cs="Times New Roman"/>
          <w:sz w:val="24"/>
          <w:szCs w:val="20"/>
          <w:lang w:eastAsia="ru-RU"/>
        </w:rPr>
        <w:t>1.8. Актуальність та мета програми: Забезпечення функціонування Зеленодольської територіальної громадської організації пенсіонерів “Ветеран”, надання матеріальної допомоги малозабезпеченим ветеранам війни і праці.</w:t>
      </w:r>
    </w:p>
    <w:p w:rsidR="00CA0560" w:rsidRPr="00CA0560" w:rsidRDefault="00CA0560" w:rsidP="00CA0560">
      <w:pPr>
        <w:spacing w:after="0" w:line="240" w:lineRule="auto"/>
        <w:ind w:left="426" w:hanging="426"/>
        <w:rPr>
          <w:rFonts w:ascii="Times New Roman" w:eastAsia="Times New Roman" w:hAnsi="Times New Roman" w:cs="Times New Roman"/>
          <w:sz w:val="24"/>
          <w:szCs w:val="20"/>
          <w:lang w:eastAsia="ru-RU"/>
        </w:rPr>
      </w:pPr>
      <w:r w:rsidRPr="00CA0560">
        <w:rPr>
          <w:rFonts w:ascii="Times New Roman" w:eastAsia="Times New Roman" w:hAnsi="Times New Roman" w:cs="Times New Roman"/>
          <w:sz w:val="24"/>
          <w:szCs w:val="20"/>
          <w:lang w:eastAsia="ru-RU"/>
        </w:rPr>
        <w:t xml:space="preserve">1.9. Соціальна категорія, на яку розраховано реалізацію програми: ветерани війни і праці м.Зеленодольськ, с.М.Костромка, с.Мар’янське та с.В.Костромка </w:t>
      </w:r>
    </w:p>
    <w:p w:rsidR="00CA0560" w:rsidRPr="00CA0560" w:rsidRDefault="00CA0560" w:rsidP="00CA0560">
      <w:pPr>
        <w:spacing w:after="0" w:line="240" w:lineRule="auto"/>
        <w:ind w:left="426" w:hanging="426"/>
        <w:rPr>
          <w:rFonts w:ascii="Times New Roman" w:eastAsia="Times New Roman" w:hAnsi="Times New Roman" w:cs="Times New Roman"/>
          <w:b/>
          <w:sz w:val="24"/>
          <w:szCs w:val="20"/>
          <w:lang w:eastAsia="ru-RU"/>
        </w:rPr>
      </w:pPr>
      <w:r w:rsidRPr="00CA0560">
        <w:rPr>
          <w:rFonts w:ascii="Times New Roman" w:eastAsia="Times New Roman" w:hAnsi="Times New Roman" w:cs="Times New Roman"/>
          <w:sz w:val="24"/>
          <w:szCs w:val="20"/>
          <w:lang w:eastAsia="ru-RU"/>
        </w:rPr>
        <w:t>1.10.Галузь та регіони використання програми: Соціальний захист малозабезпечених ветеранів війни та праці, фінансова підтримка громадських організацій ветеранів.</w:t>
      </w:r>
    </w:p>
    <w:p w:rsidR="00CA0560" w:rsidRPr="00CA0560" w:rsidRDefault="00CA0560" w:rsidP="00CA0560">
      <w:pPr>
        <w:spacing w:after="0" w:line="240" w:lineRule="auto"/>
        <w:ind w:left="426" w:hanging="426"/>
        <w:jc w:val="center"/>
        <w:rPr>
          <w:rFonts w:ascii="Times New Roman" w:eastAsia="Times New Roman" w:hAnsi="Times New Roman" w:cs="Times New Roman"/>
          <w:b/>
          <w:sz w:val="24"/>
          <w:szCs w:val="20"/>
          <w:lang w:eastAsia="ru-RU"/>
        </w:rPr>
      </w:pPr>
      <w:r w:rsidRPr="00CA0560">
        <w:rPr>
          <w:rFonts w:ascii="Times New Roman" w:eastAsia="Times New Roman" w:hAnsi="Times New Roman" w:cs="Times New Roman"/>
          <w:b/>
          <w:sz w:val="24"/>
          <w:szCs w:val="20"/>
          <w:lang w:eastAsia="ru-RU"/>
        </w:rPr>
        <w:t>Розділ ІІ.</w:t>
      </w:r>
    </w:p>
    <w:p w:rsidR="00CA0560" w:rsidRPr="00CA0560" w:rsidRDefault="00CA0560" w:rsidP="00CA0560">
      <w:pPr>
        <w:spacing w:after="0" w:line="240" w:lineRule="auto"/>
        <w:ind w:left="426" w:hanging="426"/>
        <w:jc w:val="both"/>
        <w:rPr>
          <w:rFonts w:ascii="Times New Roman" w:eastAsia="Times New Roman" w:hAnsi="Times New Roman" w:cs="Times New Roman"/>
          <w:sz w:val="24"/>
          <w:szCs w:val="20"/>
          <w:lang w:eastAsia="ru-RU"/>
        </w:rPr>
      </w:pPr>
      <w:r w:rsidRPr="00CA0560">
        <w:rPr>
          <w:rFonts w:ascii="Times New Roman" w:eastAsia="Times New Roman" w:hAnsi="Times New Roman" w:cs="Times New Roman"/>
          <w:sz w:val="24"/>
          <w:szCs w:val="20"/>
          <w:lang w:eastAsia="ru-RU"/>
        </w:rPr>
        <w:t>2.1. Замовник програми: Виконавчий комітет Зеленодольської міської ради.</w:t>
      </w:r>
    </w:p>
    <w:p w:rsidR="00CA0560" w:rsidRPr="00CA0560" w:rsidRDefault="00CA0560" w:rsidP="00CA0560">
      <w:pPr>
        <w:spacing w:after="0" w:line="240" w:lineRule="auto"/>
        <w:ind w:left="426" w:hanging="426"/>
        <w:rPr>
          <w:rFonts w:ascii="Times New Roman" w:eastAsia="Times New Roman" w:hAnsi="Times New Roman" w:cs="Times New Roman"/>
          <w:sz w:val="24"/>
          <w:szCs w:val="20"/>
          <w:lang w:eastAsia="ru-RU"/>
        </w:rPr>
      </w:pPr>
      <w:r w:rsidRPr="00CA0560">
        <w:rPr>
          <w:rFonts w:ascii="Times New Roman" w:eastAsia="Times New Roman" w:hAnsi="Times New Roman" w:cs="Times New Roman"/>
          <w:sz w:val="24"/>
          <w:szCs w:val="20"/>
          <w:lang w:eastAsia="ru-RU"/>
        </w:rPr>
        <w:lastRenderedPageBreak/>
        <w:t>2.2. Керівник (відповідальний за реалізацію програми): Виконавчий комітет Зеленодольської міської ради.</w:t>
      </w:r>
    </w:p>
    <w:p w:rsidR="00CA0560" w:rsidRPr="00CA0560" w:rsidRDefault="00CA0560" w:rsidP="00CA0560">
      <w:pPr>
        <w:spacing w:after="0" w:line="240" w:lineRule="auto"/>
        <w:ind w:left="426" w:hanging="426"/>
        <w:rPr>
          <w:rFonts w:ascii="Times New Roman" w:eastAsia="Times New Roman" w:hAnsi="Times New Roman" w:cs="Times New Roman"/>
          <w:sz w:val="24"/>
          <w:szCs w:val="20"/>
          <w:lang w:eastAsia="ru-RU"/>
        </w:rPr>
      </w:pPr>
      <w:r w:rsidRPr="00CA0560">
        <w:rPr>
          <w:rFonts w:ascii="Times New Roman" w:eastAsia="Times New Roman" w:hAnsi="Times New Roman" w:cs="Times New Roman"/>
          <w:sz w:val="24"/>
          <w:szCs w:val="20"/>
          <w:lang w:eastAsia="ru-RU"/>
        </w:rPr>
        <w:t>2.3. Перелік організацій, що беруть участь у реалізації програми: Виконавчий комітет Зеленодольської міської ради, Зеленодольська територіальна громадська організація пенсіонерів “Ветеран”</w:t>
      </w:r>
    </w:p>
    <w:p w:rsidR="00CA0560" w:rsidRPr="00CA0560" w:rsidRDefault="00CA0560" w:rsidP="00CA0560">
      <w:pPr>
        <w:spacing w:after="0" w:line="240" w:lineRule="auto"/>
        <w:ind w:left="426" w:hanging="426"/>
        <w:jc w:val="center"/>
        <w:rPr>
          <w:rFonts w:ascii="Times New Roman" w:eastAsia="Times New Roman" w:hAnsi="Times New Roman" w:cs="Times New Roman"/>
          <w:b/>
          <w:sz w:val="24"/>
          <w:szCs w:val="20"/>
          <w:lang w:eastAsia="ru-RU"/>
        </w:rPr>
      </w:pPr>
      <w:r w:rsidRPr="00CA0560">
        <w:rPr>
          <w:rFonts w:ascii="Times New Roman" w:eastAsia="Times New Roman" w:hAnsi="Times New Roman" w:cs="Times New Roman"/>
          <w:b/>
          <w:sz w:val="24"/>
          <w:szCs w:val="20"/>
          <w:lang w:eastAsia="ru-RU"/>
        </w:rPr>
        <w:t>Розділ ІІІ.</w:t>
      </w:r>
    </w:p>
    <w:p w:rsidR="00CA0560" w:rsidRPr="00CA0560" w:rsidRDefault="00CA0560" w:rsidP="00CA0560">
      <w:pPr>
        <w:spacing w:after="0" w:line="240" w:lineRule="auto"/>
        <w:ind w:left="426" w:hanging="426"/>
        <w:jc w:val="both"/>
        <w:rPr>
          <w:rFonts w:ascii="Times New Roman" w:eastAsia="Times New Roman" w:hAnsi="Times New Roman" w:cs="Times New Roman"/>
          <w:sz w:val="24"/>
          <w:szCs w:val="20"/>
          <w:lang w:eastAsia="ru-RU"/>
        </w:rPr>
      </w:pPr>
      <w:r w:rsidRPr="00CA0560">
        <w:rPr>
          <w:rFonts w:ascii="Times New Roman" w:eastAsia="Times New Roman" w:hAnsi="Times New Roman" w:cs="Times New Roman"/>
          <w:sz w:val="24"/>
          <w:szCs w:val="20"/>
          <w:lang w:eastAsia="ru-RU"/>
        </w:rPr>
        <w:t>3.1. Кількість програм – 1.</w:t>
      </w:r>
    </w:p>
    <w:p w:rsidR="00CA0560" w:rsidRPr="00CA0560" w:rsidRDefault="00CA0560" w:rsidP="00CA0560">
      <w:pPr>
        <w:spacing w:after="0" w:line="240" w:lineRule="auto"/>
        <w:ind w:left="426" w:hanging="426"/>
        <w:jc w:val="both"/>
        <w:rPr>
          <w:rFonts w:ascii="Times New Roman" w:eastAsia="Times New Roman" w:hAnsi="Times New Roman" w:cs="Times New Roman"/>
          <w:sz w:val="24"/>
          <w:szCs w:val="20"/>
          <w:lang w:eastAsia="ru-RU"/>
        </w:rPr>
      </w:pPr>
      <w:r w:rsidRPr="00CA0560">
        <w:rPr>
          <w:rFonts w:ascii="Times New Roman" w:eastAsia="Times New Roman" w:hAnsi="Times New Roman" w:cs="Times New Roman"/>
          <w:sz w:val="24"/>
          <w:szCs w:val="20"/>
          <w:lang w:eastAsia="ru-RU"/>
        </w:rPr>
        <w:t>3.2. Кількість розділів – 4.</w:t>
      </w:r>
    </w:p>
    <w:p w:rsidR="00CA0560" w:rsidRPr="00CA0560" w:rsidRDefault="00CA0560" w:rsidP="00CA0560">
      <w:pPr>
        <w:spacing w:after="0" w:line="240" w:lineRule="auto"/>
        <w:ind w:left="426" w:hanging="426"/>
        <w:jc w:val="both"/>
        <w:rPr>
          <w:rFonts w:ascii="Times New Roman" w:eastAsia="Times New Roman" w:hAnsi="Times New Roman" w:cs="Times New Roman"/>
          <w:sz w:val="24"/>
          <w:szCs w:val="20"/>
          <w:lang w:eastAsia="ru-RU"/>
        </w:rPr>
      </w:pPr>
      <w:r w:rsidRPr="00CA0560">
        <w:rPr>
          <w:rFonts w:ascii="Times New Roman" w:eastAsia="Times New Roman" w:hAnsi="Times New Roman" w:cs="Times New Roman"/>
          <w:sz w:val="24"/>
          <w:szCs w:val="20"/>
          <w:lang w:eastAsia="ru-RU"/>
        </w:rPr>
        <w:t>3.3. Кількість основних завдань – 3.</w:t>
      </w:r>
    </w:p>
    <w:p w:rsidR="00CA0560" w:rsidRPr="00CA0560" w:rsidRDefault="00CA0560" w:rsidP="00CA0560">
      <w:pPr>
        <w:spacing w:after="0" w:line="240" w:lineRule="auto"/>
        <w:ind w:left="426" w:hanging="426"/>
        <w:jc w:val="center"/>
        <w:rPr>
          <w:rFonts w:ascii="Times New Roman" w:eastAsia="Times New Roman" w:hAnsi="Times New Roman" w:cs="Times New Roman"/>
          <w:b/>
          <w:sz w:val="24"/>
          <w:szCs w:val="20"/>
          <w:lang w:eastAsia="ru-RU"/>
        </w:rPr>
      </w:pPr>
      <w:r w:rsidRPr="00CA0560">
        <w:rPr>
          <w:rFonts w:ascii="Times New Roman" w:eastAsia="Times New Roman" w:hAnsi="Times New Roman" w:cs="Times New Roman"/>
          <w:b/>
          <w:sz w:val="24"/>
          <w:szCs w:val="20"/>
          <w:lang w:eastAsia="ru-RU"/>
        </w:rPr>
        <w:t>Розділ І</w:t>
      </w:r>
      <w:r w:rsidRPr="00CA0560">
        <w:rPr>
          <w:rFonts w:ascii="Times New Roman" w:eastAsia="Times New Roman" w:hAnsi="Times New Roman" w:cs="Times New Roman"/>
          <w:b/>
          <w:sz w:val="24"/>
          <w:szCs w:val="20"/>
          <w:lang w:val="en-US" w:eastAsia="ru-RU"/>
        </w:rPr>
        <w:t>V</w:t>
      </w:r>
      <w:r w:rsidRPr="00CA0560">
        <w:rPr>
          <w:rFonts w:ascii="Times New Roman" w:eastAsia="Times New Roman" w:hAnsi="Times New Roman" w:cs="Times New Roman"/>
          <w:b/>
          <w:sz w:val="24"/>
          <w:szCs w:val="20"/>
          <w:lang w:eastAsia="ru-RU"/>
        </w:rPr>
        <w:t>.</w:t>
      </w:r>
    </w:p>
    <w:p w:rsidR="00CA0560" w:rsidRPr="00CA0560" w:rsidRDefault="00CA0560" w:rsidP="00CA0560">
      <w:pPr>
        <w:spacing w:after="0" w:line="240" w:lineRule="auto"/>
        <w:ind w:left="426" w:hanging="426"/>
        <w:rPr>
          <w:rFonts w:ascii="Times New Roman" w:eastAsia="Times New Roman" w:hAnsi="Times New Roman" w:cs="Times New Roman"/>
          <w:sz w:val="24"/>
          <w:szCs w:val="20"/>
          <w:lang w:eastAsia="ru-RU"/>
        </w:rPr>
      </w:pPr>
      <w:r w:rsidRPr="00CA0560">
        <w:rPr>
          <w:rFonts w:ascii="Times New Roman" w:eastAsia="Times New Roman" w:hAnsi="Times New Roman" w:cs="Times New Roman"/>
          <w:sz w:val="24"/>
          <w:szCs w:val="20"/>
          <w:lang w:eastAsia="ru-RU"/>
        </w:rPr>
        <w:t xml:space="preserve">4.1. Загальний обсяг фінансування програми: </w:t>
      </w:r>
      <w:r w:rsidRPr="00CA0560">
        <w:rPr>
          <w:rFonts w:ascii="Times New Roman" w:eastAsia="Times New Roman" w:hAnsi="Times New Roman" w:cs="Times New Roman"/>
          <w:sz w:val="24"/>
          <w:szCs w:val="20"/>
          <w:lang w:val="uk-UA" w:eastAsia="ru-RU"/>
        </w:rPr>
        <w:t>49</w:t>
      </w:r>
      <w:r w:rsidRPr="00CA0560">
        <w:rPr>
          <w:rFonts w:ascii="Times New Roman" w:eastAsia="Times New Roman" w:hAnsi="Times New Roman" w:cs="Times New Roman"/>
          <w:sz w:val="24"/>
          <w:szCs w:val="20"/>
          <w:lang w:eastAsia="ru-RU"/>
        </w:rPr>
        <w:t xml:space="preserve">000 грн., у тому числі за рахунок загального фонду </w:t>
      </w:r>
      <w:r w:rsidRPr="00CA0560">
        <w:rPr>
          <w:rFonts w:ascii="Times New Roman" w:eastAsia="Times New Roman" w:hAnsi="Times New Roman" w:cs="Times New Roman"/>
          <w:sz w:val="24"/>
          <w:szCs w:val="20"/>
          <w:lang w:val="uk-UA" w:eastAsia="ru-RU"/>
        </w:rPr>
        <w:t xml:space="preserve">міського </w:t>
      </w:r>
      <w:r w:rsidRPr="00CA0560">
        <w:rPr>
          <w:rFonts w:ascii="Times New Roman" w:eastAsia="Times New Roman" w:hAnsi="Times New Roman" w:cs="Times New Roman"/>
          <w:sz w:val="24"/>
          <w:szCs w:val="20"/>
          <w:lang w:eastAsia="ru-RU"/>
        </w:rPr>
        <w:t xml:space="preserve">бюджету– </w:t>
      </w:r>
      <w:r w:rsidRPr="00CA0560">
        <w:rPr>
          <w:rFonts w:ascii="Times New Roman" w:eastAsia="Times New Roman" w:hAnsi="Times New Roman" w:cs="Times New Roman"/>
          <w:sz w:val="24"/>
          <w:szCs w:val="20"/>
          <w:lang w:val="uk-UA" w:eastAsia="ru-RU"/>
        </w:rPr>
        <w:t>49</w:t>
      </w:r>
      <w:r w:rsidRPr="00CA0560">
        <w:rPr>
          <w:rFonts w:ascii="Times New Roman" w:eastAsia="Times New Roman" w:hAnsi="Times New Roman" w:cs="Times New Roman"/>
          <w:sz w:val="24"/>
          <w:szCs w:val="20"/>
          <w:lang w:eastAsia="ru-RU"/>
        </w:rPr>
        <w:t>000 грн.</w:t>
      </w:r>
    </w:p>
    <w:p w:rsidR="00CA0560" w:rsidRPr="00CA0560" w:rsidRDefault="00CA0560" w:rsidP="00CA0560">
      <w:pPr>
        <w:spacing w:after="0" w:line="240" w:lineRule="auto"/>
        <w:rPr>
          <w:rFonts w:ascii="Times New Roman" w:eastAsia="Times New Roman" w:hAnsi="Times New Roman" w:cs="Times New Roman"/>
          <w:sz w:val="24"/>
          <w:szCs w:val="20"/>
          <w:lang w:val="uk-UA" w:eastAsia="ru-RU"/>
        </w:rPr>
      </w:pPr>
      <w:r w:rsidRPr="00CA0560">
        <w:rPr>
          <w:rFonts w:ascii="Times New Roman" w:eastAsia="Times New Roman" w:hAnsi="Times New Roman" w:cs="Times New Roman"/>
          <w:sz w:val="24"/>
          <w:szCs w:val="20"/>
          <w:lang w:eastAsia="ru-RU"/>
        </w:rPr>
        <w:t xml:space="preserve">4.2. Джерела фінансування програми: </w:t>
      </w:r>
      <w:r w:rsidRPr="00CA0560">
        <w:rPr>
          <w:rFonts w:ascii="Times New Roman" w:eastAsia="Times New Roman" w:hAnsi="Times New Roman" w:cs="Times New Roman"/>
          <w:sz w:val="24"/>
          <w:szCs w:val="20"/>
          <w:lang w:val="uk-UA" w:eastAsia="ru-RU"/>
        </w:rPr>
        <w:t xml:space="preserve">міський </w:t>
      </w:r>
      <w:r w:rsidRPr="00CA0560">
        <w:rPr>
          <w:rFonts w:ascii="Times New Roman" w:eastAsia="Times New Roman" w:hAnsi="Times New Roman" w:cs="Times New Roman"/>
          <w:sz w:val="24"/>
          <w:szCs w:val="20"/>
          <w:lang w:eastAsia="ru-RU"/>
        </w:rPr>
        <w:t>бюджет</w:t>
      </w:r>
      <w:r w:rsidRPr="00CA0560">
        <w:rPr>
          <w:rFonts w:ascii="Times New Roman" w:eastAsia="Times New Roman" w:hAnsi="Times New Roman" w:cs="Times New Roman"/>
          <w:sz w:val="24"/>
          <w:szCs w:val="20"/>
          <w:lang w:val="uk-UA" w:eastAsia="ru-RU"/>
        </w:rPr>
        <w:t>.</w:t>
      </w:r>
    </w:p>
    <w:p w:rsidR="00CA0560" w:rsidRPr="00CA0560" w:rsidRDefault="00CA0560" w:rsidP="00CA0560">
      <w:pPr>
        <w:spacing w:after="0" w:line="240" w:lineRule="auto"/>
        <w:ind w:left="426" w:hanging="426"/>
        <w:rPr>
          <w:rFonts w:ascii="Times New Roman" w:eastAsia="Times New Roman" w:hAnsi="Times New Roman" w:cs="Times New Roman"/>
          <w:sz w:val="24"/>
          <w:szCs w:val="20"/>
          <w:lang w:val="uk-UA" w:eastAsia="ru-RU"/>
        </w:rPr>
      </w:pPr>
      <w:r w:rsidRPr="00CA0560">
        <w:rPr>
          <w:rFonts w:ascii="Times New Roman" w:eastAsia="Times New Roman" w:hAnsi="Times New Roman" w:cs="Times New Roman"/>
          <w:sz w:val="24"/>
          <w:szCs w:val="20"/>
          <w:lang w:val="uk-UA" w:eastAsia="ru-RU"/>
        </w:rPr>
        <w:t>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CA0560" w:rsidRDefault="00CA0560" w:rsidP="00CA0560">
      <w:pPr>
        <w:spacing w:after="0" w:line="240" w:lineRule="auto"/>
        <w:rPr>
          <w:rFonts w:ascii="Times New Roman" w:eastAsia="Times New Roman" w:hAnsi="Times New Roman" w:cs="Times New Roman"/>
          <w:b/>
          <w:sz w:val="24"/>
          <w:szCs w:val="20"/>
          <w:lang w:val="uk-UA" w:eastAsia="ru-RU"/>
        </w:rPr>
      </w:pPr>
      <w:r w:rsidRPr="00CA0560">
        <w:rPr>
          <w:rFonts w:ascii="Times New Roman" w:eastAsia="Times New Roman" w:hAnsi="Times New Roman" w:cs="Times New Roman"/>
          <w:sz w:val="24"/>
          <w:szCs w:val="20"/>
          <w:lang w:val="uk-UA" w:eastAsia="ru-RU"/>
        </w:rPr>
        <w:t xml:space="preserve">                 </w:t>
      </w:r>
      <w:r w:rsidRPr="00CA0560">
        <w:rPr>
          <w:rFonts w:ascii="Times New Roman" w:eastAsia="Times New Roman" w:hAnsi="Times New Roman" w:cs="Times New Roman"/>
          <w:b/>
          <w:sz w:val="24"/>
          <w:szCs w:val="20"/>
          <w:lang w:eastAsia="ru-RU"/>
        </w:rPr>
        <w:t>Секретар  міської ради                                                               О.М.</w:t>
      </w:r>
      <w:r>
        <w:rPr>
          <w:rFonts w:ascii="Times New Roman" w:eastAsia="Times New Roman" w:hAnsi="Times New Roman" w:cs="Times New Roman"/>
          <w:b/>
          <w:sz w:val="24"/>
          <w:szCs w:val="20"/>
          <w:lang w:val="uk-UA" w:eastAsia="ru-RU"/>
        </w:rPr>
        <w:t xml:space="preserve"> </w:t>
      </w:r>
      <w:r w:rsidRPr="00CA0560">
        <w:rPr>
          <w:rFonts w:ascii="Times New Roman" w:eastAsia="Times New Roman" w:hAnsi="Times New Roman" w:cs="Times New Roman"/>
          <w:b/>
          <w:sz w:val="24"/>
          <w:szCs w:val="20"/>
          <w:lang w:eastAsia="ru-RU"/>
        </w:rPr>
        <w:t>Ярошенко</w:t>
      </w:r>
    </w:p>
    <w:p w:rsidR="00CA0560" w:rsidRPr="00CA0560" w:rsidRDefault="00CA0560" w:rsidP="00CA0560">
      <w:pPr>
        <w:spacing w:after="0" w:line="240" w:lineRule="auto"/>
        <w:rPr>
          <w:rFonts w:ascii="Times New Roman" w:eastAsia="Times New Roman" w:hAnsi="Times New Roman" w:cs="Times New Roman"/>
          <w:b/>
          <w:sz w:val="24"/>
          <w:szCs w:val="20"/>
          <w:lang w:val="uk-UA" w:eastAsia="ru-RU"/>
        </w:rPr>
      </w:pPr>
    </w:p>
    <w:p w:rsidR="00CA0560" w:rsidRPr="00CA0560" w:rsidRDefault="00CA0560" w:rsidP="00CA0560">
      <w:pPr>
        <w:spacing w:after="0" w:line="240" w:lineRule="auto"/>
        <w:rPr>
          <w:rFonts w:ascii="Times New Roman" w:eastAsia="Times New Roman" w:hAnsi="Times New Roman" w:cs="Times New Roman"/>
          <w:b/>
          <w:sz w:val="24"/>
          <w:szCs w:val="24"/>
          <w:lang w:val="uk-UA" w:eastAsia="ru-RU"/>
        </w:rPr>
      </w:pPr>
    </w:p>
    <w:p w:rsidR="00CA0560" w:rsidRPr="00CA0560" w:rsidRDefault="00CA0560" w:rsidP="00CA0560">
      <w:pPr>
        <w:spacing w:after="0" w:line="240" w:lineRule="auto"/>
        <w:rPr>
          <w:rFonts w:ascii="Times New Roman" w:eastAsia="Times New Roman" w:hAnsi="Times New Roman" w:cs="Times New Roman"/>
          <w:b/>
          <w:sz w:val="24"/>
          <w:szCs w:val="24"/>
          <w:lang w:val="uk-UA" w:eastAsia="ru-RU"/>
        </w:rPr>
      </w:pPr>
    </w:p>
    <w:p w:rsidR="00CA0560" w:rsidRPr="00CA0560" w:rsidRDefault="00CA0560" w:rsidP="00CA0560">
      <w:pPr>
        <w:spacing w:after="0" w:line="240" w:lineRule="auto"/>
        <w:ind w:left="5812"/>
        <w:rPr>
          <w:rFonts w:ascii="Times New Roman" w:eastAsia="Times New Roman" w:hAnsi="Times New Roman" w:cs="Times New Roman"/>
          <w:sz w:val="24"/>
          <w:szCs w:val="24"/>
          <w:lang w:val="uk-UA" w:eastAsia="ru-RU"/>
        </w:rPr>
      </w:pPr>
      <w:r w:rsidRPr="00CA0560">
        <w:rPr>
          <w:rFonts w:ascii="Times New Roman" w:eastAsia="Times New Roman" w:hAnsi="Times New Roman" w:cs="Times New Roman"/>
          <w:sz w:val="24"/>
          <w:szCs w:val="24"/>
          <w:lang w:val="uk-UA" w:eastAsia="ru-RU"/>
        </w:rPr>
        <w:t>Додаток 8</w:t>
      </w:r>
    </w:p>
    <w:p w:rsidR="00CA0560" w:rsidRPr="00CA0560" w:rsidRDefault="00CA0560" w:rsidP="00CA0560">
      <w:pPr>
        <w:spacing w:after="0" w:line="240" w:lineRule="auto"/>
        <w:ind w:left="5812"/>
        <w:rPr>
          <w:rFonts w:ascii="Times New Roman" w:eastAsia="Times New Roman" w:hAnsi="Times New Roman" w:cs="Times New Roman"/>
          <w:sz w:val="24"/>
          <w:szCs w:val="24"/>
          <w:lang w:val="uk-UA" w:eastAsia="ru-RU"/>
        </w:rPr>
      </w:pPr>
      <w:r w:rsidRPr="00CA0560">
        <w:rPr>
          <w:rFonts w:ascii="Times New Roman" w:eastAsia="Times New Roman" w:hAnsi="Times New Roman" w:cs="Times New Roman"/>
          <w:sz w:val="24"/>
          <w:szCs w:val="24"/>
          <w:lang w:val="uk-UA" w:eastAsia="ru-RU"/>
        </w:rPr>
        <w:t>до рішення міської ради</w:t>
      </w:r>
    </w:p>
    <w:p w:rsidR="00CA0560" w:rsidRPr="00CA0560" w:rsidRDefault="00CA0560" w:rsidP="00CA0560">
      <w:pPr>
        <w:spacing w:after="0" w:line="240" w:lineRule="auto"/>
        <w:ind w:left="5812"/>
        <w:rPr>
          <w:rFonts w:ascii="Times New Roman" w:eastAsia="Times New Roman" w:hAnsi="Times New Roman" w:cs="Times New Roman"/>
          <w:sz w:val="24"/>
          <w:szCs w:val="24"/>
          <w:lang w:val="uk-UA" w:eastAsia="ru-RU"/>
        </w:rPr>
      </w:pPr>
      <w:r w:rsidRPr="00CA0560">
        <w:rPr>
          <w:rFonts w:ascii="Times New Roman" w:eastAsia="Times New Roman" w:hAnsi="Times New Roman" w:cs="Times New Roman"/>
          <w:sz w:val="24"/>
          <w:szCs w:val="24"/>
          <w:lang w:val="uk-UA" w:eastAsia="ru-RU"/>
        </w:rPr>
        <w:t>від 25 жовтня 2017 року № 571</w:t>
      </w:r>
    </w:p>
    <w:p w:rsidR="00CA0560" w:rsidRPr="00CA0560" w:rsidRDefault="00CA0560" w:rsidP="00CA0560">
      <w:pPr>
        <w:tabs>
          <w:tab w:val="left" w:pos="3195"/>
        </w:tabs>
        <w:spacing w:after="0" w:line="240" w:lineRule="auto"/>
        <w:rPr>
          <w:rFonts w:ascii="Times New Roman" w:eastAsia="Times New Roman" w:hAnsi="Times New Roman" w:cs="Times New Roman"/>
          <w:sz w:val="24"/>
          <w:szCs w:val="24"/>
          <w:lang w:eastAsia="ru-RU"/>
        </w:rPr>
      </w:pPr>
      <w:r w:rsidRPr="00CA0560">
        <w:rPr>
          <w:rFonts w:ascii="Times New Roman" w:eastAsia="Times New Roman" w:hAnsi="Times New Roman" w:cs="Times New Roman"/>
          <w:sz w:val="24"/>
          <w:szCs w:val="24"/>
          <w:lang w:eastAsia="ru-RU"/>
        </w:rPr>
        <w:tab/>
      </w:r>
      <w:r w:rsidRPr="00CA0560">
        <w:rPr>
          <w:rFonts w:ascii="Times New Roman" w:eastAsia="Times New Roman" w:hAnsi="Times New Roman" w:cs="Times New Roman"/>
          <w:sz w:val="24"/>
          <w:szCs w:val="24"/>
          <w:lang w:eastAsia="ru-RU"/>
        </w:rPr>
        <w:tab/>
      </w:r>
      <w:r w:rsidRPr="00CA0560">
        <w:rPr>
          <w:rFonts w:ascii="Times New Roman" w:eastAsia="Times New Roman" w:hAnsi="Times New Roman" w:cs="Times New Roman"/>
          <w:sz w:val="24"/>
          <w:szCs w:val="24"/>
          <w:lang w:eastAsia="ru-RU"/>
        </w:rPr>
        <w:tab/>
      </w:r>
      <w:r w:rsidRPr="00CA0560">
        <w:rPr>
          <w:rFonts w:ascii="Times New Roman" w:eastAsia="Times New Roman" w:hAnsi="Times New Roman" w:cs="Times New Roman"/>
          <w:sz w:val="24"/>
          <w:szCs w:val="24"/>
          <w:lang w:eastAsia="ru-RU"/>
        </w:rPr>
        <w:tab/>
      </w:r>
    </w:p>
    <w:p w:rsidR="00CA0560" w:rsidRPr="00CA0560" w:rsidRDefault="00CA0560" w:rsidP="00CA0560">
      <w:pPr>
        <w:tabs>
          <w:tab w:val="left" w:pos="2985"/>
        </w:tabs>
        <w:spacing w:after="0" w:line="240" w:lineRule="auto"/>
        <w:jc w:val="center"/>
        <w:rPr>
          <w:rFonts w:ascii="Times New Roman" w:eastAsia="Times New Roman" w:hAnsi="Times New Roman" w:cs="Times New Roman"/>
          <w:b/>
          <w:sz w:val="24"/>
          <w:szCs w:val="24"/>
          <w:lang w:eastAsia="ru-RU"/>
        </w:rPr>
      </w:pPr>
      <w:r w:rsidRPr="00CA0560">
        <w:rPr>
          <w:rFonts w:ascii="Times New Roman" w:eastAsia="Times New Roman" w:hAnsi="Times New Roman" w:cs="Times New Roman"/>
          <w:b/>
          <w:sz w:val="24"/>
          <w:szCs w:val="24"/>
          <w:lang w:eastAsia="ru-RU"/>
        </w:rPr>
        <w:t xml:space="preserve"> ПРОГРАМА </w:t>
      </w:r>
    </w:p>
    <w:p w:rsidR="00CA0560" w:rsidRPr="00CA0560" w:rsidRDefault="00CA0560" w:rsidP="00CA0560">
      <w:pPr>
        <w:tabs>
          <w:tab w:val="left" w:pos="2985"/>
        </w:tabs>
        <w:spacing w:after="0" w:line="240" w:lineRule="auto"/>
        <w:jc w:val="center"/>
        <w:rPr>
          <w:rFonts w:ascii="Times New Roman" w:eastAsia="Times New Roman" w:hAnsi="Times New Roman" w:cs="Times New Roman"/>
          <w:b/>
          <w:sz w:val="24"/>
          <w:szCs w:val="24"/>
          <w:lang w:eastAsia="ru-RU"/>
        </w:rPr>
      </w:pPr>
      <w:r w:rsidRPr="00CA0560">
        <w:rPr>
          <w:rFonts w:ascii="Times New Roman" w:eastAsia="Times New Roman" w:hAnsi="Times New Roman" w:cs="Times New Roman"/>
          <w:b/>
          <w:sz w:val="24"/>
          <w:szCs w:val="24"/>
          <w:lang w:eastAsia="ru-RU"/>
        </w:rPr>
        <w:t xml:space="preserve">забезпечення профілактики ВІЛ-інфекції, лікування, </w:t>
      </w:r>
    </w:p>
    <w:p w:rsidR="00CA0560" w:rsidRPr="00CA0560" w:rsidRDefault="00CA0560" w:rsidP="00CA0560">
      <w:pPr>
        <w:tabs>
          <w:tab w:val="left" w:pos="2985"/>
        </w:tabs>
        <w:spacing w:after="0" w:line="240" w:lineRule="auto"/>
        <w:jc w:val="center"/>
        <w:rPr>
          <w:rFonts w:ascii="Times New Roman" w:eastAsia="Times New Roman" w:hAnsi="Times New Roman" w:cs="Times New Roman"/>
          <w:b/>
          <w:sz w:val="24"/>
          <w:szCs w:val="24"/>
          <w:lang w:eastAsia="ru-RU"/>
        </w:rPr>
      </w:pPr>
      <w:r w:rsidRPr="00CA0560">
        <w:rPr>
          <w:rFonts w:ascii="Times New Roman" w:eastAsia="Times New Roman" w:hAnsi="Times New Roman" w:cs="Times New Roman"/>
          <w:b/>
          <w:sz w:val="24"/>
          <w:szCs w:val="24"/>
          <w:lang w:eastAsia="ru-RU"/>
        </w:rPr>
        <w:t xml:space="preserve">догляду та підтримки ВІЛ-інфікованих і хворих на СНІД </w:t>
      </w:r>
    </w:p>
    <w:p w:rsidR="00CA0560" w:rsidRPr="00CA0560" w:rsidRDefault="00CA0560" w:rsidP="00CA0560">
      <w:pPr>
        <w:spacing w:after="0" w:line="240" w:lineRule="auto"/>
        <w:jc w:val="center"/>
        <w:rPr>
          <w:rFonts w:ascii="Times New Roman" w:eastAsia="Times New Roman" w:hAnsi="Times New Roman" w:cs="Times New Roman"/>
          <w:b/>
          <w:sz w:val="24"/>
          <w:szCs w:val="24"/>
          <w:lang w:val="uk-UA" w:eastAsia="ru-RU"/>
        </w:rPr>
      </w:pPr>
      <w:r w:rsidRPr="00CA0560">
        <w:rPr>
          <w:rFonts w:ascii="Times New Roman" w:eastAsia="Times New Roman" w:hAnsi="Times New Roman" w:cs="Times New Roman"/>
          <w:b/>
          <w:sz w:val="24"/>
          <w:szCs w:val="24"/>
          <w:lang w:eastAsia="ru-RU"/>
        </w:rPr>
        <w:t>на 201</w:t>
      </w:r>
      <w:r w:rsidRPr="00CA0560">
        <w:rPr>
          <w:rFonts w:ascii="Times New Roman" w:eastAsia="Times New Roman" w:hAnsi="Times New Roman" w:cs="Times New Roman"/>
          <w:b/>
          <w:sz w:val="24"/>
          <w:szCs w:val="24"/>
          <w:lang w:val="uk-UA" w:eastAsia="ru-RU"/>
        </w:rPr>
        <w:t>7</w:t>
      </w:r>
      <w:r w:rsidRPr="00CA0560">
        <w:rPr>
          <w:rFonts w:ascii="Times New Roman" w:eastAsia="Times New Roman" w:hAnsi="Times New Roman" w:cs="Times New Roman"/>
          <w:b/>
          <w:sz w:val="24"/>
          <w:szCs w:val="24"/>
          <w:lang w:eastAsia="ru-RU"/>
        </w:rPr>
        <w:t>рік</w:t>
      </w:r>
      <w:r w:rsidRPr="00CA0560">
        <w:rPr>
          <w:rFonts w:ascii="Times New Roman" w:eastAsia="Times New Roman" w:hAnsi="Times New Roman" w:cs="Times New Roman"/>
          <w:b/>
          <w:sz w:val="24"/>
          <w:szCs w:val="24"/>
          <w:lang w:val="uk-UA" w:eastAsia="ru-RU"/>
        </w:rPr>
        <w:t xml:space="preserve"> (із змінами)</w:t>
      </w:r>
    </w:p>
    <w:p w:rsidR="00CA0560" w:rsidRPr="00CA0560" w:rsidRDefault="00CA0560" w:rsidP="00CA0560">
      <w:pPr>
        <w:spacing w:after="0" w:line="240" w:lineRule="auto"/>
        <w:jc w:val="center"/>
        <w:rPr>
          <w:rFonts w:ascii="Times New Roman" w:eastAsia="Times New Roman" w:hAnsi="Times New Roman" w:cs="Times New Roman"/>
          <w:b/>
          <w:sz w:val="24"/>
          <w:szCs w:val="24"/>
          <w:lang w:eastAsia="ru-RU"/>
        </w:rPr>
      </w:pPr>
    </w:p>
    <w:p w:rsidR="00CA0560" w:rsidRPr="00CA0560" w:rsidRDefault="00CA0560" w:rsidP="00F57C60">
      <w:pPr>
        <w:tabs>
          <w:tab w:val="left" w:pos="2415"/>
        </w:tabs>
        <w:spacing w:after="0" w:line="240" w:lineRule="auto"/>
        <w:ind w:left="720"/>
        <w:jc w:val="center"/>
        <w:rPr>
          <w:rFonts w:ascii="Times New Roman" w:eastAsia="Times New Roman" w:hAnsi="Times New Roman" w:cs="Times New Roman"/>
          <w:b/>
          <w:sz w:val="24"/>
          <w:szCs w:val="24"/>
          <w:lang w:eastAsia="ru-RU"/>
        </w:rPr>
      </w:pPr>
      <w:r w:rsidRPr="00CA0560">
        <w:rPr>
          <w:rFonts w:ascii="Times New Roman" w:eastAsia="Times New Roman" w:hAnsi="Times New Roman" w:cs="Times New Roman"/>
          <w:b/>
          <w:sz w:val="24"/>
          <w:szCs w:val="24"/>
          <w:lang w:eastAsia="ru-RU"/>
        </w:rPr>
        <w:t>1.Загальна частина</w:t>
      </w:r>
    </w:p>
    <w:p w:rsidR="00CA0560" w:rsidRPr="00CA0560" w:rsidRDefault="00CA0560" w:rsidP="00CA0560">
      <w:pPr>
        <w:tabs>
          <w:tab w:val="left" w:pos="0"/>
        </w:tabs>
        <w:spacing w:after="0" w:line="240" w:lineRule="auto"/>
        <w:jc w:val="both"/>
        <w:rPr>
          <w:rFonts w:ascii="Times New Roman" w:eastAsia="Times New Roman" w:hAnsi="Times New Roman" w:cs="Times New Roman"/>
          <w:sz w:val="24"/>
          <w:szCs w:val="24"/>
          <w:lang w:eastAsia="ru-RU"/>
        </w:rPr>
      </w:pPr>
      <w:r w:rsidRPr="00CA0560">
        <w:rPr>
          <w:rFonts w:ascii="Times New Roman" w:eastAsia="Times New Roman" w:hAnsi="Times New Roman" w:cs="Times New Roman"/>
          <w:b/>
          <w:sz w:val="24"/>
          <w:szCs w:val="24"/>
          <w:lang w:eastAsia="ru-RU"/>
        </w:rPr>
        <w:tab/>
      </w:r>
      <w:r w:rsidRPr="00CA0560">
        <w:rPr>
          <w:rFonts w:ascii="Times New Roman" w:eastAsia="Times New Roman" w:hAnsi="Times New Roman" w:cs="Times New Roman"/>
          <w:sz w:val="24"/>
          <w:szCs w:val="24"/>
          <w:lang w:eastAsia="ru-RU"/>
        </w:rPr>
        <w:t>Світовий дослід свідчить, що поширення ВІЛ-інфекції/ СНІДу спричиняє скорочення тривалості життя, зростання обсягу медичних послуг, загострення проблеми бідності, соціальні нерівності та сирітства і вимагає постійного збільшення видатків з державного та місцевих бюджетів на розв’язання зазначених проблем.</w:t>
      </w:r>
    </w:p>
    <w:p w:rsidR="00CA0560" w:rsidRPr="00CA0560" w:rsidRDefault="00CA0560" w:rsidP="00CA0560">
      <w:pPr>
        <w:tabs>
          <w:tab w:val="left" w:pos="0"/>
        </w:tabs>
        <w:spacing w:after="0" w:line="240" w:lineRule="auto"/>
        <w:jc w:val="both"/>
        <w:rPr>
          <w:rFonts w:ascii="Times New Roman" w:eastAsia="Times New Roman" w:hAnsi="Times New Roman" w:cs="Times New Roman"/>
          <w:sz w:val="24"/>
          <w:szCs w:val="24"/>
          <w:lang w:eastAsia="ru-RU"/>
        </w:rPr>
      </w:pPr>
      <w:r w:rsidRPr="00CA0560">
        <w:rPr>
          <w:rFonts w:ascii="Times New Roman" w:eastAsia="Times New Roman" w:hAnsi="Times New Roman" w:cs="Times New Roman"/>
          <w:sz w:val="24"/>
          <w:szCs w:val="24"/>
          <w:lang w:eastAsia="ru-RU"/>
        </w:rPr>
        <w:tab/>
        <w:t>Погіршення ситуації щодо захворювання на ВІЛ-інфекцію та зростання кількості хворих на СНІД обумовлені низкою соціально-економічних та медичних причин: зниженням загального рівня життя, недосконалою системою інформування населення з питань  запобігання ВІЛ-інфекції, недостатнім фінансуванням заходів профілактики і лікування , невідповідністю наявної інфраструктури медичних та соціальної допомоги темпам поширення епідемії.</w:t>
      </w:r>
      <w:r w:rsidRPr="00CA0560">
        <w:rPr>
          <w:rFonts w:ascii="Times New Roman" w:eastAsia="Times New Roman" w:hAnsi="Times New Roman" w:cs="Times New Roman"/>
          <w:sz w:val="24"/>
          <w:szCs w:val="24"/>
          <w:lang w:eastAsia="ru-RU"/>
        </w:rPr>
        <w:tab/>
        <w:t xml:space="preserve"> </w:t>
      </w:r>
    </w:p>
    <w:p w:rsidR="00CA0560" w:rsidRPr="00CA0560" w:rsidRDefault="00CA0560" w:rsidP="00CA0560">
      <w:pPr>
        <w:spacing w:after="0" w:line="240" w:lineRule="auto"/>
        <w:jc w:val="both"/>
        <w:rPr>
          <w:rFonts w:ascii="Times New Roman" w:eastAsia="Times New Roman" w:hAnsi="Times New Roman" w:cs="Times New Roman"/>
          <w:sz w:val="24"/>
          <w:szCs w:val="24"/>
          <w:lang w:eastAsia="ru-RU"/>
        </w:rPr>
      </w:pPr>
      <w:r w:rsidRPr="00CA0560">
        <w:rPr>
          <w:rFonts w:ascii="Times New Roman" w:eastAsia="Times New Roman" w:hAnsi="Times New Roman" w:cs="Times New Roman"/>
          <w:sz w:val="24"/>
          <w:szCs w:val="24"/>
          <w:lang w:eastAsia="ru-RU"/>
        </w:rPr>
        <w:tab/>
        <w:t>Основною проблемою, на вирішення якої спрямована Програма, є погіршення епідеміологічної ситуації з ВІЛ-інфекцією серед населення громади, яка призводить до збільшення показників рівня захворюваності на СНІД та смертності від СНІДу.</w:t>
      </w:r>
    </w:p>
    <w:p w:rsidR="00CA0560" w:rsidRPr="00CA0560" w:rsidRDefault="00CA0560" w:rsidP="00CA0560">
      <w:pPr>
        <w:spacing w:after="0" w:line="240" w:lineRule="auto"/>
        <w:jc w:val="both"/>
        <w:rPr>
          <w:rFonts w:ascii="Times New Roman" w:eastAsia="Times New Roman" w:hAnsi="Times New Roman" w:cs="Times New Roman"/>
          <w:sz w:val="24"/>
          <w:szCs w:val="24"/>
          <w:lang w:eastAsia="ru-RU"/>
        </w:rPr>
      </w:pPr>
      <w:r w:rsidRPr="00CA0560">
        <w:rPr>
          <w:rFonts w:ascii="Times New Roman" w:eastAsia="Times New Roman" w:hAnsi="Times New Roman" w:cs="Times New Roman"/>
          <w:sz w:val="24"/>
          <w:szCs w:val="24"/>
          <w:lang w:eastAsia="ru-RU"/>
        </w:rPr>
        <w:tab/>
        <w:t>Досвід європейських держав показує, що до подолання проблем, пов’язаних з ВІЛ/СНІДом, та забезпечення подальшому поширенню епідемії необхідно забезпечити інтеграцію національної та регіональної стратегій протидії ВІЛ-інфекції, консолідацію діяльності усіх гілок влади, органів місцевого самоврядування та об’єднань громадян.</w:t>
      </w:r>
      <w:r w:rsidRPr="00CA0560">
        <w:rPr>
          <w:rFonts w:ascii="Times New Roman" w:eastAsia="Times New Roman" w:hAnsi="Times New Roman" w:cs="Times New Roman"/>
          <w:sz w:val="24"/>
          <w:szCs w:val="24"/>
          <w:lang w:eastAsia="ru-RU"/>
        </w:rPr>
        <w:tab/>
      </w:r>
    </w:p>
    <w:p w:rsidR="00CA0560" w:rsidRPr="00CA0560" w:rsidRDefault="00CA0560" w:rsidP="00F57C60">
      <w:pPr>
        <w:spacing w:after="0" w:line="240" w:lineRule="auto"/>
        <w:jc w:val="center"/>
        <w:rPr>
          <w:rFonts w:ascii="Times New Roman" w:eastAsia="Times New Roman" w:hAnsi="Times New Roman" w:cs="Times New Roman"/>
          <w:sz w:val="24"/>
          <w:szCs w:val="24"/>
          <w:lang w:eastAsia="ru-RU"/>
        </w:rPr>
      </w:pPr>
      <w:r w:rsidRPr="00CA0560">
        <w:rPr>
          <w:rFonts w:ascii="Times New Roman" w:eastAsia="Times New Roman" w:hAnsi="Times New Roman" w:cs="Times New Roman"/>
          <w:b/>
          <w:sz w:val="24"/>
          <w:szCs w:val="24"/>
          <w:lang w:eastAsia="ru-RU"/>
        </w:rPr>
        <w:t>2. Мета Програми</w:t>
      </w:r>
    </w:p>
    <w:p w:rsidR="00CA0560" w:rsidRPr="00CA0560" w:rsidRDefault="00CA0560" w:rsidP="00F57C60">
      <w:pPr>
        <w:tabs>
          <w:tab w:val="left" w:pos="0"/>
        </w:tabs>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r w:rsidRPr="00CA0560">
        <w:rPr>
          <w:rFonts w:ascii="Times New Roman" w:eastAsia="Times New Roman" w:hAnsi="Times New Roman" w:cs="Times New Roman"/>
          <w:sz w:val="24"/>
          <w:szCs w:val="24"/>
          <w:lang w:eastAsia="ru-RU"/>
        </w:rPr>
        <w:tab/>
        <w:t xml:space="preserve">Метою Програми є зниження рівня захворюваності і смертності від  ВІЛ-інфекції/СНІДу, надання якісних і доступних послуг з профілактики та діагностики ВІЛ-інфекції, насамперед представникам груп підвищеного ризику щодо інфікування ВІЛ, послуг з лікування, медичної допомоги, догляду і підтримки людей, які живуть з ВІЛ, </w:t>
      </w:r>
    </w:p>
    <w:p w:rsidR="00CA0560" w:rsidRPr="00CA0560" w:rsidRDefault="00CA0560" w:rsidP="00F57C6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A0560">
        <w:rPr>
          <w:rFonts w:ascii="Times New Roman" w:eastAsia="Times New Roman" w:hAnsi="Times New Roman" w:cs="Times New Roman"/>
          <w:b/>
          <w:color w:val="000000"/>
          <w:sz w:val="24"/>
          <w:szCs w:val="24"/>
          <w:lang w:eastAsia="ru-RU"/>
        </w:rPr>
        <w:t>3. Перелік завдань і заходів Програми .</w:t>
      </w:r>
    </w:p>
    <w:p w:rsidR="00CA0560" w:rsidRPr="00CA0560" w:rsidRDefault="00CA0560" w:rsidP="00CA056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0560">
        <w:rPr>
          <w:rFonts w:ascii="Times New Roman" w:eastAsia="Times New Roman" w:hAnsi="Times New Roman" w:cs="Times New Roman"/>
          <w:color w:val="000000"/>
          <w:sz w:val="24"/>
          <w:szCs w:val="24"/>
          <w:lang w:eastAsia="ru-RU"/>
        </w:rPr>
        <w:t>1. Профілактичні заходи:</w:t>
      </w:r>
    </w:p>
    <w:p w:rsidR="00CA0560" w:rsidRPr="00CA0560" w:rsidRDefault="00CA0560" w:rsidP="00CA0560">
      <w:pPr>
        <w:spacing w:after="0" w:line="240" w:lineRule="auto"/>
        <w:jc w:val="both"/>
        <w:rPr>
          <w:rFonts w:ascii="Times New Roman" w:eastAsia="Times New Roman" w:hAnsi="Times New Roman" w:cs="Times New Roman"/>
          <w:sz w:val="24"/>
          <w:szCs w:val="24"/>
          <w:lang w:eastAsia="ru-RU"/>
        </w:rPr>
      </w:pPr>
      <w:r w:rsidRPr="00CA0560">
        <w:rPr>
          <w:rFonts w:ascii="Times New Roman" w:eastAsia="Times New Roman" w:hAnsi="Times New Roman" w:cs="Times New Roman"/>
          <w:color w:val="000000"/>
          <w:sz w:val="24"/>
          <w:szCs w:val="24"/>
          <w:lang w:eastAsia="ru-RU"/>
        </w:rPr>
        <w:lastRenderedPageBreak/>
        <w:t>-  забезпечення первинної профілактики ВІЛ-інфекції серед</w:t>
      </w:r>
      <w:r w:rsidRPr="00CA0560">
        <w:rPr>
          <w:rFonts w:ascii="Times New Roman" w:eastAsia="Times New Roman" w:hAnsi="Times New Roman" w:cs="Times New Roman"/>
          <w:sz w:val="24"/>
          <w:szCs w:val="24"/>
          <w:lang w:eastAsia="ru-RU"/>
        </w:rPr>
        <w:t xml:space="preserve"> </w:t>
      </w:r>
      <w:r w:rsidRPr="00CA0560">
        <w:rPr>
          <w:rFonts w:ascii="Times New Roman" w:eastAsia="Times New Roman" w:hAnsi="Times New Roman" w:cs="Times New Roman"/>
          <w:color w:val="000000"/>
          <w:sz w:val="24"/>
          <w:szCs w:val="24"/>
          <w:lang w:eastAsia="ru-RU"/>
        </w:rPr>
        <w:t>населення через проведення якісних інформаційно-просвітницьких кампаній з активним залученням засобів масової інформації;</w:t>
      </w:r>
    </w:p>
    <w:p w:rsidR="00CA0560" w:rsidRPr="00CA0560" w:rsidRDefault="00CA0560" w:rsidP="00CA056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0560">
        <w:rPr>
          <w:rFonts w:ascii="Times New Roman" w:eastAsia="Times New Roman" w:hAnsi="Times New Roman" w:cs="Times New Roman"/>
          <w:color w:val="000000"/>
          <w:sz w:val="24"/>
          <w:szCs w:val="24"/>
          <w:lang w:eastAsia="ru-RU"/>
        </w:rPr>
        <w:t>-  проведення серед молоді спеціальної просвітницької роботи щодо запобігання ВІЛ-інфекдії/СНІДу, пропаганди та впровадження здорового способу життя;</w:t>
      </w:r>
    </w:p>
    <w:p w:rsidR="00CA0560" w:rsidRPr="00CA0560" w:rsidRDefault="00CA0560" w:rsidP="00CA056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0560">
        <w:rPr>
          <w:rFonts w:ascii="Times New Roman" w:eastAsia="Times New Roman" w:hAnsi="Times New Roman" w:cs="Times New Roman"/>
          <w:color w:val="000000"/>
          <w:sz w:val="24"/>
          <w:szCs w:val="24"/>
          <w:lang w:eastAsia="ru-RU"/>
        </w:rPr>
        <w:t>-  посилення профілактичних заходів, спрямованих на представників уразливих верств населення, у тому числі: споживачів ін'єкційних наркотиків, бездоглядних, дітей вулиці, ув'язнених та звільнених з місць позбавлення волі, працівників комерційного сексу, чоловіків, що мають секс з чоловіками, мігрантів та інших;</w:t>
      </w:r>
    </w:p>
    <w:p w:rsidR="00CA0560" w:rsidRPr="00CA0560" w:rsidRDefault="00CA0560" w:rsidP="00CA056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0560">
        <w:rPr>
          <w:rFonts w:ascii="Times New Roman" w:eastAsia="Times New Roman" w:hAnsi="Times New Roman" w:cs="Times New Roman"/>
          <w:color w:val="000000"/>
          <w:sz w:val="24"/>
          <w:szCs w:val="24"/>
          <w:lang w:eastAsia="ru-RU"/>
        </w:rPr>
        <w:t>- реалізація програм профілактики ВІЛ-інфекції на робочих місцях, передусім серед медичних працівників, співробітників силових міністерств та відомств, з широким залученням органів місцевого самоврядування, роботодавців, професійних спілок;</w:t>
      </w:r>
    </w:p>
    <w:p w:rsidR="00CA0560" w:rsidRPr="00CA0560" w:rsidRDefault="00CA0560" w:rsidP="00CA056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0560">
        <w:rPr>
          <w:rFonts w:ascii="Times New Roman" w:eastAsia="Times New Roman" w:hAnsi="Times New Roman" w:cs="Times New Roman"/>
          <w:color w:val="000000"/>
          <w:sz w:val="24"/>
          <w:szCs w:val="24"/>
          <w:lang w:eastAsia="ru-RU"/>
        </w:rPr>
        <w:t>- дотримання безпеки лікувально-діагностичного процесу в лікувально-профілактичних закладах;</w:t>
      </w:r>
    </w:p>
    <w:p w:rsidR="00CA0560" w:rsidRPr="00CA0560" w:rsidRDefault="00CA0560" w:rsidP="00CA056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0560">
        <w:rPr>
          <w:rFonts w:ascii="Times New Roman" w:eastAsia="Times New Roman" w:hAnsi="Times New Roman" w:cs="Times New Roman"/>
          <w:color w:val="000000"/>
          <w:sz w:val="24"/>
          <w:szCs w:val="24"/>
          <w:lang w:eastAsia="ru-RU"/>
        </w:rPr>
        <w:t>-  посилення заходів щодо удосконалення служби крові та безпеки донорства;</w:t>
      </w:r>
    </w:p>
    <w:p w:rsidR="00CA0560" w:rsidRPr="00CA0560" w:rsidRDefault="00CA0560" w:rsidP="00CA056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0560">
        <w:rPr>
          <w:rFonts w:ascii="Times New Roman" w:eastAsia="Times New Roman" w:hAnsi="Times New Roman" w:cs="Times New Roman"/>
          <w:color w:val="000000"/>
          <w:sz w:val="24"/>
          <w:szCs w:val="24"/>
          <w:lang w:eastAsia="ru-RU"/>
        </w:rPr>
        <w:t>-  удосконалення заходів щодо запобігання передачі ВІЛ від матері до дитини;</w:t>
      </w:r>
    </w:p>
    <w:p w:rsidR="00CA0560" w:rsidRPr="00CA0560" w:rsidRDefault="00CA0560" w:rsidP="00CA056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0560">
        <w:rPr>
          <w:rFonts w:ascii="Times New Roman" w:eastAsia="Times New Roman" w:hAnsi="Times New Roman" w:cs="Times New Roman"/>
          <w:color w:val="000000"/>
          <w:sz w:val="24"/>
          <w:szCs w:val="24"/>
          <w:lang w:eastAsia="ru-RU"/>
        </w:rPr>
        <w:t>-  систематичне проведення радіо-, телепередач щодо висвітлення проблем, пов'язаних з ВІЛ-інфекцією/СНІДом.</w:t>
      </w:r>
    </w:p>
    <w:p w:rsidR="00CA0560" w:rsidRPr="00CA0560" w:rsidRDefault="00CA0560" w:rsidP="00CA056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0560">
        <w:rPr>
          <w:rFonts w:ascii="Times New Roman" w:eastAsia="Times New Roman" w:hAnsi="Times New Roman" w:cs="Times New Roman"/>
          <w:iCs/>
          <w:color w:val="000000"/>
          <w:sz w:val="24"/>
          <w:szCs w:val="24"/>
          <w:lang w:eastAsia="ru-RU"/>
        </w:rPr>
        <w:t>2</w:t>
      </w:r>
      <w:r w:rsidRPr="00CA0560">
        <w:rPr>
          <w:rFonts w:ascii="Times New Roman" w:eastAsia="Times New Roman" w:hAnsi="Times New Roman" w:cs="Times New Roman"/>
          <w:i/>
          <w:iCs/>
          <w:color w:val="000000"/>
          <w:sz w:val="24"/>
          <w:szCs w:val="24"/>
          <w:lang w:eastAsia="ru-RU"/>
        </w:rPr>
        <w:t xml:space="preserve">. </w:t>
      </w:r>
      <w:r w:rsidRPr="00CA0560">
        <w:rPr>
          <w:rFonts w:ascii="Times New Roman" w:eastAsia="Times New Roman" w:hAnsi="Times New Roman" w:cs="Times New Roman"/>
          <w:color w:val="000000"/>
          <w:sz w:val="24"/>
          <w:szCs w:val="24"/>
          <w:lang w:eastAsia="ru-RU"/>
        </w:rPr>
        <w:t>Лікувально-діагностичні заходи та соціально-психологічна допомога:</w:t>
      </w:r>
    </w:p>
    <w:p w:rsidR="00CA0560" w:rsidRPr="00CA0560" w:rsidRDefault="00CA0560" w:rsidP="00CA056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0560">
        <w:rPr>
          <w:rFonts w:ascii="Times New Roman" w:eastAsia="Times New Roman" w:hAnsi="Times New Roman" w:cs="Times New Roman"/>
          <w:color w:val="000000"/>
          <w:sz w:val="24"/>
          <w:szCs w:val="24"/>
          <w:lang w:eastAsia="ru-RU"/>
        </w:rPr>
        <w:t>- забезпечення консультування та безкоштовного тестування на ВІЛ для загального населення та представників уразливих груп;</w:t>
      </w:r>
    </w:p>
    <w:p w:rsidR="00CA0560" w:rsidRPr="00CA0560" w:rsidRDefault="00CA0560" w:rsidP="00CA056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0560">
        <w:rPr>
          <w:rFonts w:ascii="Times New Roman" w:eastAsia="Times New Roman" w:hAnsi="Times New Roman" w:cs="Times New Roman"/>
          <w:color w:val="000000"/>
          <w:sz w:val="24"/>
          <w:szCs w:val="24"/>
          <w:lang w:eastAsia="ru-RU"/>
        </w:rPr>
        <w:t>- забезпечення надання ВІЛ-інфікованим якісної медичної допомоги;</w:t>
      </w:r>
    </w:p>
    <w:p w:rsidR="00CA0560" w:rsidRPr="00CA0560" w:rsidRDefault="00CA0560" w:rsidP="00CA056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0560">
        <w:rPr>
          <w:rFonts w:ascii="Times New Roman" w:eastAsia="Times New Roman" w:hAnsi="Times New Roman" w:cs="Times New Roman"/>
          <w:color w:val="000000"/>
          <w:sz w:val="24"/>
          <w:szCs w:val="24"/>
          <w:lang w:eastAsia="ru-RU"/>
        </w:rPr>
        <w:t>-  забезпечення соціально-психологічної підтримки та догляду за особами, що живуть з ВІЛ-інфекцією/СНІДом;</w:t>
      </w:r>
    </w:p>
    <w:p w:rsidR="00CA0560" w:rsidRPr="00CA0560" w:rsidRDefault="00CA0560" w:rsidP="00CA056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A0560">
        <w:rPr>
          <w:rFonts w:ascii="Times New Roman" w:eastAsia="Times New Roman" w:hAnsi="Times New Roman" w:cs="Times New Roman"/>
          <w:sz w:val="24"/>
          <w:szCs w:val="24"/>
          <w:lang w:eastAsia="ru-RU"/>
        </w:rPr>
        <w:t>- забезпечення адаптованими молочними сумішами дітей першого року життя, народжених ВІЛ-інфікованими матерями.</w:t>
      </w:r>
      <w:r w:rsidRPr="00CA0560">
        <w:rPr>
          <w:rFonts w:ascii="Times New Roman" w:eastAsia="Times New Roman" w:hAnsi="Times New Roman" w:cs="Times New Roman"/>
          <w:sz w:val="24"/>
          <w:szCs w:val="24"/>
          <w:lang w:eastAsia="ru-RU"/>
        </w:rPr>
        <w:tab/>
      </w:r>
    </w:p>
    <w:tbl>
      <w:tblPr>
        <w:tblW w:w="10082" w:type="dxa"/>
        <w:tblInd w:w="40" w:type="dxa"/>
        <w:tblLayout w:type="fixed"/>
        <w:tblCellMar>
          <w:left w:w="40" w:type="dxa"/>
          <w:right w:w="40" w:type="dxa"/>
        </w:tblCellMar>
        <w:tblLook w:val="0000" w:firstRow="0" w:lastRow="0" w:firstColumn="0" w:lastColumn="0" w:noHBand="0" w:noVBand="0"/>
      </w:tblPr>
      <w:tblGrid>
        <w:gridCol w:w="10082"/>
      </w:tblGrid>
      <w:tr w:rsidR="00CA0560" w:rsidRPr="00CA0560" w:rsidTr="00F57C60">
        <w:trPr>
          <w:trHeight w:val="456"/>
        </w:trPr>
        <w:tc>
          <w:tcPr>
            <w:tcW w:w="10082" w:type="dxa"/>
            <w:tcBorders>
              <w:top w:val="nil"/>
              <w:left w:val="nil"/>
              <w:bottom w:val="nil"/>
              <w:right w:val="nil"/>
            </w:tcBorders>
            <w:shd w:val="clear" w:color="auto" w:fill="FFFFFF"/>
          </w:tcPr>
          <w:p w:rsidR="00CA0560" w:rsidRPr="00CA0560" w:rsidRDefault="00CA0560" w:rsidP="00CA056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0560">
              <w:rPr>
                <w:rFonts w:ascii="Times New Roman" w:eastAsia="Times New Roman" w:hAnsi="Times New Roman" w:cs="Times New Roman"/>
                <w:b/>
                <w:bCs/>
                <w:color w:val="000000"/>
                <w:sz w:val="24"/>
                <w:szCs w:val="24"/>
                <w:lang w:eastAsia="ru-RU"/>
              </w:rPr>
              <w:t xml:space="preserve">                                   4. Очікуваний результат виконання програми</w:t>
            </w:r>
          </w:p>
        </w:tc>
      </w:tr>
      <w:tr w:rsidR="00CA0560" w:rsidRPr="00CA0560" w:rsidTr="00F57C60">
        <w:trPr>
          <w:trHeight w:val="350"/>
        </w:trPr>
        <w:tc>
          <w:tcPr>
            <w:tcW w:w="10082" w:type="dxa"/>
            <w:tcBorders>
              <w:top w:val="nil"/>
              <w:left w:val="nil"/>
              <w:bottom w:val="nil"/>
              <w:right w:val="nil"/>
            </w:tcBorders>
            <w:shd w:val="clear" w:color="auto" w:fill="FFFFFF"/>
          </w:tcPr>
          <w:p w:rsidR="00CA0560" w:rsidRPr="00CA0560" w:rsidRDefault="00CA0560" w:rsidP="00CA056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A0560">
              <w:rPr>
                <w:rFonts w:ascii="Times New Roman" w:eastAsia="Times New Roman" w:hAnsi="Times New Roman" w:cs="Times New Roman"/>
                <w:color w:val="000000"/>
                <w:sz w:val="24"/>
                <w:szCs w:val="24"/>
                <w:lang w:eastAsia="ru-RU"/>
              </w:rPr>
              <w:t>Реалізація Програми дасть змогу уповільнити негативні тенденції щодо</w:t>
            </w:r>
            <w:r w:rsidRPr="00CA0560">
              <w:rPr>
                <w:rFonts w:ascii="Times New Roman" w:eastAsia="Times New Roman" w:hAnsi="Times New Roman" w:cs="Times New Roman"/>
                <w:sz w:val="24"/>
                <w:szCs w:val="24"/>
                <w:lang w:eastAsia="ru-RU"/>
              </w:rPr>
              <w:t xml:space="preserve"> підвищення рівня захворюваності і смертності від  ВІЛ-інфекції/СНІДу, поліпшити якість життя ВІЛ – інфікованих дітей.</w:t>
            </w:r>
          </w:p>
        </w:tc>
      </w:tr>
    </w:tbl>
    <w:p w:rsidR="00CA0560" w:rsidRPr="00CA0560" w:rsidRDefault="00CA0560" w:rsidP="00CA0560">
      <w:pPr>
        <w:spacing w:after="0" w:line="240" w:lineRule="auto"/>
        <w:ind w:left="426" w:hanging="426"/>
        <w:jc w:val="both"/>
        <w:rPr>
          <w:rFonts w:ascii="Times New Roman" w:eastAsia="Times New Roman" w:hAnsi="Times New Roman" w:cs="Times New Roman"/>
          <w:b/>
          <w:sz w:val="24"/>
          <w:szCs w:val="24"/>
          <w:lang w:eastAsia="ru-RU"/>
        </w:rPr>
      </w:pPr>
      <w:r w:rsidRPr="00CA0560">
        <w:rPr>
          <w:rFonts w:ascii="Times New Roman" w:eastAsia="Times New Roman" w:hAnsi="Times New Roman" w:cs="Times New Roman"/>
          <w:b/>
          <w:sz w:val="24"/>
          <w:szCs w:val="24"/>
          <w:lang w:eastAsia="ru-RU"/>
        </w:rPr>
        <w:t xml:space="preserve">                                                  5. Обсяг та джерела фінансування </w:t>
      </w:r>
    </w:p>
    <w:p w:rsidR="00CA0560" w:rsidRPr="00CA0560" w:rsidRDefault="00CA0560" w:rsidP="00CA0560">
      <w:pPr>
        <w:spacing w:after="0" w:line="240" w:lineRule="auto"/>
        <w:ind w:left="426" w:hanging="426"/>
        <w:jc w:val="both"/>
        <w:rPr>
          <w:rFonts w:ascii="Times New Roman" w:eastAsia="Times New Roman" w:hAnsi="Times New Roman" w:cs="Times New Roman"/>
          <w:sz w:val="24"/>
          <w:szCs w:val="24"/>
          <w:lang w:val="uk-UA" w:eastAsia="ru-RU"/>
        </w:rPr>
      </w:pPr>
      <w:r w:rsidRPr="00CA0560">
        <w:rPr>
          <w:rFonts w:ascii="Times New Roman" w:eastAsia="Times New Roman" w:hAnsi="Times New Roman" w:cs="Times New Roman"/>
          <w:sz w:val="24"/>
          <w:szCs w:val="24"/>
          <w:lang w:eastAsia="ru-RU"/>
        </w:rPr>
        <w:t xml:space="preserve">Загальний обсяг фінансування програми: </w:t>
      </w:r>
      <w:r w:rsidRPr="00CA0560">
        <w:rPr>
          <w:rFonts w:ascii="Times New Roman" w:eastAsia="Times New Roman" w:hAnsi="Times New Roman" w:cs="Times New Roman"/>
          <w:sz w:val="24"/>
          <w:szCs w:val="24"/>
          <w:lang w:val="uk-UA" w:eastAsia="ru-RU"/>
        </w:rPr>
        <w:t>8400</w:t>
      </w:r>
      <w:r w:rsidRPr="00CA0560">
        <w:rPr>
          <w:rFonts w:ascii="Times New Roman" w:eastAsia="Times New Roman" w:hAnsi="Times New Roman" w:cs="Times New Roman"/>
          <w:sz w:val="24"/>
          <w:szCs w:val="24"/>
          <w:lang w:eastAsia="ru-RU"/>
        </w:rPr>
        <w:t xml:space="preserve"> грн., у тому числі за рахунок загального фонду  </w:t>
      </w:r>
      <w:r w:rsidRPr="00CA0560">
        <w:rPr>
          <w:rFonts w:ascii="Times New Roman" w:eastAsia="Times New Roman" w:hAnsi="Times New Roman" w:cs="Times New Roman"/>
          <w:sz w:val="24"/>
          <w:szCs w:val="24"/>
          <w:lang w:val="uk-UA" w:eastAsia="ru-RU"/>
        </w:rPr>
        <w:t xml:space="preserve">міського </w:t>
      </w:r>
      <w:r w:rsidRPr="00CA0560">
        <w:rPr>
          <w:rFonts w:ascii="Times New Roman" w:eastAsia="Times New Roman" w:hAnsi="Times New Roman" w:cs="Times New Roman"/>
          <w:sz w:val="24"/>
          <w:szCs w:val="24"/>
          <w:lang w:eastAsia="ru-RU"/>
        </w:rPr>
        <w:t xml:space="preserve">бюджету  </w:t>
      </w:r>
      <w:r w:rsidRPr="00CA0560">
        <w:rPr>
          <w:rFonts w:ascii="Times New Roman" w:eastAsia="Times New Roman" w:hAnsi="Times New Roman" w:cs="Times New Roman"/>
          <w:sz w:val="24"/>
          <w:szCs w:val="24"/>
          <w:lang w:val="uk-UA" w:eastAsia="ru-RU"/>
        </w:rPr>
        <w:t>840</w:t>
      </w:r>
      <w:r w:rsidRPr="00CA0560">
        <w:rPr>
          <w:rFonts w:ascii="Times New Roman" w:eastAsia="Times New Roman" w:hAnsi="Times New Roman" w:cs="Times New Roman"/>
          <w:sz w:val="24"/>
          <w:szCs w:val="24"/>
          <w:lang w:eastAsia="ru-RU"/>
        </w:rPr>
        <w:t>0 грн.</w:t>
      </w:r>
    </w:p>
    <w:p w:rsidR="00CA0560" w:rsidRPr="00CA0560" w:rsidRDefault="00CA0560" w:rsidP="00CA0560">
      <w:pPr>
        <w:spacing w:after="0" w:line="240" w:lineRule="auto"/>
        <w:jc w:val="both"/>
        <w:rPr>
          <w:rFonts w:ascii="Times New Roman" w:eastAsia="Times New Roman" w:hAnsi="Times New Roman" w:cs="Times New Roman"/>
          <w:sz w:val="24"/>
          <w:szCs w:val="24"/>
          <w:lang w:eastAsia="ru-RU"/>
        </w:rPr>
      </w:pPr>
      <w:r w:rsidRPr="00CA0560">
        <w:rPr>
          <w:rFonts w:ascii="Times New Roman" w:eastAsia="Times New Roman" w:hAnsi="Times New Roman" w:cs="Times New Roman"/>
          <w:sz w:val="24"/>
          <w:szCs w:val="24"/>
          <w:lang w:eastAsia="ru-RU"/>
        </w:rPr>
        <w:t xml:space="preserve">Джерела фінансування програми:  </w:t>
      </w:r>
      <w:r w:rsidRPr="00CA0560">
        <w:rPr>
          <w:rFonts w:ascii="Times New Roman" w:eastAsia="Times New Roman" w:hAnsi="Times New Roman" w:cs="Times New Roman"/>
          <w:sz w:val="24"/>
          <w:szCs w:val="24"/>
          <w:lang w:val="uk-UA" w:eastAsia="ru-RU"/>
        </w:rPr>
        <w:t xml:space="preserve">міський </w:t>
      </w:r>
      <w:r w:rsidRPr="00CA0560">
        <w:rPr>
          <w:rFonts w:ascii="Times New Roman" w:eastAsia="Times New Roman" w:hAnsi="Times New Roman" w:cs="Times New Roman"/>
          <w:sz w:val="24"/>
          <w:szCs w:val="24"/>
          <w:lang w:eastAsia="ru-RU"/>
        </w:rPr>
        <w:t xml:space="preserve">бюджет                               </w:t>
      </w:r>
    </w:p>
    <w:p w:rsidR="00CA0560" w:rsidRPr="00CA0560" w:rsidRDefault="00CA0560" w:rsidP="00CA0560">
      <w:pPr>
        <w:spacing w:after="0" w:line="240" w:lineRule="auto"/>
        <w:jc w:val="both"/>
        <w:rPr>
          <w:rFonts w:ascii="Times New Roman" w:eastAsia="Times New Roman" w:hAnsi="Times New Roman" w:cs="Times New Roman"/>
          <w:sz w:val="24"/>
          <w:szCs w:val="24"/>
          <w:lang w:eastAsia="ru-RU"/>
        </w:rPr>
      </w:pPr>
      <w:r w:rsidRPr="00CA0560">
        <w:rPr>
          <w:rFonts w:ascii="Times New Roman" w:eastAsia="Times New Roman" w:hAnsi="Times New Roman" w:cs="Times New Roman"/>
          <w:sz w:val="24"/>
          <w:szCs w:val="24"/>
          <w:lang w:eastAsia="ru-RU"/>
        </w:rPr>
        <w:t xml:space="preserve">                                             </w:t>
      </w:r>
      <w:r w:rsidRPr="00CA0560">
        <w:rPr>
          <w:rFonts w:ascii="Times New Roman" w:eastAsia="Times New Roman" w:hAnsi="Times New Roman" w:cs="Times New Roman"/>
          <w:b/>
          <w:sz w:val="24"/>
          <w:szCs w:val="24"/>
          <w:lang w:eastAsia="ru-RU"/>
        </w:rPr>
        <w:t>6. Відповідальний виконавець та контроль</w:t>
      </w:r>
    </w:p>
    <w:p w:rsidR="00CA0560" w:rsidRPr="00CA0560" w:rsidRDefault="00CA0560" w:rsidP="00CA0560">
      <w:pPr>
        <w:spacing w:after="0" w:line="240" w:lineRule="auto"/>
        <w:ind w:left="426" w:hanging="426"/>
        <w:jc w:val="both"/>
        <w:rPr>
          <w:rFonts w:ascii="Times New Roman" w:eastAsia="Times New Roman" w:hAnsi="Times New Roman" w:cs="Times New Roman"/>
          <w:sz w:val="24"/>
          <w:szCs w:val="24"/>
          <w:lang w:eastAsia="ru-RU"/>
        </w:rPr>
      </w:pPr>
      <w:r w:rsidRPr="00CA0560">
        <w:rPr>
          <w:rFonts w:ascii="Times New Roman" w:eastAsia="Times New Roman" w:hAnsi="Times New Roman" w:cs="Times New Roman"/>
          <w:sz w:val="24"/>
          <w:szCs w:val="24"/>
          <w:lang w:eastAsia="ru-RU"/>
        </w:rPr>
        <w:t>Відповідальним виконавцем програми є комунальний заклад «Зеленодольський центр первинної медико-санітарної допомоги».</w:t>
      </w:r>
    </w:p>
    <w:p w:rsidR="00CA0560" w:rsidRPr="00CA0560" w:rsidRDefault="00CA0560" w:rsidP="00CA0560">
      <w:pPr>
        <w:spacing w:after="0" w:line="240" w:lineRule="auto"/>
        <w:ind w:left="426" w:hanging="426"/>
        <w:jc w:val="both"/>
        <w:rPr>
          <w:rFonts w:ascii="Times New Roman" w:eastAsia="Times New Roman" w:hAnsi="Times New Roman" w:cs="Times New Roman"/>
          <w:sz w:val="24"/>
          <w:szCs w:val="24"/>
          <w:lang w:eastAsia="ru-RU"/>
        </w:rPr>
      </w:pPr>
      <w:r w:rsidRPr="00CA0560">
        <w:rPr>
          <w:rFonts w:ascii="Times New Roman" w:eastAsia="Times New Roman" w:hAnsi="Times New Roman" w:cs="Times New Roman"/>
          <w:sz w:val="24"/>
          <w:szCs w:val="24"/>
          <w:lang w:eastAsia="ru-RU"/>
        </w:rPr>
        <w:t xml:space="preserve">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         </w:t>
      </w:r>
    </w:p>
    <w:p w:rsidR="00F57C60" w:rsidRPr="000538E3" w:rsidRDefault="00CA0560" w:rsidP="000538E3">
      <w:pPr>
        <w:spacing w:after="0" w:line="240" w:lineRule="auto"/>
        <w:jc w:val="center"/>
        <w:rPr>
          <w:rFonts w:ascii="Times New Roman" w:eastAsia="Times New Roman" w:hAnsi="Times New Roman" w:cs="Times New Roman"/>
          <w:color w:val="404040"/>
          <w:sz w:val="24"/>
          <w:szCs w:val="28"/>
          <w:lang w:eastAsia="ru-RU"/>
        </w:rPr>
      </w:pPr>
      <w:r>
        <w:rPr>
          <w:rFonts w:ascii="Times New Roman" w:eastAsia="Times New Roman" w:hAnsi="Times New Roman" w:cs="Times New Roman"/>
          <w:b/>
          <w:sz w:val="24"/>
          <w:szCs w:val="24"/>
          <w:lang w:val="uk-UA" w:eastAsia="ru-RU"/>
        </w:rPr>
        <w:t>Секретар міської ради</w:t>
      </w:r>
      <w:r>
        <w:rPr>
          <w:rFonts w:ascii="Times New Roman" w:eastAsia="Times New Roman" w:hAnsi="Times New Roman" w:cs="Times New Roman"/>
          <w:b/>
          <w:sz w:val="24"/>
          <w:szCs w:val="24"/>
          <w:lang w:val="uk-UA" w:eastAsia="ru-RU"/>
        </w:rPr>
        <w:tab/>
      </w:r>
      <w:r w:rsidRPr="00CA0560">
        <w:rPr>
          <w:rFonts w:ascii="Times New Roman" w:eastAsia="Times New Roman" w:hAnsi="Times New Roman" w:cs="Times New Roman"/>
          <w:b/>
          <w:sz w:val="24"/>
          <w:szCs w:val="24"/>
          <w:lang w:val="uk-UA" w:eastAsia="ru-RU"/>
        </w:rPr>
        <w:tab/>
      </w:r>
      <w:r w:rsidRPr="00CA0560">
        <w:rPr>
          <w:rFonts w:ascii="Times New Roman" w:eastAsia="Times New Roman" w:hAnsi="Times New Roman" w:cs="Times New Roman"/>
          <w:b/>
          <w:sz w:val="24"/>
          <w:szCs w:val="24"/>
          <w:lang w:val="uk-UA" w:eastAsia="ru-RU"/>
        </w:rPr>
        <w:tab/>
      </w:r>
      <w:r w:rsidRPr="00CA0560">
        <w:rPr>
          <w:rFonts w:ascii="Times New Roman" w:eastAsia="Times New Roman" w:hAnsi="Times New Roman" w:cs="Times New Roman"/>
          <w:b/>
          <w:sz w:val="24"/>
          <w:szCs w:val="24"/>
          <w:lang w:val="uk-UA" w:eastAsia="ru-RU"/>
        </w:rPr>
        <w:tab/>
        <w:t>О.М.</w:t>
      </w:r>
      <w:r>
        <w:rPr>
          <w:rFonts w:ascii="Times New Roman" w:eastAsia="Times New Roman" w:hAnsi="Times New Roman" w:cs="Times New Roman"/>
          <w:b/>
          <w:sz w:val="24"/>
          <w:szCs w:val="24"/>
          <w:lang w:val="uk-UA" w:eastAsia="ru-RU"/>
        </w:rPr>
        <w:t xml:space="preserve"> </w:t>
      </w:r>
      <w:r w:rsidRPr="00CA0560">
        <w:rPr>
          <w:rFonts w:ascii="Times New Roman" w:eastAsia="Times New Roman" w:hAnsi="Times New Roman" w:cs="Times New Roman"/>
          <w:b/>
          <w:sz w:val="24"/>
          <w:szCs w:val="24"/>
          <w:lang w:val="uk-UA" w:eastAsia="ru-RU"/>
        </w:rPr>
        <w:t>Ярошенко</w:t>
      </w:r>
    </w:p>
    <w:p w:rsidR="00F57C60" w:rsidRPr="00F57C60" w:rsidRDefault="00F57C60" w:rsidP="00F57C60">
      <w:pPr>
        <w:tabs>
          <w:tab w:val="left" w:pos="6521"/>
          <w:tab w:val="left" w:pos="7088"/>
        </w:tabs>
        <w:spacing w:after="0" w:line="240" w:lineRule="auto"/>
        <w:ind w:left="6521" w:hanging="6521"/>
        <w:jc w:val="both"/>
        <w:rPr>
          <w:rFonts w:ascii="Times New Roman" w:eastAsia="Times New Roman" w:hAnsi="Times New Roman" w:cs="Times New Roman"/>
          <w:sz w:val="28"/>
          <w:szCs w:val="28"/>
          <w:lang w:val="uk-UA" w:eastAsia="ru-RU"/>
        </w:rPr>
      </w:pPr>
    </w:p>
    <w:tbl>
      <w:tblPr>
        <w:tblW w:w="94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920"/>
        <w:gridCol w:w="3544"/>
      </w:tblGrid>
      <w:tr w:rsidR="00F57C60" w:rsidRPr="004230A0" w:rsidTr="00F57C60">
        <w:tc>
          <w:tcPr>
            <w:tcW w:w="5920" w:type="dxa"/>
          </w:tcPr>
          <w:p w:rsidR="00F57C60" w:rsidRPr="00F57C60" w:rsidRDefault="00F57C60" w:rsidP="00F57C60">
            <w:pPr>
              <w:spacing w:after="0" w:line="240" w:lineRule="auto"/>
              <w:rPr>
                <w:rFonts w:ascii="Cambria" w:eastAsia="Times New Roman" w:hAnsi="Cambria" w:cs="Times New Roman"/>
                <w:sz w:val="26"/>
                <w:szCs w:val="26"/>
                <w:lang w:val="uk-UA" w:eastAsia="ru-RU"/>
              </w:rPr>
            </w:pPr>
          </w:p>
        </w:tc>
        <w:tc>
          <w:tcPr>
            <w:tcW w:w="3544" w:type="dxa"/>
          </w:tcPr>
          <w:p w:rsidR="00F57C60" w:rsidRPr="00F57C60" w:rsidRDefault="00F57C60" w:rsidP="00F57C60">
            <w:pPr>
              <w:spacing w:after="0" w:line="240" w:lineRule="auto"/>
              <w:ind w:left="-108"/>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Додаток 9</w:t>
            </w:r>
          </w:p>
          <w:p w:rsidR="00F57C60" w:rsidRPr="00F57C60" w:rsidRDefault="00F57C60" w:rsidP="00F57C60">
            <w:pPr>
              <w:spacing w:after="0" w:line="240" w:lineRule="auto"/>
              <w:ind w:left="-108"/>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 xml:space="preserve">до рішення міської ради </w:t>
            </w:r>
          </w:p>
          <w:p w:rsidR="00F57C60" w:rsidRPr="00F57C60" w:rsidRDefault="00F57C60" w:rsidP="00F57C60">
            <w:pPr>
              <w:spacing w:after="0" w:line="240" w:lineRule="auto"/>
              <w:ind w:left="-108"/>
              <w:rPr>
                <w:rFonts w:ascii="Cambria" w:eastAsia="Times New Roman" w:hAnsi="Cambria" w:cs="Times New Roman"/>
                <w:sz w:val="26"/>
                <w:szCs w:val="26"/>
                <w:lang w:val="uk-UA" w:eastAsia="ru-RU"/>
              </w:rPr>
            </w:pPr>
            <w:r w:rsidRPr="00F57C60">
              <w:rPr>
                <w:rFonts w:ascii="Times New Roman" w:eastAsia="Times New Roman" w:hAnsi="Times New Roman" w:cs="Times New Roman"/>
                <w:sz w:val="28"/>
                <w:szCs w:val="28"/>
                <w:lang w:val="uk-UA" w:eastAsia="ru-RU"/>
              </w:rPr>
              <w:t>від  25 жовтня 2017 р. №571</w:t>
            </w:r>
          </w:p>
        </w:tc>
      </w:tr>
    </w:tbl>
    <w:p w:rsidR="00F57C60" w:rsidRPr="00F57C60" w:rsidRDefault="00F57C60" w:rsidP="00F57C60">
      <w:pPr>
        <w:spacing w:after="0" w:line="240" w:lineRule="auto"/>
        <w:rPr>
          <w:rFonts w:ascii="Cambria" w:eastAsia="Times New Roman" w:hAnsi="Cambria" w:cs="Times New Roman"/>
          <w:sz w:val="26"/>
          <w:szCs w:val="26"/>
          <w:lang w:val="uk-UA" w:eastAsia="ru-RU"/>
        </w:rPr>
      </w:pPr>
    </w:p>
    <w:p w:rsidR="00F57C60" w:rsidRPr="00F57C60" w:rsidRDefault="00F57C60" w:rsidP="00F57C60">
      <w:pPr>
        <w:spacing w:after="0" w:line="240" w:lineRule="auto"/>
        <w:ind w:right="-1"/>
        <w:contextualSpacing/>
        <w:jc w:val="center"/>
        <w:rPr>
          <w:rFonts w:ascii="Times New Roman" w:eastAsia="Times New Roman" w:hAnsi="Times New Roman" w:cs="Times New Roman"/>
          <w:b/>
          <w:sz w:val="28"/>
          <w:szCs w:val="28"/>
          <w:lang w:val="uk-UA" w:eastAsia="ru-RU"/>
        </w:rPr>
      </w:pPr>
      <w:r w:rsidRPr="00F57C60">
        <w:rPr>
          <w:rFonts w:ascii="Times New Roman" w:eastAsia="Times New Roman" w:hAnsi="Times New Roman" w:cs="Times New Roman"/>
          <w:b/>
          <w:sz w:val="28"/>
          <w:szCs w:val="28"/>
          <w:lang w:val="uk-UA" w:eastAsia="ru-RU"/>
        </w:rPr>
        <w:t xml:space="preserve">ЦІЛЬОВА ПРОГРАМА </w:t>
      </w:r>
      <w:r w:rsidRPr="00F57C60">
        <w:rPr>
          <w:rFonts w:ascii="Times New Roman" w:eastAsia="Times New Roman" w:hAnsi="Times New Roman" w:cs="Times New Roman"/>
          <w:b/>
          <w:sz w:val="28"/>
          <w:szCs w:val="28"/>
          <w:lang w:val="uk-UA" w:eastAsia="ru-RU"/>
        </w:rPr>
        <w:br/>
        <w:t xml:space="preserve">захисту населення і територій від надзвичайних ситуацій </w:t>
      </w:r>
      <w:r w:rsidRPr="00F57C60">
        <w:rPr>
          <w:rFonts w:ascii="Times New Roman" w:eastAsia="Times New Roman" w:hAnsi="Times New Roman" w:cs="Times New Roman"/>
          <w:b/>
          <w:sz w:val="28"/>
          <w:szCs w:val="28"/>
          <w:lang w:val="uk-UA" w:eastAsia="ru-RU"/>
        </w:rPr>
        <w:br/>
        <w:t xml:space="preserve">техногенного та природного характеру, забезпечення пожежної безпеки Зеленодольської міської об’єднаної територіальної громади </w:t>
      </w:r>
    </w:p>
    <w:p w:rsidR="00F57C60" w:rsidRPr="00F57C60" w:rsidRDefault="00F57C60" w:rsidP="00F57C60">
      <w:pPr>
        <w:spacing w:after="0" w:line="240" w:lineRule="auto"/>
        <w:ind w:right="-1"/>
        <w:contextualSpacing/>
        <w:jc w:val="center"/>
        <w:rPr>
          <w:rFonts w:ascii="Times New Roman" w:eastAsia="Times New Roman" w:hAnsi="Times New Roman" w:cs="Times New Roman"/>
          <w:sz w:val="36"/>
          <w:szCs w:val="36"/>
          <w:lang w:val="uk-UA" w:eastAsia="ru-RU"/>
        </w:rPr>
      </w:pPr>
      <w:r w:rsidRPr="00F57C60">
        <w:rPr>
          <w:rFonts w:ascii="Times New Roman" w:eastAsia="Times New Roman" w:hAnsi="Times New Roman" w:cs="Times New Roman"/>
          <w:b/>
          <w:sz w:val="28"/>
          <w:szCs w:val="28"/>
          <w:lang w:val="uk-UA" w:eastAsia="ru-RU"/>
        </w:rPr>
        <w:t>на 2016-2020 роки (із змінами)</w:t>
      </w:r>
    </w:p>
    <w:p w:rsidR="00F57C60" w:rsidRPr="00F57C60" w:rsidRDefault="00F57C60" w:rsidP="00F57C60">
      <w:pPr>
        <w:spacing w:after="0" w:line="240" w:lineRule="auto"/>
        <w:jc w:val="center"/>
        <w:rPr>
          <w:rFonts w:ascii="Times New Roman" w:eastAsia="Times New Roman" w:hAnsi="Times New Roman" w:cs="Times New Roman"/>
          <w:sz w:val="36"/>
          <w:szCs w:val="36"/>
          <w:lang w:val="uk-UA" w:eastAsia="ru-RU"/>
        </w:rPr>
      </w:pPr>
    </w:p>
    <w:p w:rsidR="00F57C60" w:rsidRPr="00F57C60" w:rsidRDefault="00F57C60" w:rsidP="00F57C60">
      <w:pPr>
        <w:spacing w:after="0" w:line="240" w:lineRule="auto"/>
        <w:jc w:val="center"/>
        <w:rPr>
          <w:rFonts w:ascii="Times New Roman" w:eastAsia="Times New Roman" w:hAnsi="Times New Roman" w:cs="Times New Roman"/>
          <w:b/>
          <w:sz w:val="28"/>
          <w:szCs w:val="28"/>
          <w:lang w:eastAsia="ru-RU"/>
        </w:rPr>
      </w:pPr>
      <w:r w:rsidRPr="00F57C60">
        <w:rPr>
          <w:rFonts w:ascii="Times New Roman" w:eastAsia="Times New Roman" w:hAnsi="Times New Roman" w:cs="Times New Roman"/>
          <w:b/>
          <w:sz w:val="28"/>
          <w:szCs w:val="28"/>
          <w:lang w:val="en-US" w:eastAsia="ru-RU"/>
        </w:rPr>
        <w:t>I</w:t>
      </w:r>
      <w:r w:rsidRPr="00F57C60">
        <w:rPr>
          <w:rFonts w:ascii="Times New Roman" w:eastAsia="Times New Roman" w:hAnsi="Times New Roman" w:cs="Times New Roman"/>
          <w:b/>
          <w:sz w:val="28"/>
          <w:szCs w:val="28"/>
          <w:lang w:val="uk-UA" w:eastAsia="ru-RU"/>
        </w:rPr>
        <w:t xml:space="preserve">.  Склад проблеми та обґрунтування необхідності її розв’язання </w:t>
      </w:r>
    </w:p>
    <w:p w:rsidR="000538E3" w:rsidRDefault="00F57C60" w:rsidP="000538E3">
      <w:pPr>
        <w:spacing w:after="120" w:line="240" w:lineRule="auto"/>
        <w:jc w:val="center"/>
        <w:rPr>
          <w:rFonts w:ascii="Times New Roman" w:eastAsia="Times New Roman" w:hAnsi="Times New Roman" w:cs="Times New Roman"/>
          <w:b/>
          <w:sz w:val="28"/>
          <w:szCs w:val="28"/>
          <w:lang w:val="uk-UA" w:eastAsia="ru-RU"/>
        </w:rPr>
      </w:pPr>
      <w:r w:rsidRPr="00F57C60">
        <w:rPr>
          <w:rFonts w:ascii="Times New Roman" w:eastAsia="Times New Roman" w:hAnsi="Times New Roman" w:cs="Times New Roman"/>
          <w:b/>
          <w:sz w:val="28"/>
          <w:szCs w:val="28"/>
          <w:lang w:val="uk-UA" w:eastAsia="ru-RU"/>
        </w:rPr>
        <w:t>шляхом розроблення і виконання програми</w:t>
      </w:r>
    </w:p>
    <w:p w:rsidR="000538E3" w:rsidRDefault="00F57C60" w:rsidP="000538E3">
      <w:pPr>
        <w:spacing w:after="120" w:line="240" w:lineRule="auto"/>
        <w:jc w:val="center"/>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Безпека людини, її життя і здоров’я визнано Конституцією України найвищими соціальними цінностями. Кожний громадянин України має конституційне право на безпечне для життя і здоров’я довкілля.</w:t>
      </w:r>
    </w:p>
    <w:p w:rsidR="00F57C60" w:rsidRPr="00F57C60" w:rsidRDefault="00F57C60" w:rsidP="000538E3">
      <w:pPr>
        <w:spacing w:after="120" w:line="240" w:lineRule="auto"/>
        <w:jc w:val="center"/>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 xml:space="preserve">Убезпечення та захист населення, об’єктів економіки і національного надбання від негативних наслідків надзвичайних ситуацій залишається невід’ємною частиною державної політики національної безпеки і державного будівництва, однією з найважливіших функцій центральних органів виконавчої влади, місцевих державних адміністрацій та органів місцевого самоврядування. </w:t>
      </w:r>
    </w:p>
    <w:p w:rsidR="00F57C60" w:rsidRPr="00F57C60" w:rsidRDefault="00F57C60" w:rsidP="00F57C60">
      <w:pPr>
        <w:shd w:val="clear" w:color="auto" w:fill="FFFFFF"/>
        <w:spacing w:after="0" w:line="240" w:lineRule="auto"/>
        <w:ind w:firstLine="684"/>
        <w:jc w:val="both"/>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 xml:space="preserve">Глобальний розвиток цивілізації, крім позитивних надбань, призвів до численних загроз життєво важливим інтересам людини, суспільства і держави. Значне місце серед цих загроз посідають небезпеки техногенно-екологічної та природної сфери. </w:t>
      </w:r>
    </w:p>
    <w:p w:rsidR="00F57C60" w:rsidRPr="00F57C60" w:rsidRDefault="00F57C60" w:rsidP="00F57C60">
      <w:pPr>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 xml:space="preserve">Зеленодольська міська об’єднана територіальна громада (далі- громада) є однією із найбільш техногенно та екологічно небезпечних в області. </w:t>
      </w:r>
      <w:r w:rsidRPr="00F57C60">
        <w:rPr>
          <w:rFonts w:ascii="Times New Roman" w:eastAsia="Times New Roman" w:hAnsi="Times New Roman" w:cs="Times New Roman"/>
          <w:color w:val="000000"/>
          <w:sz w:val="28"/>
          <w:szCs w:val="28"/>
          <w:lang w:val="uk-UA" w:eastAsia="ru-RU"/>
        </w:rPr>
        <w:t xml:space="preserve">Населення громади складає </w:t>
      </w:r>
      <w:r w:rsidRPr="00F57C60">
        <w:rPr>
          <w:rFonts w:ascii="Times New Roman" w:eastAsia="Times New Roman" w:hAnsi="Times New Roman" w:cs="Times New Roman"/>
          <w:sz w:val="28"/>
          <w:szCs w:val="28"/>
          <w:lang w:val="uk-UA" w:eastAsia="ru-RU"/>
        </w:rPr>
        <w:t xml:space="preserve">20,856 </w:t>
      </w:r>
      <w:r w:rsidRPr="00F57C60">
        <w:rPr>
          <w:rFonts w:ascii="Times New Roman" w:eastAsia="Times New Roman" w:hAnsi="Times New Roman" w:cs="Times New Roman"/>
          <w:color w:val="000000"/>
          <w:sz w:val="28"/>
          <w:szCs w:val="28"/>
          <w:lang w:val="uk-UA" w:eastAsia="ru-RU"/>
        </w:rPr>
        <w:t xml:space="preserve">тис. чол. </w:t>
      </w:r>
      <w:r w:rsidRPr="00F57C60">
        <w:rPr>
          <w:rFonts w:ascii="Times New Roman" w:eastAsia="Times New Roman" w:hAnsi="Times New Roman" w:cs="Times New Roman"/>
          <w:sz w:val="28"/>
          <w:szCs w:val="28"/>
          <w:lang w:val="uk-UA" w:eastAsia="ru-RU"/>
        </w:rPr>
        <w:t xml:space="preserve">Загальний стан техногенної небезпеки громади обумовлений наявністю на її території 10 потенційно небезпечного об’єкту, 4 об’єктів підвищеної небезпеки, 4 </w:t>
      </w:r>
      <w:r w:rsidRPr="00F57C60">
        <w:rPr>
          <w:rFonts w:ascii="Times New Roman" w:eastAsia="Times New Roman" w:hAnsi="Times New Roman" w:cs="Times New Roman"/>
          <w:color w:val="000000"/>
          <w:sz w:val="28"/>
          <w:szCs w:val="28"/>
          <w:lang w:val="uk-UA" w:eastAsia="ru-RU"/>
        </w:rPr>
        <w:t xml:space="preserve">вибухопожежонебезпечні об’єкти, 2 автозаправні станції </w:t>
      </w:r>
      <w:r w:rsidRPr="00F57C60">
        <w:rPr>
          <w:rFonts w:ascii="Times New Roman" w:eastAsia="Times New Roman" w:hAnsi="Times New Roman" w:cs="Times New Roman"/>
          <w:sz w:val="28"/>
          <w:szCs w:val="28"/>
          <w:lang w:val="uk-UA" w:eastAsia="ru-RU"/>
        </w:rPr>
        <w:t xml:space="preserve">та 3 хімічно-небезпечних об’єктів на яких зберігається значна кількість хімічних і пожежонебезпечних речовин. Такими об’єктами є: ТОВ ВП Криворізька ТЕС «ДТЕК ПАТ Дніпроенерго», де у виробництві використовується сірчана кислота і глибина зони можливого хімічного забруднення складає </w:t>
      </w:r>
      <w:smartTag w:uri="urn:schemas-microsoft-com:office:smarttags" w:element="metricconverter">
        <w:smartTagPr>
          <w:attr w:name="ProductID" w:val="0,714 км"/>
        </w:smartTagPr>
        <w:r w:rsidRPr="00F57C60">
          <w:rPr>
            <w:rFonts w:ascii="Times New Roman" w:eastAsia="Times New Roman" w:hAnsi="Times New Roman" w:cs="Times New Roman"/>
            <w:sz w:val="28"/>
            <w:szCs w:val="28"/>
            <w:lang w:val="uk-UA" w:eastAsia="ru-RU"/>
          </w:rPr>
          <w:t>0,714 км</w:t>
        </w:r>
      </w:smartTag>
      <w:r w:rsidRPr="00F57C60">
        <w:rPr>
          <w:rFonts w:ascii="Times New Roman" w:eastAsia="Times New Roman" w:hAnsi="Times New Roman" w:cs="Times New Roman"/>
          <w:sz w:val="28"/>
          <w:szCs w:val="28"/>
          <w:lang w:val="uk-UA" w:eastAsia="ru-RU"/>
        </w:rPr>
        <w:t xml:space="preserve">., а у зону можливого хімічного забруднення потрапляє - 0,745 тис. чол., КП «Зеленодольський міський водоканал», де у виробництві використовується хлор і глибина зони можливого хімічного забруднення складає </w:t>
      </w:r>
      <w:smartTag w:uri="urn:schemas-microsoft-com:office:smarttags" w:element="metricconverter">
        <w:smartTagPr>
          <w:attr w:name="ProductID" w:val="0,091 км"/>
        </w:smartTagPr>
        <w:r w:rsidRPr="00F57C60">
          <w:rPr>
            <w:rFonts w:ascii="Times New Roman" w:eastAsia="Times New Roman" w:hAnsi="Times New Roman" w:cs="Times New Roman"/>
            <w:sz w:val="28"/>
            <w:szCs w:val="28"/>
            <w:lang w:val="uk-UA" w:eastAsia="ru-RU"/>
          </w:rPr>
          <w:t>0,091 км</w:t>
        </w:r>
      </w:smartTag>
      <w:r w:rsidRPr="00F57C60">
        <w:rPr>
          <w:rFonts w:ascii="Times New Roman" w:eastAsia="Times New Roman" w:hAnsi="Times New Roman" w:cs="Times New Roman"/>
          <w:sz w:val="28"/>
          <w:szCs w:val="28"/>
          <w:lang w:val="uk-UA" w:eastAsia="ru-RU"/>
        </w:rPr>
        <w:t xml:space="preserve">., а у зону можливого хімічного забруднення потрапляє - 0,65 тис. чол., та насосно-фільтрувальна станція КП «Мар’янське, 2», де у виробництві використовується хлор і глибина зони можливого хімічного забруднення складає </w:t>
      </w:r>
      <w:smartTag w:uri="urn:schemas-microsoft-com:office:smarttags" w:element="metricconverter">
        <w:smartTagPr>
          <w:attr w:name="ProductID" w:val="0,02 км"/>
        </w:smartTagPr>
        <w:r w:rsidRPr="00F57C60">
          <w:rPr>
            <w:rFonts w:ascii="Times New Roman" w:eastAsia="Times New Roman" w:hAnsi="Times New Roman" w:cs="Times New Roman"/>
            <w:sz w:val="28"/>
            <w:szCs w:val="28"/>
            <w:lang w:val="uk-UA" w:eastAsia="ru-RU"/>
          </w:rPr>
          <w:t>0,02 км</w:t>
        </w:r>
      </w:smartTag>
      <w:r w:rsidRPr="00F57C60">
        <w:rPr>
          <w:rFonts w:ascii="Times New Roman" w:eastAsia="Times New Roman" w:hAnsi="Times New Roman" w:cs="Times New Roman"/>
          <w:sz w:val="28"/>
          <w:szCs w:val="28"/>
          <w:lang w:val="uk-UA" w:eastAsia="ru-RU"/>
        </w:rPr>
        <w:t>., а у зону можливого хімічного забруднення потрапляє - 0,1 тис. чол.</w:t>
      </w:r>
    </w:p>
    <w:p w:rsidR="00F57C60" w:rsidRPr="00F57C60" w:rsidRDefault="00F57C60" w:rsidP="00F57C60">
      <w:pPr>
        <w:spacing w:after="0" w:line="240" w:lineRule="auto"/>
        <w:ind w:firstLine="720"/>
        <w:jc w:val="both"/>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Унаслідок високого рівня зношення технологічного обладнання більшості підприємств підвищеної небезпеки в громаді існує небезпека до виникнення надзвичайних ситуацій. Крім того, можливі аварії з викидом (виливом) небезпечних хімічних речовин, у тому числі при транспортуванні автомобільним та залізничним транспортом.</w:t>
      </w:r>
    </w:p>
    <w:p w:rsidR="00F57C60" w:rsidRPr="00F57C60" w:rsidRDefault="00F57C60" w:rsidP="00F57C60">
      <w:pPr>
        <w:shd w:val="clear" w:color="auto" w:fill="FFFFFF"/>
        <w:spacing w:after="0" w:line="240" w:lineRule="auto"/>
        <w:ind w:firstLine="684"/>
        <w:jc w:val="both"/>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Надзвичайні ситуації, події та пожежі що виникають на території громади ліквідовуються 20 державною пожежно-рятувальною частиною Головного управління ДСНС України у Дніпропетровській області (далі-20 ДПРЧ), так як в громаді відсутні підрозділи місцевої пожежної охорони та майже вся техніка пристосована для цілей пожежогасіння, що знаходиться у суб’єктів господарювання застаріла та знаходиться в технічно-несправному стані.</w:t>
      </w:r>
    </w:p>
    <w:p w:rsidR="00F57C60" w:rsidRPr="00F57C60" w:rsidRDefault="00F57C60" w:rsidP="00F57C60">
      <w:pPr>
        <w:shd w:val="clear" w:color="auto" w:fill="FFFFFF"/>
        <w:spacing w:after="0" w:line="240" w:lineRule="auto"/>
        <w:ind w:firstLine="684"/>
        <w:jc w:val="both"/>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 xml:space="preserve">Прийняття цієї Програми значно підвищить стан озброєності 20 державної пожежно-рятувальної частини сучасним пожежно-технічним </w:t>
      </w:r>
      <w:r w:rsidRPr="00F57C60">
        <w:rPr>
          <w:rFonts w:ascii="Times New Roman" w:eastAsia="Times New Roman" w:hAnsi="Times New Roman" w:cs="Times New Roman"/>
          <w:sz w:val="28"/>
          <w:szCs w:val="28"/>
          <w:lang w:val="uk-UA" w:eastAsia="ru-RU"/>
        </w:rPr>
        <w:lastRenderedPageBreak/>
        <w:t>озброєнням та якісним пожежним спорядженням, а також забезпеченість паливо-мастильними матеріалами та єфективними вогнегасними речовинами, що в свою чергу відобразиться в оперативності ліквідації пожеж та інших надзвичайних ситуацій і подій що виникають на території громади.</w:t>
      </w:r>
    </w:p>
    <w:p w:rsidR="00F57C60" w:rsidRPr="00F57C60" w:rsidRDefault="00F57C60" w:rsidP="00F57C60">
      <w:pPr>
        <w:spacing w:after="0" w:line="360" w:lineRule="auto"/>
        <w:jc w:val="center"/>
        <w:rPr>
          <w:rFonts w:ascii="Times New Roman" w:eastAsia="Times New Roman" w:hAnsi="Times New Roman" w:cs="Times New Roman"/>
          <w:b/>
          <w:sz w:val="28"/>
          <w:szCs w:val="28"/>
          <w:lang w:val="uk-UA" w:eastAsia="ru-RU"/>
        </w:rPr>
      </w:pPr>
      <w:r w:rsidRPr="00F57C60">
        <w:rPr>
          <w:rFonts w:ascii="Times New Roman" w:eastAsia="Times New Roman" w:hAnsi="Times New Roman" w:cs="Times New Roman"/>
          <w:b/>
          <w:sz w:val="28"/>
          <w:szCs w:val="28"/>
          <w:lang w:val="en-US" w:eastAsia="ru-RU"/>
        </w:rPr>
        <w:t>II</w:t>
      </w:r>
      <w:r w:rsidRPr="00F57C60">
        <w:rPr>
          <w:rFonts w:ascii="Times New Roman" w:eastAsia="Times New Roman" w:hAnsi="Times New Roman" w:cs="Times New Roman"/>
          <w:b/>
          <w:sz w:val="28"/>
          <w:szCs w:val="28"/>
          <w:lang w:val="uk-UA" w:eastAsia="ru-RU"/>
        </w:rPr>
        <w:t>.   Мета  програми</w:t>
      </w:r>
    </w:p>
    <w:p w:rsidR="000538E3" w:rsidRDefault="00F57C60" w:rsidP="000538E3">
      <w:pPr>
        <w:spacing w:after="0" w:line="240" w:lineRule="auto"/>
        <w:ind w:firstLine="709"/>
        <w:jc w:val="both"/>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 xml:space="preserve">Основною метою прийняття цієї Програми є </w:t>
      </w:r>
      <w:r w:rsidRPr="00F57C60">
        <w:rPr>
          <w:rFonts w:ascii="Times New Roman" w:eastAsia="Times New Roman" w:hAnsi="Times New Roman" w:cs="Times New Roman"/>
          <w:iCs/>
          <w:sz w:val="28"/>
          <w:szCs w:val="28"/>
          <w:lang w:val="uk-UA" w:eastAsia="ru-RU"/>
        </w:rPr>
        <w:t>реалізація заходів</w:t>
      </w:r>
      <w:r w:rsidRPr="00F57C60">
        <w:rPr>
          <w:rFonts w:ascii="Times New Roman" w:eastAsia="Times New Roman" w:hAnsi="Times New Roman" w:cs="Times New Roman"/>
          <w:sz w:val="28"/>
          <w:szCs w:val="28"/>
          <w:lang w:val="uk-UA" w:eastAsia="ru-RU"/>
        </w:rPr>
        <w:t xml:space="preserve"> державної політики щодо запобігання та ліквідації надзвичайних ситуацій техногенного та природного характеру і їх наслідків, проведення пошукових, аварійно-рятувальних та інших невідкладних робіт, вирішення комплексу завдань щодо розв’язання проблем захисту суспільства, національного надбання і довкілля від надзвичайних ситуацій та подій техногенного і природного характеру, визначення шляхів вдосконалення системи забезпечення техногенної і природної безпеки в Зеленодольській громаді та організаційних засад її функціонування, зміцнення технічної і ресурсної бази пожежно-рятувального підрозділу, зменшення кількості загиблих під час надзвичайних ситуацій та подій, що дозволить у повному обсязі виконати завдання, пов’язані з рятуванням людей та збереженням довкілля.</w:t>
      </w:r>
    </w:p>
    <w:p w:rsidR="00F57C60" w:rsidRPr="00F57C60" w:rsidRDefault="00F57C60" w:rsidP="000538E3">
      <w:pPr>
        <w:spacing w:after="0" w:line="240" w:lineRule="auto"/>
        <w:ind w:firstLine="709"/>
        <w:jc w:val="both"/>
        <w:rPr>
          <w:rFonts w:ascii="Times New Roman" w:eastAsia="Times New Roman" w:hAnsi="Times New Roman" w:cs="Times New Roman"/>
          <w:b/>
          <w:sz w:val="28"/>
          <w:szCs w:val="28"/>
          <w:lang w:val="uk-UA" w:eastAsia="ru-RU"/>
        </w:rPr>
      </w:pPr>
      <w:r w:rsidRPr="00F57C60">
        <w:rPr>
          <w:rFonts w:ascii="Times New Roman" w:eastAsia="Times New Roman" w:hAnsi="Times New Roman" w:cs="Times New Roman"/>
          <w:b/>
          <w:sz w:val="28"/>
          <w:szCs w:val="28"/>
          <w:lang w:val="en-US" w:eastAsia="ru-RU"/>
        </w:rPr>
        <w:t>III</w:t>
      </w:r>
      <w:r w:rsidRPr="00F57C60">
        <w:rPr>
          <w:rFonts w:ascii="Times New Roman" w:eastAsia="Times New Roman" w:hAnsi="Times New Roman" w:cs="Times New Roman"/>
          <w:b/>
          <w:sz w:val="28"/>
          <w:szCs w:val="28"/>
          <w:lang w:val="uk-UA" w:eastAsia="ru-RU"/>
        </w:rPr>
        <w:t xml:space="preserve">.  Обґрунтування шляхів і способів розв’язання проблеми </w:t>
      </w:r>
    </w:p>
    <w:p w:rsidR="00F57C60" w:rsidRPr="00F57C60" w:rsidRDefault="00F57C60" w:rsidP="00F57C60">
      <w:pPr>
        <w:spacing w:after="120" w:line="240" w:lineRule="auto"/>
        <w:ind w:firstLine="709"/>
        <w:jc w:val="both"/>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Ведеться постійна робота зі зниження ризику виникнення надзвичайних ситуацій на території Зеленодольської громади, підвищення рівня готовності пожежно-рятувального підрозділу до дій з попередження та ліквідації надзвичайних ситуацій техногенного та природного характеру.</w:t>
      </w:r>
    </w:p>
    <w:p w:rsidR="000538E3" w:rsidRDefault="00F57C60" w:rsidP="000538E3">
      <w:pPr>
        <w:spacing w:after="0" w:line="240" w:lineRule="auto"/>
        <w:ind w:firstLine="709"/>
        <w:jc w:val="both"/>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Враховуючи вищевикладене, а також беручи до уваги існуючу загрозу, стан техногенної та природної безпеки, можливості системи реагування на надзвичайні ситуації у населених пунктах, міській раді необхідно здійснювати комплекс заходів, спрямованих на підвищення рівня техногенно-природної безпеки населених пунктах, зосередження зусиль на вдосконаленні системи управління у сфері цивільного захисту.</w:t>
      </w:r>
    </w:p>
    <w:p w:rsidR="00F57C60" w:rsidRPr="00F57C60" w:rsidRDefault="00F57C60" w:rsidP="000538E3">
      <w:pPr>
        <w:spacing w:after="0" w:line="240" w:lineRule="auto"/>
        <w:ind w:firstLine="709"/>
        <w:jc w:val="both"/>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Основними шляхами і засобами реалізації Програми є:</w:t>
      </w:r>
    </w:p>
    <w:p w:rsidR="00F57C60" w:rsidRPr="00F57C60" w:rsidRDefault="00F57C60" w:rsidP="000538E3">
      <w:pPr>
        <w:numPr>
          <w:ilvl w:val="0"/>
          <w:numId w:val="12"/>
        </w:numPr>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розвиток на території Зеленодольської громади єдиної системи запобігання виникненню надзвичайних ситуацій та пожеж і ліквідації їх наслідків;</w:t>
      </w:r>
    </w:p>
    <w:p w:rsidR="00F57C60" w:rsidRPr="00F57C60" w:rsidRDefault="00F57C60" w:rsidP="000538E3">
      <w:pPr>
        <w:numPr>
          <w:ilvl w:val="0"/>
          <w:numId w:val="12"/>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удосконалення та підвищення ефективності роботи, пов’язаної із забезпеченням техногенної та пожежної безпеки в населених пунктах;</w:t>
      </w:r>
    </w:p>
    <w:p w:rsidR="00F57C60" w:rsidRPr="00F57C60" w:rsidRDefault="00F57C60" w:rsidP="000538E3">
      <w:pPr>
        <w:numPr>
          <w:ilvl w:val="0"/>
          <w:numId w:val="12"/>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посилення державного нагляду і контролю за виконанням вимог законодавчих та нормативно-правових актів у сфері цивільного захисту, пожежної безпеки на території Зеленодольської громади та на об’єктах господарювання незалежно від форм власності;</w:t>
      </w:r>
    </w:p>
    <w:p w:rsidR="00F57C60" w:rsidRPr="00F57C60" w:rsidRDefault="00F57C60" w:rsidP="000538E3">
      <w:pPr>
        <w:numPr>
          <w:ilvl w:val="0"/>
          <w:numId w:val="12"/>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технічне переоснащення місцевого пожежно-рятувального підрозділу, спроможного виконувати аварійно-рятувальні роботи, надавати допомогу постраждалому населенню за будь-яких обставин;</w:t>
      </w:r>
    </w:p>
    <w:p w:rsidR="00F57C60" w:rsidRPr="00F57C60" w:rsidRDefault="00F57C60" w:rsidP="000538E3">
      <w:pPr>
        <w:numPr>
          <w:ilvl w:val="0"/>
          <w:numId w:val="12"/>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поліпшення інформаційно-аналітичного забезпечення органів виконавчої влади міста, аварійно-рятувальних сил, чергово-диспетчерських служб підприємств, установ і організацій, населення з питань техногенної, пожежної і природної безпеки та реагування на надзвичайні ситуації;</w:t>
      </w:r>
    </w:p>
    <w:p w:rsidR="00F57C60" w:rsidRPr="00F57C60" w:rsidRDefault="00F57C60" w:rsidP="000538E3">
      <w:pPr>
        <w:numPr>
          <w:ilvl w:val="0"/>
          <w:numId w:val="12"/>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lastRenderedPageBreak/>
        <w:t xml:space="preserve">пропаганда безпеки життєдіяльності населення громади, навчання громадян основам безпечної поведінки через засоби масової інформації, соціальну рекламу та проведення масових громадських заходів. </w:t>
      </w:r>
    </w:p>
    <w:p w:rsidR="000538E3" w:rsidRDefault="00F57C60" w:rsidP="000538E3">
      <w:pPr>
        <w:spacing w:after="0" w:line="240" w:lineRule="auto"/>
        <w:ind w:firstLine="709"/>
        <w:jc w:val="both"/>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Реалізація заходів Цільової програми забезпечить постійне підтримання в готовності до дій за призначенням органів управління сил та засобів цивільного захисту, створить систему постійної інформаційно-роз’яснювальної  роботи серед населення з питань пожежної безпеки та безпеки життєдіяльності.</w:t>
      </w:r>
    </w:p>
    <w:p w:rsidR="00F57C60" w:rsidRPr="00F57C60" w:rsidRDefault="00F57C60" w:rsidP="000538E3">
      <w:pPr>
        <w:spacing w:after="0" w:line="240" w:lineRule="auto"/>
        <w:ind w:firstLine="709"/>
        <w:jc w:val="both"/>
        <w:rPr>
          <w:rFonts w:ascii="Times New Roman" w:eastAsia="Times New Roman" w:hAnsi="Times New Roman" w:cs="Times New Roman"/>
          <w:b/>
          <w:sz w:val="28"/>
          <w:szCs w:val="28"/>
          <w:lang w:val="uk-UA" w:eastAsia="ru-RU"/>
        </w:rPr>
      </w:pPr>
      <w:r w:rsidRPr="00F57C60">
        <w:rPr>
          <w:rFonts w:ascii="Times New Roman" w:eastAsia="Times New Roman" w:hAnsi="Times New Roman" w:cs="Times New Roman"/>
          <w:b/>
          <w:sz w:val="28"/>
          <w:szCs w:val="28"/>
          <w:lang w:val="uk-UA" w:eastAsia="ru-RU"/>
        </w:rPr>
        <w:t>IV.  Строки виконання  програми</w:t>
      </w:r>
    </w:p>
    <w:p w:rsidR="00F57C60" w:rsidRPr="00F57C60" w:rsidRDefault="00F57C60" w:rsidP="00F57C60">
      <w:pPr>
        <w:spacing w:after="0" w:line="240" w:lineRule="auto"/>
        <w:ind w:firstLine="684"/>
        <w:jc w:val="both"/>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Реалізація заходів  програми розрахована на 2016–2020 роки.</w:t>
      </w:r>
    </w:p>
    <w:p w:rsidR="000538E3" w:rsidRDefault="00F57C60" w:rsidP="000538E3">
      <w:pPr>
        <w:spacing w:after="0" w:line="240" w:lineRule="auto"/>
        <w:jc w:val="center"/>
        <w:rPr>
          <w:rFonts w:ascii="Times New Roman" w:eastAsia="Times New Roman" w:hAnsi="Times New Roman" w:cs="Times New Roman"/>
          <w:b/>
          <w:sz w:val="28"/>
          <w:szCs w:val="28"/>
          <w:lang w:val="uk-UA" w:eastAsia="ru-RU"/>
        </w:rPr>
      </w:pPr>
      <w:r w:rsidRPr="00F57C60">
        <w:rPr>
          <w:rFonts w:ascii="Times New Roman" w:eastAsia="Times New Roman" w:hAnsi="Times New Roman" w:cs="Times New Roman"/>
          <w:b/>
          <w:sz w:val="28"/>
          <w:szCs w:val="28"/>
          <w:lang w:val="uk-UA" w:eastAsia="ru-RU"/>
        </w:rPr>
        <w:t>V.  Перелік завдань і заходів  програми</w:t>
      </w:r>
    </w:p>
    <w:p w:rsidR="00F57C60" w:rsidRPr="00F57C60" w:rsidRDefault="00F57C60" w:rsidP="000538E3">
      <w:pPr>
        <w:spacing w:after="0" w:line="240" w:lineRule="auto"/>
        <w:jc w:val="center"/>
        <w:rPr>
          <w:rFonts w:ascii="Times New Roman" w:eastAsia="Times New Roman" w:hAnsi="Times New Roman" w:cs="Times New Roman"/>
          <w:sz w:val="28"/>
          <w:szCs w:val="28"/>
          <w:lang w:val="uk-UA" w:eastAsia="x-none"/>
        </w:rPr>
      </w:pPr>
      <w:r w:rsidRPr="00F57C60">
        <w:rPr>
          <w:rFonts w:ascii="Times New Roman" w:eastAsia="Times New Roman" w:hAnsi="Times New Roman" w:cs="Times New Roman"/>
          <w:sz w:val="28"/>
          <w:szCs w:val="28"/>
          <w:lang w:val="uk-UA" w:eastAsia="x-none"/>
        </w:rPr>
        <w:t>Основними завданнями програми є:</w:t>
      </w:r>
    </w:p>
    <w:p w:rsidR="00F57C60" w:rsidRPr="00F57C60" w:rsidRDefault="00F57C60" w:rsidP="00F57C60">
      <w:pPr>
        <w:numPr>
          <w:ilvl w:val="0"/>
          <w:numId w:val="13"/>
        </w:numPr>
        <w:tabs>
          <w:tab w:val="center" w:pos="709"/>
        </w:tabs>
        <w:spacing w:after="0" w:line="240" w:lineRule="auto"/>
        <w:ind w:left="0" w:hanging="284"/>
        <w:jc w:val="both"/>
        <w:rPr>
          <w:rFonts w:ascii="Times New Roman" w:eastAsia="Times New Roman" w:hAnsi="Times New Roman" w:cs="Times New Roman"/>
          <w:sz w:val="28"/>
          <w:szCs w:val="28"/>
          <w:lang w:val="uk-UA" w:eastAsia="x-none"/>
        </w:rPr>
      </w:pPr>
      <w:r w:rsidRPr="00F57C60">
        <w:rPr>
          <w:rFonts w:ascii="Times New Roman" w:eastAsia="Times New Roman" w:hAnsi="Times New Roman" w:cs="Times New Roman"/>
          <w:spacing w:val="5"/>
          <w:sz w:val="28"/>
          <w:szCs w:val="28"/>
          <w:lang w:val="uk-UA" w:eastAsia="x-none"/>
        </w:rPr>
        <w:t>реалізація державної політики у сфері цивільного захисту та пожежної безпеки;</w:t>
      </w:r>
    </w:p>
    <w:p w:rsidR="00F57C60" w:rsidRPr="00F57C60" w:rsidRDefault="00F57C60" w:rsidP="00F57C60">
      <w:pPr>
        <w:numPr>
          <w:ilvl w:val="0"/>
          <w:numId w:val="13"/>
        </w:numPr>
        <w:tabs>
          <w:tab w:val="center" w:pos="709"/>
        </w:tabs>
        <w:spacing w:after="0" w:line="240" w:lineRule="auto"/>
        <w:ind w:left="0" w:hanging="284"/>
        <w:jc w:val="both"/>
        <w:rPr>
          <w:rFonts w:ascii="Times New Roman" w:eastAsia="Times New Roman" w:hAnsi="Times New Roman" w:cs="Times New Roman"/>
          <w:sz w:val="28"/>
          <w:szCs w:val="28"/>
          <w:lang w:val="uk-UA" w:eastAsia="x-none"/>
        </w:rPr>
      </w:pPr>
      <w:r w:rsidRPr="00F57C60">
        <w:rPr>
          <w:rFonts w:ascii="Times New Roman" w:eastAsia="Times New Roman" w:hAnsi="Times New Roman" w:cs="Times New Roman"/>
          <w:spacing w:val="5"/>
          <w:sz w:val="28"/>
          <w:szCs w:val="28"/>
          <w:lang w:val="uk-UA" w:eastAsia="x-none"/>
        </w:rPr>
        <w:t xml:space="preserve">підвищення рівня захисту населення і території </w:t>
      </w:r>
      <w:r w:rsidRPr="00F57C60">
        <w:rPr>
          <w:rFonts w:ascii="Times New Roman" w:eastAsia="Times New Roman" w:hAnsi="Times New Roman" w:cs="Times New Roman"/>
          <w:sz w:val="28"/>
          <w:szCs w:val="28"/>
          <w:lang w:val="uk-UA" w:eastAsia="x-none"/>
        </w:rPr>
        <w:t>Зеленодольської  міської об’єднаної територіальної громади</w:t>
      </w:r>
      <w:r w:rsidRPr="00F57C60">
        <w:rPr>
          <w:rFonts w:ascii="Times New Roman" w:eastAsia="Times New Roman" w:hAnsi="Times New Roman" w:cs="Times New Roman"/>
          <w:spacing w:val="5"/>
          <w:sz w:val="28"/>
          <w:szCs w:val="28"/>
          <w:lang w:val="uk-UA" w:eastAsia="x-none"/>
        </w:rPr>
        <w:t xml:space="preserve"> від надзвичайних ситуацій техногенного та природно</w:t>
      </w:r>
      <w:r w:rsidRPr="00F57C60">
        <w:rPr>
          <w:rFonts w:ascii="Times New Roman" w:eastAsia="Times New Roman" w:hAnsi="Times New Roman" w:cs="Times New Roman"/>
          <w:spacing w:val="-14"/>
          <w:sz w:val="28"/>
          <w:szCs w:val="28"/>
          <w:lang w:val="uk-UA" w:eastAsia="x-none"/>
        </w:rPr>
        <w:t>го характеру</w:t>
      </w:r>
      <w:r w:rsidRPr="00F57C60">
        <w:rPr>
          <w:rFonts w:ascii="Bookman Old Style" w:eastAsia="Times New Roman" w:hAnsi="Bookman Old Style" w:cs="Times New Roman"/>
          <w:spacing w:val="5"/>
          <w:sz w:val="18"/>
          <w:szCs w:val="18"/>
          <w:lang w:val="uk-UA" w:eastAsia="x-none"/>
        </w:rPr>
        <w:t>;</w:t>
      </w:r>
    </w:p>
    <w:p w:rsidR="00F57C60" w:rsidRPr="00F57C60" w:rsidRDefault="00F57C60" w:rsidP="00F57C60">
      <w:pPr>
        <w:numPr>
          <w:ilvl w:val="0"/>
          <w:numId w:val="13"/>
        </w:numPr>
        <w:tabs>
          <w:tab w:val="center" w:pos="709"/>
        </w:tabs>
        <w:spacing w:after="0" w:line="240" w:lineRule="auto"/>
        <w:ind w:left="0" w:hanging="284"/>
        <w:jc w:val="both"/>
        <w:rPr>
          <w:rFonts w:ascii="Times New Roman" w:eastAsia="Times New Roman" w:hAnsi="Times New Roman" w:cs="Times New Roman"/>
          <w:sz w:val="28"/>
          <w:szCs w:val="28"/>
          <w:lang w:val="uk-UA" w:eastAsia="x-none"/>
        </w:rPr>
      </w:pPr>
      <w:r w:rsidRPr="00F57C60">
        <w:rPr>
          <w:rFonts w:ascii="Times New Roman" w:eastAsia="Times New Roman" w:hAnsi="Times New Roman" w:cs="Times New Roman"/>
          <w:sz w:val="28"/>
          <w:szCs w:val="28"/>
          <w:lang w:val="uk-UA" w:eastAsia="x-none"/>
        </w:rPr>
        <w:t>забезпечення оперативного реагування та управління силами та засобами цивільного захисту під час ліквідації надзвичайних ситуацій та подій на території Зеленодольської міської об’єднаної територіальної громади.</w:t>
      </w:r>
    </w:p>
    <w:p w:rsidR="000538E3" w:rsidRDefault="00F57C60" w:rsidP="000538E3">
      <w:pPr>
        <w:tabs>
          <w:tab w:val="left" w:pos="0"/>
        </w:tabs>
        <w:spacing w:after="0" w:line="240" w:lineRule="auto"/>
        <w:ind w:firstLine="684"/>
        <w:jc w:val="both"/>
        <w:rPr>
          <w:rFonts w:ascii="Times New Roman" w:eastAsia="Times New Roman" w:hAnsi="Times New Roman" w:cs="Times New Roman"/>
          <w:sz w:val="28"/>
          <w:szCs w:val="28"/>
          <w:lang w:val="uk-UA" w:eastAsia="x-none"/>
        </w:rPr>
      </w:pPr>
      <w:r w:rsidRPr="00F57C60">
        <w:rPr>
          <w:rFonts w:ascii="Times New Roman" w:eastAsia="Times New Roman" w:hAnsi="Times New Roman" w:cs="Times New Roman"/>
          <w:sz w:val="28"/>
          <w:szCs w:val="28"/>
          <w:lang w:val="uk-UA" w:eastAsia="x-none"/>
        </w:rPr>
        <w:t>Заходи програми формуються відповідно до її мети та забезпечують належне функціонування пожежно-рятувального підрозділу для ліквідації надзвичайних ситуацій, подій та гасіння пожеж.</w:t>
      </w:r>
    </w:p>
    <w:p w:rsidR="00F57C60" w:rsidRPr="00F57C60" w:rsidRDefault="00F57C60" w:rsidP="000538E3">
      <w:pPr>
        <w:tabs>
          <w:tab w:val="left" w:pos="0"/>
        </w:tabs>
        <w:spacing w:after="0" w:line="240" w:lineRule="auto"/>
        <w:ind w:firstLine="684"/>
        <w:jc w:val="both"/>
        <w:rPr>
          <w:rFonts w:ascii="Times New Roman" w:eastAsia="Times New Roman" w:hAnsi="Times New Roman" w:cs="Times New Roman"/>
          <w:b/>
          <w:sz w:val="28"/>
          <w:szCs w:val="28"/>
          <w:lang w:val="uk-UA" w:eastAsia="ru-RU"/>
        </w:rPr>
      </w:pPr>
      <w:r w:rsidRPr="00F57C60">
        <w:rPr>
          <w:rFonts w:ascii="Times New Roman" w:eastAsia="Times New Roman" w:hAnsi="Times New Roman" w:cs="Times New Roman"/>
          <w:b/>
          <w:sz w:val="28"/>
          <w:szCs w:val="28"/>
          <w:lang w:val="uk-UA" w:eastAsia="ru-RU"/>
        </w:rPr>
        <w:t xml:space="preserve">VІ.  Ресурсне забезпечення програми </w:t>
      </w:r>
    </w:p>
    <w:p w:rsidR="00F57C60" w:rsidRPr="00F57C60" w:rsidRDefault="00F57C60" w:rsidP="00F57C60">
      <w:pPr>
        <w:spacing w:after="0" w:line="240" w:lineRule="auto"/>
        <w:ind w:firstLine="709"/>
        <w:jc w:val="both"/>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 xml:space="preserve">Цільова програма реалізується за рахунок коштів міського бюджету. Загальні обсяги фінансування наведено у таблиці: </w:t>
      </w:r>
    </w:p>
    <w:tbl>
      <w:tblPr>
        <w:tblW w:w="9819" w:type="dxa"/>
        <w:tblInd w:w="-72"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1E0" w:firstRow="1" w:lastRow="1" w:firstColumn="1" w:lastColumn="1" w:noHBand="0" w:noVBand="0"/>
      </w:tblPr>
      <w:tblGrid>
        <w:gridCol w:w="2165"/>
        <w:gridCol w:w="1159"/>
        <w:gridCol w:w="1159"/>
        <w:gridCol w:w="1045"/>
        <w:gridCol w:w="1083"/>
        <w:gridCol w:w="1159"/>
        <w:gridCol w:w="2049"/>
      </w:tblGrid>
      <w:tr w:rsidR="00F57C60" w:rsidRPr="00F57C60" w:rsidTr="00F57C60">
        <w:trPr>
          <w:cantSplit/>
        </w:trPr>
        <w:tc>
          <w:tcPr>
            <w:tcW w:w="2165" w:type="dxa"/>
            <w:vMerge w:val="restart"/>
            <w:vAlign w:val="center"/>
          </w:tcPr>
          <w:p w:rsidR="00F57C60" w:rsidRPr="00F57C60" w:rsidRDefault="00F57C60" w:rsidP="00F57C60">
            <w:pPr>
              <w:tabs>
                <w:tab w:val="left" w:pos="9540"/>
              </w:tabs>
              <w:spacing w:after="0" w:line="240" w:lineRule="auto"/>
              <w:jc w:val="center"/>
              <w:rPr>
                <w:rFonts w:ascii="Times New Roman" w:eastAsia="Times New Roman" w:hAnsi="Times New Roman" w:cs="Times New Roman"/>
                <w:b/>
                <w:sz w:val="28"/>
                <w:szCs w:val="28"/>
                <w:lang w:val="uk-UA" w:eastAsia="ru-RU"/>
              </w:rPr>
            </w:pPr>
            <w:r w:rsidRPr="00F57C60">
              <w:rPr>
                <w:rFonts w:ascii="Times New Roman" w:eastAsia="Times New Roman" w:hAnsi="Times New Roman" w:cs="Times New Roman"/>
                <w:sz w:val="28"/>
                <w:szCs w:val="28"/>
                <w:lang w:val="uk-UA" w:eastAsia="ru-RU"/>
              </w:rPr>
              <w:t xml:space="preserve"> </w:t>
            </w:r>
            <w:r w:rsidRPr="00F57C60">
              <w:rPr>
                <w:rFonts w:ascii="Times New Roman" w:eastAsia="Times New Roman" w:hAnsi="Times New Roman" w:cs="Times New Roman"/>
                <w:b/>
                <w:sz w:val="28"/>
                <w:szCs w:val="28"/>
                <w:lang w:val="uk-UA" w:eastAsia="ru-RU"/>
              </w:rPr>
              <w:t>Джерела фінансування</w:t>
            </w:r>
          </w:p>
        </w:tc>
        <w:tc>
          <w:tcPr>
            <w:tcW w:w="5605" w:type="dxa"/>
            <w:gridSpan w:val="5"/>
            <w:vAlign w:val="center"/>
          </w:tcPr>
          <w:p w:rsidR="00F57C60" w:rsidRPr="00F57C60" w:rsidRDefault="00F57C60" w:rsidP="00F57C60">
            <w:pPr>
              <w:tabs>
                <w:tab w:val="left" w:pos="9540"/>
              </w:tabs>
              <w:spacing w:after="0" w:line="240" w:lineRule="auto"/>
              <w:jc w:val="center"/>
              <w:rPr>
                <w:rFonts w:ascii="Times New Roman" w:eastAsia="Times New Roman" w:hAnsi="Times New Roman" w:cs="Times New Roman"/>
                <w:b/>
                <w:sz w:val="28"/>
                <w:szCs w:val="28"/>
                <w:lang w:val="uk-UA" w:eastAsia="ru-RU"/>
              </w:rPr>
            </w:pPr>
            <w:r w:rsidRPr="00F57C60">
              <w:rPr>
                <w:rFonts w:ascii="Times New Roman" w:eastAsia="Times New Roman" w:hAnsi="Times New Roman" w:cs="Times New Roman"/>
                <w:b/>
                <w:sz w:val="28"/>
                <w:szCs w:val="28"/>
                <w:lang w:val="uk-UA" w:eastAsia="ru-RU"/>
              </w:rPr>
              <w:t>За роками виконання, тис.грн.</w:t>
            </w:r>
          </w:p>
        </w:tc>
        <w:tc>
          <w:tcPr>
            <w:tcW w:w="2049" w:type="dxa"/>
            <w:vMerge w:val="restart"/>
          </w:tcPr>
          <w:p w:rsidR="00F57C60" w:rsidRPr="00F57C60" w:rsidRDefault="00F57C60" w:rsidP="00F57C60">
            <w:pPr>
              <w:tabs>
                <w:tab w:val="left" w:pos="9540"/>
              </w:tabs>
              <w:spacing w:after="0" w:line="240" w:lineRule="auto"/>
              <w:ind w:left="-57" w:right="-57"/>
              <w:jc w:val="center"/>
              <w:rPr>
                <w:rFonts w:ascii="Times New Roman" w:eastAsia="Times New Roman" w:hAnsi="Times New Roman" w:cs="Times New Roman"/>
                <w:b/>
                <w:sz w:val="28"/>
                <w:szCs w:val="28"/>
                <w:lang w:val="uk-UA" w:eastAsia="ru-RU"/>
              </w:rPr>
            </w:pPr>
            <w:r w:rsidRPr="00F57C60">
              <w:rPr>
                <w:rFonts w:ascii="Times New Roman" w:eastAsia="Times New Roman" w:hAnsi="Times New Roman" w:cs="Times New Roman"/>
                <w:b/>
                <w:sz w:val="28"/>
                <w:szCs w:val="28"/>
                <w:lang w:val="uk-UA" w:eastAsia="ru-RU"/>
              </w:rPr>
              <w:t>Обсяги фінансування, усього</w:t>
            </w:r>
          </w:p>
        </w:tc>
      </w:tr>
      <w:tr w:rsidR="00F57C60" w:rsidRPr="00F57C60" w:rsidTr="00F57C60">
        <w:trPr>
          <w:cantSplit/>
        </w:trPr>
        <w:tc>
          <w:tcPr>
            <w:tcW w:w="2165" w:type="dxa"/>
            <w:vMerge/>
            <w:vAlign w:val="center"/>
          </w:tcPr>
          <w:p w:rsidR="00F57C60" w:rsidRPr="00F57C60" w:rsidRDefault="00F57C60" w:rsidP="00F57C60">
            <w:pPr>
              <w:tabs>
                <w:tab w:val="left" w:pos="9540"/>
              </w:tabs>
              <w:spacing w:after="0" w:line="240" w:lineRule="auto"/>
              <w:rPr>
                <w:rFonts w:ascii="Times New Roman" w:eastAsia="Times New Roman" w:hAnsi="Times New Roman" w:cs="Times New Roman"/>
                <w:sz w:val="28"/>
                <w:szCs w:val="28"/>
                <w:lang w:val="uk-UA" w:eastAsia="ru-RU"/>
              </w:rPr>
            </w:pPr>
          </w:p>
        </w:tc>
        <w:tc>
          <w:tcPr>
            <w:tcW w:w="1159" w:type="dxa"/>
            <w:vAlign w:val="center"/>
          </w:tcPr>
          <w:p w:rsidR="00F57C60" w:rsidRPr="00F57C60" w:rsidRDefault="00F57C60" w:rsidP="00F57C60">
            <w:pPr>
              <w:spacing w:after="0" w:line="240" w:lineRule="auto"/>
              <w:ind w:left="-57" w:right="-57"/>
              <w:jc w:val="center"/>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2016 р.</w:t>
            </w:r>
          </w:p>
        </w:tc>
        <w:tc>
          <w:tcPr>
            <w:tcW w:w="1159" w:type="dxa"/>
            <w:vAlign w:val="center"/>
          </w:tcPr>
          <w:p w:rsidR="00F57C60" w:rsidRPr="00F57C60" w:rsidRDefault="00F57C60" w:rsidP="00F57C60">
            <w:pPr>
              <w:tabs>
                <w:tab w:val="left" w:pos="9540"/>
              </w:tabs>
              <w:spacing w:after="0" w:line="240" w:lineRule="auto"/>
              <w:ind w:left="-57" w:right="-57"/>
              <w:jc w:val="center"/>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2017 р.</w:t>
            </w:r>
          </w:p>
        </w:tc>
        <w:tc>
          <w:tcPr>
            <w:tcW w:w="1045" w:type="dxa"/>
            <w:vAlign w:val="center"/>
          </w:tcPr>
          <w:p w:rsidR="00F57C60" w:rsidRPr="00F57C60" w:rsidRDefault="00F57C60" w:rsidP="00F57C60">
            <w:pPr>
              <w:tabs>
                <w:tab w:val="left" w:pos="9540"/>
              </w:tabs>
              <w:spacing w:after="0" w:line="240" w:lineRule="auto"/>
              <w:ind w:left="-57" w:right="-57"/>
              <w:jc w:val="center"/>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2018 р.</w:t>
            </w:r>
          </w:p>
        </w:tc>
        <w:tc>
          <w:tcPr>
            <w:tcW w:w="1083" w:type="dxa"/>
            <w:vAlign w:val="center"/>
          </w:tcPr>
          <w:p w:rsidR="00F57C60" w:rsidRPr="00F57C60" w:rsidRDefault="00F57C60" w:rsidP="00F57C60">
            <w:pPr>
              <w:tabs>
                <w:tab w:val="left" w:pos="9540"/>
              </w:tabs>
              <w:spacing w:after="0" w:line="240" w:lineRule="auto"/>
              <w:ind w:left="-57" w:right="-57"/>
              <w:jc w:val="center"/>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2019 р.</w:t>
            </w:r>
          </w:p>
        </w:tc>
        <w:tc>
          <w:tcPr>
            <w:tcW w:w="1159" w:type="dxa"/>
            <w:vAlign w:val="center"/>
          </w:tcPr>
          <w:p w:rsidR="00F57C60" w:rsidRPr="00F57C60" w:rsidRDefault="00F57C60" w:rsidP="00F57C60">
            <w:pPr>
              <w:tabs>
                <w:tab w:val="left" w:pos="9540"/>
              </w:tabs>
              <w:spacing w:after="0" w:line="240" w:lineRule="auto"/>
              <w:ind w:left="-57" w:right="-57"/>
              <w:jc w:val="center"/>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2020 р.</w:t>
            </w:r>
          </w:p>
        </w:tc>
        <w:tc>
          <w:tcPr>
            <w:tcW w:w="2049" w:type="dxa"/>
            <w:vMerge/>
          </w:tcPr>
          <w:p w:rsidR="00F57C60" w:rsidRPr="00F57C60" w:rsidRDefault="00F57C60" w:rsidP="00F57C60">
            <w:pPr>
              <w:tabs>
                <w:tab w:val="left" w:pos="9540"/>
              </w:tabs>
              <w:spacing w:after="0" w:line="240" w:lineRule="auto"/>
              <w:ind w:left="-57" w:right="-57"/>
              <w:jc w:val="center"/>
              <w:rPr>
                <w:rFonts w:ascii="Times New Roman" w:eastAsia="Times New Roman" w:hAnsi="Times New Roman" w:cs="Times New Roman"/>
                <w:sz w:val="28"/>
                <w:szCs w:val="28"/>
                <w:lang w:val="uk-UA" w:eastAsia="ru-RU"/>
              </w:rPr>
            </w:pPr>
          </w:p>
        </w:tc>
      </w:tr>
      <w:tr w:rsidR="00F57C60" w:rsidRPr="00F57C60" w:rsidTr="00F57C60">
        <w:trPr>
          <w:cantSplit/>
        </w:trPr>
        <w:tc>
          <w:tcPr>
            <w:tcW w:w="2165" w:type="dxa"/>
            <w:vAlign w:val="center"/>
          </w:tcPr>
          <w:p w:rsidR="00F57C60" w:rsidRPr="00F57C60" w:rsidRDefault="00F57C60" w:rsidP="00F57C60">
            <w:pPr>
              <w:tabs>
                <w:tab w:val="left" w:pos="9540"/>
              </w:tabs>
              <w:spacing w:after="0" w:line="240" w:lineRule="auto"/>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Міський</w:t>
            </w:r>
          </w:p>
          <w:p w:rsidR="00F57C60" w:rsidRPr="00F57C60" w:rsidRDefault="00F57C60" w:rsidP="00F57C60">
            <w:pPr>
              <w:tabs>
                <w:tab w:val="left" w:pos="9540"/>
              </w:tabs>
              <w:spacing w:after="0" w:line="240" w:lineRule="auto"/>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бюджет</w:t>
            </w:r>
          </w:p>
        </w:tc>
        <w:tc>
          <w:tcPr>
            <w:tcW w:w="1159" w:type="dxa"/>
            <w:vAlign w:val="center"/>
          </w:tcPr>
          <w:p w:rsidR="00F57C60" w:rsidRPr="00F57C60" w:rsidRDefault="00F57C60" w:rsidP="00F57C60">
            <w:pPr>
              <w:spacing w:after="0" w:line="240" w:lineRule="auto"/>
              <w:ind w:left="-108" w:right="-143"/>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eastAsia="ru-RU"/>
              </w:rPr>
              <w:t>100</w:t>
            </w:r>
            <w:r w:rsidRPr="00F57C60">
              <w:rPr>
                <w:rFonts w:ascii="Times New Roman" w:eastAsia="Times New Roman" w:hAnsi="Times New Roman" w:cs="Times New Roman"/>
                <w:b/>
                <w:sz w:val="24"/>
                <w:szCs w:val="24"/>
                <w:lang w:val="uk-UA" w:eastAsia="ru-RU"/>
              </w:rPr>
              <w:t>,0</w:t>
            </w:r>
          </w:p>
        </w:tc>
        <w:tc>
          <w:tcPr>
            <w:tcW w:w="1159" w:type="dxa"/>
            <w:vAlign w:val="center"/>
          </w:tcPr>
          <w:p w:rsidR="00F57C60" w:rsidRPr="00F57C60" w:rsidRDefault="00F57C60" w:rsidP="00F57C60">
            <w:pPr>
              <w:spacing w:after="0" w:line="240" w:lineRule="auto"/>
              <w:ind w:left="-108" w:right="-37"/>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eastAsia="ru-RU"/>
              </w:rPr>
              <w:t>15</w:t>
            </w:r>
            <w:r w:rsidRPr="00F57C60">
              <w:rPr>
                <w:rFonts w:ascii="Times New Roman" w:eastAsia="Times New Roman" w:hAnsi="Times New Roman" w:cs="Times New Roman"/>
                <w:b/>
                <w:sz w:val="24"/>
                <w:szCs w:val="24"/>
                <w:lang w:val="uk-UA" w:eastAsia="ru-RU"/>
              </w:rPr>
              <w:t>0,0</w:t>
            </w:r>
          </w:p>
        </w:tc>
        <w:tc>
          <w:tcPr>
            <w:tcW w:w="1045" w:type="dxa"/>
            <w:vAlign w:val="center"/>
          </w:tcPr>
          <w:p w:rsidR="00F57C60" w:rsidRPr="00F57C60" w:rsidRDefault="00F57C60" w:rsidP="00F57C60">
            <w:pPr>
              <w:spacing w:after="0" w:line="240" w:lineRule="auto"/>
              <w:ind w:left="-108" w:right="-143"/>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eastAsia="ru-RU"/>
              </w:rPr>
              <w:t>11</w:t>
            </w:r>
            <w:r w:rsidRPr="00F57C60">
              <w:rPr>
                <w:rFonts w:ascii="Times New Roman" w:eastAsia="Times New Roman" w:hAnsi="Times New Roman" w:cs="Times New Roman"/>
                <w:b/>
                <w:sz w:val="24"/>
                <w:szCs w:val="24"/>
                <w:lang w:val="uk-UA" w:eastAsia="ru-RU"/>
              </w:rPr>
              <w:t>0,0</w:t>
            </w:r>
          </w:p>
        </w:tc>
        <w:tc>
          <w:tcPr>
            <w:tcW w:w="1083" w:type="dxa"/>
            <w:vAlign w:val="center"/>
          </w:tcPr>
          <w:p w:rsidR="00F57C60" w:rsidRPr="00F57C60" w:rsidRDefault="00F57C60" w:rsidP="00F57C60">
            <w:pPr>
              <w:spacing w:after="0" w:line="240" w:lineRule="auto"/>
              <w:ind w:left="-108" w:right="-37"/>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eastAsia="ru-RU"/>
              </w:rPr>
              <w:t>16</w:t>
            </w:r>
            <w:r w:rsidRPr="00F57C60">
              <w:rPr>
                <w:rFonts w:ascii="Times New Roman" w:eastAsia="Times New Roman" w:hAnsi="Times New Roman" w:cs="Times New Roman"/>
                <w:b/>
                <w:sz w:val="24"/>
                <w:szCs w:val="24"/>
                <w:lang w:val="uk-UA" w:eastAsia="ru-RU"/>
              </w:rPr>
              <w:t>0,0</w:t>
            </w:r>
          </w:p>
        </w:tc>
        <w:tc>
          <w:tcPr>
            <w:tcW w:w="1159" w:type="dxa"/>
            <w:vAlign w:val="center"/>
          </w:tcPr>
          <w:p w:rsidR="00F57C60" w:rsidRPr="00F57C60" w:rsidRDefault="00F57C60" w:rsidP="00F57C60">
            <w:pPr>
              <w:spacing w:after="0" w:line="240" w:lineRule="auto"/>
              <w:ind w:left="-108" w:right="-37"/>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eastAsia="ru-RU"/>
              </w:rPr>
              <w:t>11</w:t>
            </w:r>
            <w:r w:rsidRPr="00F57C60">
              <w:rPr>
                <w:rFonts w:ascii="Times New Roman" w:eastAsia="Times New Roman" w:hAnsi="Times New Roman" w:cs="Times New Roman"/>
                <w:b/>
                <w:sz w:val="24"/>
                <w:szCs w:val="24"/>
                <w:lang w:val="uk-UA" w:eastAsia="ru-RU"/>
              </w:rPr>
              <w:t>0,0</w:t>
            </w:r>
          </w:p>
        </w:tc>
        <w:tc>
          <w:tcPr>
            <w:tcW w:w="2049" w:type="dxa"/>
            <w:vAlign w:val="center"/>
          </w:tcPr>
          <w:p w:rsidR="00F57C60" w:rsidRPr="00F57C60" w:rsidRDefault="00F57C60" w:rsidP="00F57C60">
            <w:pPr>
              <w:spacing w:after="0" w:line="240" w:lineRule="auto"/>
              <w:ind w:left="-108" w:right="-108"/>
              <w:jc w:val="center"/>
              <w:rPr>
                <w:rFonts w:ascii="Times New Roman" w:eastAsia="Times New Roman" w:hAnsi="Times New Roman" w:cs="Times New Roman"/>
                <w:b/>
                <w:sz w:val="24"/>
                <w:szCs w:val="24"/>
                <w:lang w:eastAsia="ru-RU"/>
              </w:rPr>
            </w:pPr>
            <w:r w:rsidRPr="00F57C60">
              <w:rPr>
                <w:rFonts w:ascii="Times New Roman" w:eastAsia="Times New Roman" w:hAnsi="Times New Roman" w:cs="Times New Roman"/>
                <w:b/>
                <w:sz w:val="24"/>
                <w:szCs w:val="24"/>
                <w:lang w:eastAsia="ru-RU"/>
              </w:rPr>
              <w:t>630,0</w:t>
            </w:r>
          </w:p>
        </w:tc>
      </w:tr>
      <w:tr w:rsidR="00F57C60" w:rsidRPr="00F57C60" w:rsidTr="00F57C60">
        <w:tc>
          <w:tcPr>
            <w:tcW w:w="2165" w:type="dxa"/>
            <w:vAlign w:val="center"/>
          </w:tcPr>
          <w:p w:rsidR="00F57C60" w:rsidRPr="00F57C60" w:rsidRDefault="00F57C60" w:rsidP="00F57C60">
            <w:pPr>
              <w:tabs>
                <w:tab w:val="left" w:pos="9540"/>
              </w:tabs>
              <w:spacing w:after="0" w:line="240" w:lineRule="auto"/>
              <w:rPr>
                <w:rFonts w:ascii="Times New Roman" w:eastAsia="Times New Roman" w:hAnsi="Times New Roman" w:cs="Times New Roman"/>
                <w:b/>
                <w:bCs/>
                <w:sz w:val="28"/>
                <w:szCs w:val="28"/>
                <w:lang w:val="uk-UA" w:eastAsia="ru-RU"/>
              </w:rPr>
            </w:pPr>
            <w:r w:rsidRPr="00F57C60">
              <w:rPr>
                <w:rFonts w:ascii="Times New Roman" w:eastAsia="Times New Roman" w:hAnsi="Times New Roman" w:cs="Times New Roman"/>
                <w:b/>
                <w:bCs/>
                <w:sz w:val="28"/>
                <w:szCs w:val="28"/>
                <w:lang w:val="uk-UA" w:eastAsia="ru-RU"/>
              </w:rPr>
              <w:t>Усього</w:t>
            </w:r>
          </w:p>
        </w:tc>
        <w:tc>
          <w:tcPr>
            <w:tcW w:w="1159" w:type="dxa"/>
            <w:vAlign w:val="center"/>
          </w:tcPr>
          <w:p w:rsidR="00F57C60" w:rsidRPr="00F57C60" w:rsidRDefault="00F57C60" w:rsidP="00F57C60">
            <w:pPr>
              <w:spacing w:after="0" w:line="240" w:lineRule="auto"/>
              <w:ind w:left="-108" w:right="-143"/>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eastAsia="ru-RU"/>
              </w:rPr>
              <w:t>100</w:t>
            </w:r>
            <w:r w:rsidRPr="00F57C60">
              <w:rPr>
                <w:rFonts w:ascii="Times New Roman" w:eastAsia="Times New Roman" w:hAnsi="Times New Roman" w:cs="Times New Roman"/>
                <w:b/>
                <w:sz w:val="24"/>
                <w:szCs w:val="24"/>
                <w:lang w:val="uk-UA" w:eastAsia="ru-RU"/>
              </w:rPr>
              <w:t>,0</w:t>
            </w:r>
          </w:p>
        </w:tc>
        <w:tc>
          <w:tcPr>
            <w:tcW w:w="1159" w:type="dxa"/>
            <w:vAlign w:val="center"/>
          </w:tcPr>
          <w:p w:rsidR="00F57C60" w:rsidRPr="00F57C60" w:rsidRDefault="00F57C60" w:rsidP="00F57C60">
            <w:pPr>
              <w:spacing w:after="0" w:line="240" w:lineRule="auto"/>
              <w:ind w:left="-108" w:right="-37"/>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eastAsia="ru-RU"/>
              </w:rPr>
              <w:t>15</w:t>
            </w:r>
            <w:r w:rsidRPr="00F57C60">
              <w:rPr>
                <w:rFonts w:ascii="Times New Roman" w:eastAsia="Times New Roman" w:hAnsi="Times New Roman" w:cs="Times New Roman"/>
                <w:b/>
                <w:sz w:val="24"/>
                <w:szCs w:val="24"/>
                <w:lang w:val="uk-UA" w:eastAsia="ru-RU"/>
              </w:rPr>
              <w:t>0,0</w:t>
            </w:r>
          </w:p>
        </w:tc>
        <w:tc>
          <w:tcPr>
            <w:tcW w:w="1045" w:type="dxa"/>
            <w:vAlign w:val="center"/>
          </w:tcPr>
          <w:p w:rsidR="00F57C60" w:rsidRPr="00F57C60" w:rsidRDefault="00F57C60" w:rsidP="00F57C60">
            <w:pPr>
              <w:spacing w:after="0" w:line="240" w:lineRule="auto"/>
              <w:ind w:left="-108" w:right="-143"/>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eastAsia="ru-RU"/>
              </w:rPr>
              <w:t>11</w:t>
            </w:r>
            <w:r w:rsidRPr="00F57C60">
              <w:rPr>
                <w:rFonts w:ascii="Times New Roman" w:eastAsia="Times New Roman" w:hAnsi="Times New Roman" w:cs="Times New Roman"/>
                <w:b/>
                <w:sz w:val="24"/>
                <w:szCs w:val="24"/>
                <w:lang w:val="uk-UA" w:eastAsia="ru-RU"/>
              </w:rPr>
              <w:t>0,0</w:t>
            </w:r>
          </w:p>
        </w:tc>
        <w:tc>
          <w:tcPr>
            <w:tcW w:w="1083" w:type="dxa"/>
            <w:vAlign w:val="center"/>
          </w:tcPr>
          <w:p w:rsidR="00F57C60" w:rsidRPr="00F57C60" w:rsidRDefault="00F57C60" w:rsidP="00F57C60">
            <w:pPr>
              <w:spacing w:after="0" w:line="240" w:lineRule="auto"/>
              <w:ind w:left="-108" w:right="-37"/>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eastAsia="ru-RU"/>
              </w:rPr>
              <w:t>16</w:t>
            </w:r>
            <w:r w:rsidRPr="00F57C60">
              <w:rPr>
                <w:rFonts w:ascii="Times New Roman" w:eastAsia="Times New Roman" w:hAnsi="Times New Roman" w:cs="Times New Roman"/>
                <w:b/>
                <w:sz w:val="24"/>
                <w:szCs w:val="24"/>
                <w:lang w:val="uk-UA" w:eastAsia="ru-RU"/>
              </w:rPr>
              <w:t>0,0</w:t>
            </w:r>
          </w:p>
        </w:tc>
        <w:tc>
          <w:tcPr>
            <w:tcW w:w="1159" w:type="dxa"/>
            <w:vAlign w:val="center"/>
          </w:tcPr>
          <w:p w:rsidR="00F57C60" w:rsidRPr="00F57C60" w:rsidRDefault="00F57C60" w:rsidP="00F57C60">
            <w:pPr>
              <w:spacing w:after="0" w:line="240" w:lineRule="auto"/>
              <w:ind w:left="-108" w:right="-37"/>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eastAsia="ru-RU"/>
              </w:rPr>
              <w:t>11</w:t>
            </w:r>
            <w:r w:rsidRPr="00F57C60">
              <w:rPr>
                <w:rFonts w:ascii="Times New Roman" w:eastAsia="Times New Roman" w:hAnsi="Times New Roman" w:cs="Times New Roman"/>
                <w:b/>
                <w:sz w:val="24"/>
                <w:szCs w:val="24"/>
                <w:lang w:val="uk-UA" w:eastAsia="ru-RU"/>
              </w:rPr>
              <w:t>0,0</w:t>
            </w:r>
          </w:p>
        </w:tc>
        <w:tc>
          <w:tcPr>
            <w:tcW w:w="2049" w:type="dxa"/>
            <w:vAlign w:val="center"/>
          </w:tcPr>
          <w:p w:rsidR="00F57C60" w:rsidRPr="00F57C60" w:rsidRDefault="00F57C60" w:rsidP="00F57C60">
            <w:pPr>
              <w:spacing w:after="0" w:line="240" w:lineRule="auto"/>
              <w:ind w:left="-108" w:right="-108"/>
              <w:jc w:val="center"/>
              <w:rPr>
                <w:rFonts w:ascii="Times New Roman" w:eastAsia="Times New Roman" w:hAnsi="Times New Roman" w:cs="Times New Roman"/>
                <w:b/>
                <w:sz w:val="24"/>
                <w:szCs w:val="24"/>
                <w:lang w:eastAsia="ru-RU"/>
              </w:rPr>
            </w:pPr>
            <w:r w:rsidRPr="00F57C60">
              <w:rPr>
                <w:rFonts w:ascii="Times New Roman" w:eastAsia="Times New Roman" w:hAnsi="Times New Roman" w:cs="Times New Roman"/>
                <w:b/>
                <w:sz w:val="24"/>
                <w:szCs w:val="24"/>
                <w:lang w:eastAsia="ru-RU"/>
              </w:rPr>
              <w:t>630,0</w:t>
            </w:r>
          </w:p>
        </w:tc>
      </w:tr>
    </w:tbl>
    <w:p w:rsidR="00F57C60" w:rsidRPr="00F57C60" w:rsidRDefault="00F57C60" w:rsidP="00F57C60">
      <w:pPr>
        <w:spacing w:after="0" w:line="240" w:lineRule="auto"/>
        <w:jc w:val="both"/>
        <w:rPr>
          <w:rFonts w:ascii="Times New Roman" w:eastAsia="Times New Roman" w:hAnsi="Times New Roman" w:cs="Times New Roman"/>
          <w:sz w:val="28"/>
          <w:szCs w:val="28"/>
          <w:lang w:val="uk-UA" w:eastAsia="ru-RU"/>
        </w:rPr>
      </w:pPr>
    </w:p>
    <w:p w:rsidR="000538E3" w:rsidRDefault="00F57C60" w:rsidP="000538E3">
      <w:pPr>
        <w:spacing w:after="0" w:line="240" w:lineRule="auto"/>
        <w:ind w:firstLine="684"/>
        <w:jc w:val="both"/>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Обсяги необхідних для реалізації Програми коштів і перелік додаткових заходів підлягатимуть щорічному уточненню з урахуванням аналізу отриманих результатів, бюджетних можливостей і встановлених пріоритетів.</w:t>
      </w:r>
    </w:p>
    <w:p w:rsidR="00F57C60" w:rsidRPr="00F57C60" w:rsidRDefault="00F57C60" w:rsidP="000538E3">
      <w:pPr>
        <w:spacing w:after="0" w:line="240" w:lineRule="auto"/>
        <w:ind w:firstLine="684"/>
        <w:jc w:val="center"/>
        <w:rPr>
          <w:rFonts w:ascii="Times New Roman" w:hAnsi="Times New Roman" w:cs="Times New Roman"/>
          <w:b/>
          <w:sz w:val="28"/>
          <w:szCs w:val="28"/>
          <w:lang w:val="uk-UA"/>
        </w:rPr>
      </w:pPr>
      <w:r w:rsidRPr="00F57C60">
        <w:rPr>
          <w:rFonts w:ascii="Times New Roman" w:hAnsi="Times New Roman" w:cs="Times New Roman"/>
          <w:b/>
          <w:spacing w:val="6"/>
          <w:sz w:val="28"/>
          <w:szCs w:val="28"/>
          <w:lang w:val="uk-UA"/>
        </w:rPr>
        <w:t xml:space="preserve">VІІ. Організація управління </w:t>
      </w:r>
      <w:r w:rsidRPr="00F57C60">
        <w:rPr>
          <w:rFonts w:ascii="Times New Roman" w:hAnsi="Times New Roman" w:cs="Times New Roman"/>
          <w:b/>
          <w:sz w:val="28"/>
          <w:szCs w:val="28"/>
          <w:lang w:val="uk-UA"/>
        </w:rPr>
        <w:t>та контролю</w:t>
      </w:r>
    </w:p>
    <w:p w:rsidR="00F57C60" w:rsidRPr="00F57C60" w:rsidRDefault="00F57C60" w:rsidP="000538E3">
      <w:pPr>
        <w:spacing w:after="120" w:line="240" w:lineRule="auto"/>
        <w:jc w:val="center"/>
        <w:rPr>
          <w:rFonts w:ascii="Times New Roman" w:hAnsi="Times New Roman" w:cs="Times New Roman"/>
          <w:b/>
          <w:sz w:val="28"/>
          <w:szCs w:val="28"/>
          <w:lang w:val="uk-UA"/>
        </w:rPr>
      </w:pPr>
      <w:r w:rsidRPr="00F57C60">
        <w:rPr>
          <w:rFonts w:ascii="Times New Roman" w:hAnsi="Times New Roman" w:cs="Times New Roman"/>
          <w:b/>
          <w:sz w:val="28"/>
          <w:szCs w:val="28"/>
          <w:lang w:val="uk-UA"/>
        </w:rPr>
        <w:t>за ходом виконання  програми</w:t>
      </w:r>
    </w:p>
    <w:p w:rsidR="00F57C60" w:rsidRPr="00F57C60" w:rsidRDefault="00F57C60" w:rsidP="00F57C60">
      <w:pPr>
        <w:shd w:val="clear" w:color="auto" w:fill="FFFFFF"/>
        <w:spacing w:after="0" w:line="240" w:lineRule="auto"/>
        <w:ind w:firstLine="720"/>
        <w:jc w:val="both"/>
        <w:rPr>
          <w:rFonts w:ascii="Times New Roman" w:eastAsia="Times New Roman" w:hAnsi="Times New Roman" w:cs="Times New Roman"/>
          <w:spacing w:val="-1"/>
          <w:sz w:val="28"/>
          <w:szCs w:val="28"/>
          <w:lang w:val="uk-UA" w:eastAsia="ru-RU"/>
        </w:rPr>
      </w:pPr>
      <w:r w:rsidRPr="00F57C60">
        <w:rPr>
          <w:rFonts w:ascii="Times New Roman" w:eastAsia="Times New Roman" w:hAnsi="Times New Roman" w:cs="Times New Roman"/>
          <w:spacing w:val="-2"/>
          <w:sz w:val="28"/>
          <w:szCs w:val="28"/>
          <w:lang w:val="uk-UA" w:eastAsia="ru-RU"/>
        </w:rPr>
        <w:t xml:space="preserve">Реалізація програми здійснюється в порядку, встановленому чинним </w:t>
      </w:r>
      <w:r w:rsidRPr="00F57C60">
        <w:rPr>
          <w:rFonts w:ascii="Times New Roman" w:eastAsia="Times New Roman" w:hAnsi="Times New Roman" w:cs="Times New Roman"/>
          <w:spacing w:val="-1"/>
          <w:sz w:val="28"/>
          <w:szCs w:val="28"/>
          <w:lang w:val="uk-UA" w:eastAsia="ru-RU"/>
        </w:rPr>
        <w:t xml:space="preserve">законодавством України. Правове підґрунтя реалізації програми – Конституція України та закони України, акти Президента України і Кабінету Міністрів України, рішення </w:t>
      </w:r>
      <w:r w:rsidRPr="00F57C60">
        <w:rPr>
          <w:rFonts w:ascii="Times New Roman" w:eastAsia="Times New Roman" w:hAnsi="Times New Roman" w:cs="Times New Roman"/>
          <w:spacing w:val="10"/>
          <w:sz w:val="28"/>
          <w:szCs w:val="28"/>
          <w:lang w:val="uk-UA" w:eastAsia="ru-RU"/>
        </w:rPr>
        <w:t>міської ради та розпорядження міського голови.</w:t>
      </w:r>
      <w:r w:rsidRPr="00F57C60">
        <w:rPr>
          <w:rFonts w:ascii="Times New Roman" w:eastAsia="Times New Roman" w:hAnsi="Times New Roman" w:cs="Times New Roman"/>
          <w:spacing w:val="-1"/>
          <w:sz w:val="28"/>
          <w:szCs w:val="28"/>
          <w:lang w:val="uk-UA" w:eastAsia="ru-RU"/>
        </w:rPr>
        <w:t xml:space="preserve"> Реалізація програми здійснюється в комплексі з іншими </w:t>
      </w:r>
      <w:r w:rsidRPr="00F57C60">
        <w:rPr>
          <w:rFonts w:ascii="Times New Roman" w:eastAsia="Times New Roman" w:hAnsi="Times New Roman" w:cs="Times New Roman"/>
          <w:spacing w:val="3"/>
          <w:sz w:val="28"/>
          <w:szCs w:val="28"/>
          <w:lang w:val="uk-UA" w:eastAsia="ru-RU"/>
        </w:rPr>
        <w:t>загальнодержавними, обласними та міськими програмами екологічної й соціально-</w:t>
      </w:r>
      <w:r w:rsidRPr="00F57C60">
        <w:rPr>
          <w:rFonts w:ascii="Times New Roman" w:eastAsia="Times New Roman" w:hAnsi="Times New Roman" w:cs="Times New Roman"/>
          <w:spacing w:val="-1"/>
          <w:sz w:val="28"/>
          <w:szCs w:val="28"/>
          <w:lang w:val="uk-UA" w:eastAsia="ru-RU"/>
        </w:rPr>
        <w:t>економічної спрямованості.</w:t>
      </w:r>
    </w:p>
    <w:p w:rsidR="00F57C60" w:rsidRPr="00F57C60" w:rsidRDefault="00F57C60" w:rsidP="00F57C60">
      <w:pPr>
        <w:shd w:val="clear" w:color="auto" w:fill="FFFFFF"/>
        <w:spacing w:after="0" w:line="240" w:lineRule="auto"/>
        <w:ind w:firstLine="720"/>
        <w:jc w:val="both"/>
        <w:rPr>
          <w:rFonts w:ascii="Times New Roman" w:eastAsia="Times New Roman" w:hAnsi="Times New Roman" w:cs="Times New Roman"/>
          <w:spacing w:val="-2"/>
          <w:sz w:val="28"/>
          <w:szCs w:val="28"/>
          <w:lang w:val="uk-UA" w:eastAsia="ru-RU"/>
        </w:rPr>
      </w:pPr>
      <w:r w:rsidRPr="00F57C60">
        <w:rPr>
          <w:rFonts w:ascii="Times New Roman" w:eastAsia="Times New Roman" w:hAnsi="Times New Roman" w:cs="Times New Roman"/>
          <w:spacing w:val="-2"/>
          <w:sz w:val="28"/>
          <w:szCs w:val="28"/>
          <w:lang w:val="uk-UA" w:eastAsia="ru-RU"/>
        </w:rPr>
        <w:lastRenderedPageBreak/>
        <w:t>Реалізація програми забезпечується шляхом надання доручень, в яких визначаються обсяги, зміст, строки виконання робіт та укладання договорів.</w:t>
      </w:r>
    </w:p>
    <w:p w:rsidR="00F57C60" w:rsidRPr="00F57C60" w:rsidRDefault="00F57C60" w:rsidP="00F57C60">
      <w:pPr>
        <w:shd w:val="clear" w:color="auto" w:fill="FFFFFF"/>
        <w:spacing w:after="0" w:line="240" w:lineRule="auto"/>
        <w:ind w:firstLine="720"/>
        <w:jc w:val="both"/>
        <w:rPr>
          <w:rFonts w:ascii="Times New Roman" w:eastAsia="Times New Roman" w:hAnsi="Times New Roman" w:cs="Times New Roman"/>
          <w:spacing w:val="1"/>
          <w:sz w:val="28"/>
          <w:szCs w:val="28"/>
          <w:lang w:val="uk-UA" w:eastAsia="ru-RU"/>
        </w:rPr>
      </w:pPr>
      <w:r w:rsidRPr="00F57C60">
        <w:rPr>
          <w:rFonts w:ascii="Times New Roman" w:eastAsia="Times New Roman" w:hAnsi="Times New Roman" w:cs="Times New Roman"/>
          <w:spacing w:val="-2"/>
          <w:sz w:val="28"/>
          <w:szCs w:val="28"/>
          <w:lang w:val="uk-UA" w:eastAsia="ru-RU"/>
        </w:rPr>
        <w:t>Організаційне керівництво щодо виконання програми здійснюватиметься її замовником – виконавчим комітетом Зеленодольської міської ради</w:t>
      </w:r>
      <w:r w:rsidRPr="00F57C60">
        <w:rPr>
          <w:rFonts w:ascii="Times New Roman" w:eastAsia="Times New Roman" w:hAnsi="Times New Roman" w:cs="Times New Roman"/>
          <w:spacing w:val="1"/>
          <w:sz w:val="28"/>
          <w:szCs w:val="28"/>
          <w:lang w:val="uk-UA" w:eastAsia="ru-RU"/>
        </w:rPr>
        <w:t>. Система контролю за виконанням програми визначається замовником відповідно до чинного законодавства України.</w:t>
      </w:r>
    </w:p>
    <w:p w:rsidR="00F57C60" w:rsidRPr="00F57C60" w:rsidRDefault="00F57C60" w:rsidP="00F57C60">
      <w:pPr>
        <w:shd w:val="clear" w:color="auto" w:fill="FFFFFF"/>
        <w:spacing w:after="0" w:line="240" w:lineRule="auto"/>
        <w:ind w:firstLine="720"/>
        <w:jc w:val="both"/>
        <w:rPr>
          <w:rFonts w:ascii="Times New Roman" w:eastAsia="Times New Roman" w:hAnsi="Times New Roman" w:cs="Times New Roman"/>
          <w:spacing w:val="-1"/>
          <w:sz w:val="28"/>
          <w:szCs w:val="28"/>
          <w:lang w:val="uk-UA" w:eastAsia="ru-RU"/>
        </w:rPr>
      </w:pPr>
      <w:r w:rsidRPr="00F57C60">
        <w:rPr>
          <w:rFonts w:ascii="Times New Roman" w:eastAsia="Times New Roman" w:hAnsi="Times New Roman" w:cs="Times New Roman"/>
          <w:spacing w:val="1"/>
          <w:sz w:val="28"/>
          <w:szCs w:val="28"/>
          <w:lang w:val="uk-UA" w:eastAsia="ru-RU"/>
        </w:rPr>
        <w:t>Відповідальні виконавці заходів п</w:t>
      </w:r>
      <w:r w:rsidRPr="00F57C60">
        <w:rPr>
          <w:rFonts w:ascii="Times New Roman" w:eastAsia="Times New Roman" w:hAnsi="Times New Roman" w:cs="Times New Roman"/>
          <w:spacing w:val="-1"/>
          <w:sz w:val="28"/>
          <w:szCs w:val="28"/>
          <w:lang w:val="uk-UA" w:eastAsia="ru-RU"/>
        </w:rPr>
        <w:t xml:space="preserve">рограми, надають щороку, до 5 грудня, до Зеленодольської міської ради інформацію про результати її виконання </w:t>
      </w:r>
      <w:r w:rsidRPr="00F57C60">
        <w:rPr>
          <w:rFonts w:ascii="Times New Roman" w:eastAsia="Times New Roman" w:hAnsi="Times New Roman" w:cs="Times New Roman"/>
          <w:spacing w:val="3"/>
          <w:sz w:val="28"/>
          <w:szCs w:val="28"/>
          <w:lang w:val="uk-UA" w:eastAsia="ru-RU"/>
        </w:rPr>
        <w:t>з метою дотримання  встановлених програмою термінів, досягнення передбачених показників, використання фінансових, матеріально-технічних та інших залучених ресурсів за призначенням</w:t>
      </w:r>
      <w:r w:rsidRPr="00F57C60">
        <w:rPr>
          <w:rFonts w:ascii="Times New Roman" w:eastAsia="Times New Roman" w:hAnsi="Times New Roman" w:cs="Times New Roman"/>
          <w:spacing w:val="-1"/>
          <w:sz w:val="28"/>
          <w:szCs w:val="28"/>
          <w:lang w:val="uk-UA" w:eastAsia="ru-RU"/>
        </w:rPr>
        <w:t>.</w:t>
      </w:r>
    </w:p>
    <w:p w:rsidR="000538E3" w:rsidRDefault="00F57C60" w:rsidP="000538E3">
      <w:pPr>
        <w:shd w:val="clear" w:color="auto" w:fill="FFFFFF"/>
        <w:spacing w:after="0" w:line="240" w:lineRule="auto"/>
        <w:ind w:firstLine="720"/>
        <w:jc w:val="both"/>
        <w:rPr>
          <w:rFonts w:ascii="Times New Roman" w:eastAsia="Times New Roman" w:hAnsi="Times New Roman" w:cs="Times New Roman"/>
          <w:spacing w:val="-1"/>
          <w:sz w:val="28"/>
          <w:szCs w:val="28"/>
          <w:lang w:val="uk-UA" w:eastAsia="ru-RU"/>
        </w:rPr>
      </w:pPr>
      <w:r w:rsidRPr="00F57C60">
        <w:rPr>
          <w:rFonts w:ascii="Times New Roman" w:eastAsia="Times New Roman" w:hAnsi="Times New Roman" w:cs="Times New Roman"/>
          <w:spacing w:val="-2"/>
          <w:sz w:val="28"/>
          <w:szCs w:val="28"/>
          <w:lang w:val="uk-UA" w:eastAsia="ru-RU"/>
        </w:rPr>
        <w:t xml:space="preserve">Строки та форми звітності </w:t>
      </w:r>
      <w:r w:rsidRPr="00F57C60">
        <w:rPr>
          <w:rFonts w:ascii="Times New Roman" w:eastAsia="Times New Roman" w:hAnsi="Times New Roman" w:cs="Times New Roman"/>
          <w:spacing w:val="-1"/>
          <w:sz w:val="28"/>
          <w:szCs w:val="28"/>
          <w:lang w:val="uk-UA" w:eastAsia="ru-RU"/>
        </w:rPr>
        <w:t>передбачають щорічне інформування керівництва міської ради, її виконавчого комітету та постійних депутатських комісій міської ради  про хід виконання програми до 15 грудня.</w:t>
      </w:r>
    </w:p>
    <w:p w:rsidR="00F57C60" w:rsidRPr="00F57C60" w:rsidRDefault="00F57C60" w:rsidP="000538E3">
      <w:pPr>
        <w:shd w:val="clear" w:color="auto" w:fill="FFFFFF"/>
        <w:spacing w:after="0" w:line="240" w:lineRule="auto"/>
        <w:ind w:firstLine="720"/>
        <w:jc w:val="both"/>
        <w:rPr>
          <w:rFonts w:ascii="Times New Roman" w:eastAsia="Times New Roman" w:hAnsi="Times New Roman" w:cs="Times New Roman"/>
          <w:b/>
          <w:sz w:val="28"/>
          <w:szCs w:val="28"/>
          <w:lang w:val="uk-UA" w:eastAsia="ru-RU"/>
        </w:rPr>
      </w:pPr>
      <w:r w:rsidRPr="00F57C60">
        <w:rPr>
          <w:rFonts w:ascii="Times New Roman" w:eastAsia="Times New Roman" w:hAnsi="Times New Roman" w:cs="Times New Roman"/>
          <w:b/>
          <w:spacing w:val="6"/>
          <w:sz w:val="28"/>
          <w:szCs w:val="28"/>
          <w:lang w:val="uk-UA" w:eastAsia="ru-RU"/>
        </w:rPr>
        <w:t>VІІI</w:t>
      </w:r>
      <w:r w:rsidRPr="00F57C60">
        <w:rPr>
          <w:rFonts w:ascii="Times New Roman" w:eastAsia="Times New Roman" w:hAnsi="Times New Roman" w:cs="Times New Roman"/>
          <w:b/>
          <w:sz w:val="28"/>
          <w:szCs w:val="28"/>
          <w:lang w:val="uk-UA" w:eastAsia="ru-RU"/>
        </w:rPr>
        <w:t>. Очікувані кінцеві результати виконання програми</w:t>
      </w:r>
    </w:p>
    <w:p w:rsidR="00F57C60" w:rsidRPr="00F57C60" w:rsidRDefault="00F57C60" w:rsidP="000538E3">
      <w:pPr>
        <w:shd w:val="clear" w:color="auto" w:fill="FFFFFF"/>
        <w:spacing w:after="0" w:line="240" w:lineRule="auto"/>
        <w:ind w:right="79" w:firstLine="720"/>
        <w:jc w:val="both"/>
        <w:rPr>
          <w:rFonts w:ascii="Times New Roman" w:eastAsia="Times New Roman" w:hAnsi="Times New Roman" w:cs="Times New Roman"/>
          <w:spacing w:val="3"/>
          <w:sz w:val="28"/>
          <w:szCs w:val="28"/>
          <w:lang w:val="uk-UA" w:eastAsia="ru-RU"/>
        </w:rPr>
      </w:pPr>
      <w:r w:rsidRPr="00F57C60">
        <w:rPr>
          <w:rFonts w:ascii="Times New Roman" w:eastAsia="Times New Roman" w:hAnsi="Times New Roman" w:cs="Times New Roman"/>
          <w:spacing w:val="3"/>
          <w:sz w:val="28"/>
          <w:szCs w:val="28"/>
          <w:lang w:val="uk-UA" w:eastAsia="ru-RU"/>
        </w:rPr>
        <w:t>У результаті виконання програми будуть створені належні умови функціонування пожежно-рятувального підрозділу та забезпечено належний рівень цивільного захисту об’єктів усіх форм власності міста.</w:t>
      </w:r>
    </w:p>
    <w:p w:rsidR="00F57C60" w:rsidRPr="00F57C60" w:rsidRDefault="00F57C60" w:rsidP="00F57C60">
      <w:pPr>
        <w:spacing w:after="0" w:line="240" w:lineRule="auto"/>
        <w:ind w:firstLine="709"/>
        <w:jc w:val="both"/>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Реалізація заходів програми забезпечить постійне підтримання в готовності до дій за призначенням органів управління сил та засобів цивільного захисту, створить систему постійної інформаційно-роз’яснювальної  роботи серед населення з питань пожежної безпеки та безпеки життєдіяльності.</w:t>
      </w:r>
    </w:p>
    <w:p w:rsidR="00F57C60" w:rsidRPr="00F57C60" w:rsidRDefault="00F57C60" w:rsidP="000538E3">
      <w:pPr>
        <w:spacing w:after="0" w:line="240" w:lineRule="auto"/>
        <w:ind w:firstLine="720"/>
        <w:jc w:val="both"/>
        <w:rPr>
          <w:rFonts w:ascii="Times New Roman" w:eastAsia="Times New Roman" w:hAnsi="Times New Roman" w:cs="Times New Roman"/>
          <w:b/>
          <w:sz w:val="28"/>
          <w:szCs w:val="28"/>
          <w:lang w:val="uk-UA" w:eastAsia="ru-RU"/>
        </w:rPr>
      </w:pPr>
      <w:r w:rsidRPr="00F57C60">
        <w:rPr>
          <w:rFonts w:ascii="Times New Roman" w:eastAsia="Times New Roman" w:hAnsi="Times New Roman" w:cs="Times New Roman"/>
          <w:sz w:val="28"/>
          <w:szCs w:val="28"/>
          <w:lang w:val="uk-UA" w:eastAsia="ru-RU"/>
        </w:rPr>
        <w:t xml:space="preserve">Виконання програми забезпечить реалізацію державної політики у сфері цивільного захисту на території Зеленодольської міської об’єднаної територіальної громади, здійснення заходів щодо безпеки та захисту населення і території, матеріальних і культурних цінностей та довкілля від негативних наслідків НС, поліпшить технічне оснащення, підвищить рівень готовності органів управління та сил цивільного захисту до оперативного реагування на можливі надзвичайні ситуації, події та пожежі на території Зеленодольської міської об’єднаної територіальної громади. </w:t>
      </w:r>
    </w:p>
    <w:p w:rsidR="00F57C60" w:rsidRPr="00F57C60" w:rsidRDefault="00F57C60" w:rsidP="00F57C60">
      <w:pPr>
        <w:shd w:val="clear" w:color="auto" w:fill="FFFFFF"/>
        <w:tabs>
          <w:tab w:val="left" w:pos="1134"/>
        </w:tabs>
        <w:spacing w:after="0" w:line="240" w:lineRule="auto"/>
        <w:ind w:right="77" w:firstLine="851"/>
        <w:jc w:val="both"/>
        <w:rPr>
          <w:rFonts w:ascii="Times New Roman" w:eastAsia="Times New Roman" w:hAnsi="Times New Roman" w:cs="Times New Roman"/>
          <w:b/>
          <w:sz w:val="28"/>
          <w:szCs w:val="28"/>
          <w:lang w:val="uk-UA" w:eastAsia="ru-RU"/>
        </w:rPr>
      </w:pPr>
      <w:r w:rsidRPr="00F57C60">
        <w:rPr>
          <w:rFonts w:ascii="Times New Roman" w:eastAsia="Times New Roman" w:hAnsi="Times New Roman" w:cs="Times New Roman"/>
          <w:b/>
          <w:sz w:val="28"/>
          <w:szCs w:val="28"/>
          <w:lang w:val="uk-UA" w:eastAsia="ru-RU"/>
        </w:rPr>
        <w:t>ІХ. Координація та контроль за виконанням</w:t>
      </w:r>
    </w:p>
    <w:p w:rsidR="000538E3" w:rsidRDefault="00F57C60" w:rsidP="000538E3">
      <w:pPr>
        <w:shd w:val="clear" w:color="auto" w:fill="FFFFFF"/>
        <w:tabs>
          <w:tab w:val="left" w:pos="1134"/>
        </w:tabs>
        <w:spacing w:after="0" w:line="240" w:lineRule="auto"/>
        <w:ind w:right="77" w:firstLine="851"/>
        <w:jc w:val="both"/>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Координацію та контроль за виконанням</w:t>
      </w:r>
      <w:r w:rsidRPr="00F57C60">
        <w:rPr>
          <w:rFonts w:ascii="Times New Roman" w:eastAsia="Times New Roman" w:hAnsi="Times New Roman" w:cs="Times New Roman"/>
          <w:b/>
          <w:sz w:val="28"/>
          <w:szCs w:val="28"/>
          <w:lang w:val="uk-UA" w:eastAsia="ru-RU"/>
        </w:rPr>
        <w:t xml:space="preserve"> </w:t>
      </w:r>
      <w:r w:rsidRPr="00F57C60">
        <w:rPr>
          <w:rFonts w:ascii="Times New Roman" w:eastAsia="Times New Roman" w:hAnsi="Times New Roman" w:cs="Times New Roman"/>
          <w:sz w:val="28"/>
          <w:szCs w:val="28"/>
          <w:lang w:val="uk-UA" w:eastAsia="ru-RU"/>
        </w:rPr>
        <w:t>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територій.</w:t>
      </w:r>
    </w:p>
    <w:p w:rsidR="00F57C60" w:rsidRPr="00F57C60" w:rsidRDefault="00F57C60" w:rsidP="000538E3">
      <w:pPr>
        <w:shd w:val="clear" w:color="auto" w:fill="FFFFFF"/>
        <w:tabs>
          <w:tab w:val="left" w:pos="1134"/>
        </w:tabs>
        <w:spacing w:after="120" w:line="240" w:lineRule="auto"/>
        <w:ind w:right="77" w:firstLine="851"/>
        <w:jc w:val="both"/>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pacing w:val="1"/>
          <w:sz w:val="28"/>
          <w:szCs w:val="28"/>
          <w:lang w:val="uk-UA" w:eastAsia="ru-RU"/>
        </w:rPr>
        <w:t>Відповідальні виконавці заходів п</w:t>
      </w:r>
      <w:r w:rsidRPr="00F57C60">
        <w:rPr>
          <w:rFonts w:ascii="Times New Roman" w:eastAsia="Times New Roman" w:hAnsi="Times New Roman" w:cs="Times New Roman"/>
          <w:spacing w:val="-1"/>
          <w:sz w:val="28"/>
          <w:szCs w:val="28"/>
          <w:lang w:val="uk-UA" w:eastAsia="ru-RU"/>
        </w:rPr>
        <w:t xml:space="preserve">рограми надають щороку до 5 грудня, інформацію про результати її виконання </w:t>
      </w:r>
      <w:r w:rsidRPr="00F57C60">
        <w:rPr>
          <w:rFonts w:ascii="Times New Roman" w:eastAsia="Times New Roman" w:hAnsi="Times New Roman" w:cs="Times New Roman"/>
          <w:spacing w:val="3"/>
          <w:sz w:val="28"/>
          <w:szCs w:val="28"/>
          <w:lang w:val="uk-UA" w:eastAsia="ru-RU"/>
        </w:rPr>
        <w:t xml:space="preserve">з метою дотримання встановлених програмою строків, досягнення передбачених показників, використання фінансових, матеріально-технічних та інших залучених ресурсів за призначенням з подальшим інформуванням </w:t>
      </w:r>
      <w:r w:rsidRPr="00F57C60">
        <w:rPr>
          <w:rFonts w:ascii="Times New Roman" w:eastAsia="Times New Roman" w:hAnsi="Times New Roman" w:cs="Times New Roman"/>
          <w:spacing w:val="-1"/>
          <w:sz w:val="28"/>
          <w:szCs w:val="28"/>
          <w:lang w:val="uk-UA" w:eastAsia="ru-RU"/>
        </w:rPr>
        <w:t>виконавчого комітету та постійних депутатських комісій міської ради про хід виконання програми до 15 грудня.</w:t>
      </w:r>
    </w:p>
    <w:p w:rsidR="00F57C60" w:rsidRPr="00F57C60" w:rsidRDefault="00F57C60" w:rsidP="00F57C60">
      <w:pPr>
        <w:spacing w:after="0" w:line="240" w:lineRule="auto"/>
        <w:jc w:val="both"/>
        <w:rPr>
          <w:rFonts w:ascii="Times New Roman" w:eastAsia="Times New Roman" w:hAnsi="Times New Roman" w:cs="Times New Roman"/>
          <w:b/>
          <w:sz w:val="28"/>
          <w:szCs w:val="28"/>
          <w:lang w:val="uk-UA" w:eastAsia="ru-RU"/>
        </w:rPr>
      </w:pPr>
      <w:r w:rsidRPr="00F57C60">
        <w:rPr>
          <w:rFonts w:ascii="Times New Roman" w:eastAsia="Times New Roman" w:hAnsi="Times New Roman" w:cs="Times New Roman"/>
          <w:b/>
          <w:sz w:val="28"/>
          <w:szCs w:val="28"/>
          <w:lang w:val="uk-UA" w:eastAsia="ru-RU"/>
        </w:rPr>
        <w:t xml:space="preserve">          Секретар міської ради                                  О.М. Ярошенко</w:t>
      </w:r>
    </w:p>
    <w:p w:rsidR="00F57C60" w:rsidRPr="00F57C60" w:rsidRDefault="00F57C60" w:rsidP="00F57C60">
      <w:pPr>
        <w:spacing w:after="0" w:line="240" w:lineRule="auto"/>
        <w:rPr>
          <w:rFonts w:ascii="Times New Roman" w:eastAsia="Times New Roman" w:hAnsi="Times New Roman" w:cs="Times New Roman"/>
          <w:sz w:val="28"/>
          <w:szCs w:val="28"/>
          <w:lang w:val="uk-UA" w:eastAsia="ru-RU"/>
        </w:rPr>
      </w:pPr>
    </w:p>
    <w:p w:rsidR="00F57C60" w:rsidRPr="00F57C60" w:rsidRDefault="00F57C60" w:rsidP="00F57C60">
      <w:pPr>
        <w:spacing w:after="0" w:line="240" w:lineRule="auto"/>
        <w:jc w:val="both"/>
        <w:rPr>
          <w:rFonts w:ascii="Times New Roman" w:eastAsia="Times New Roman" w:hAnsi="Times New Roman" w:cs="Times New Roman"/>
          <w:sz w:val="28"/>
          <w:szCs w:val="28"/>
          <w:lang w:val="uk-UA" w:eastAsia="ru-RU"/>
        </w:rPr>
      </w:pPr>
      <w:r w:rsidRPr="00F57C60">
        <w:rPr>
          <w:rFonts w:ascii="Times New Roman" w:eastAsia="Times New Roman" w:hAnsi="Times New Roman" w:cs="Times New Roman"/>
          <w:sz w:val="28"/>
          <w:szCs w:val="28"/>
          <w:lang w:val="uk-UA" w:eastAsia="ru-RU"/>
        </w:rPr>
        <w:t xml:space="preserve">                                   </w:t>
      </w:r>
      <w:r w:rsidRPr="00F57C60">
        <w:rPr>
          <w:rFonts w:ascii="Times New Roman" w:eastAsia="Times New Roman" w:hAnsi="Times New Roman" w:cs="Times New Roman"/>
          <w:sz w:val="28"/>
          <w:szCs w:val="28"/>
          <w:lang w:val="uk-UA" w:eastAsia="ru-RU"/>
        </w:rPr>
        <w:tab/>
      </w:r>
      <w:r w:rsidRPr="00F57C60">
        <w:rPr>
          <w:rFonts w:ascii="Times New Roman" w:eastAsia="Times New Roman" w:hAnsi="Times New Roman" w:cs="Times New Roman"/>
          <w:sz w:val="28"/>
          <w:szCs w:val="28"/>
          <w:lang w:val="uk-UA" w:eastAsia="ru-RU"/>
        </w:rPr>
        <w:tab/>
      </w:r>
      <w:r w:rsidRPr="00F57C60">
        <w:rPr>
          <w:rFonts w:ascii="Times New Roman" w:eastAsia="Times New Roman" w:hAnsi="Times New Roman" w:cs="Times New Roman"/>
          <w:sz w:val="28"/>
          <w:szCs w:val="28"/>
          <w:lang w:val="uk-UA" w:eastAsia="ru-RU"/>
        </w:rPr>
        <w:tab/>
      </w:r>
      <w:r w:rsidRPr="00F57C60">
        <w:rPr>
          <w:rFonts w:ascii="Times New Roman" w:eastAsia="Times New Roman" w:hAnsi="Times New Roman" w:cs="Times New Roman"/>
          <w:sz w:val="28"/>
          <w:szCs w:val="28"/>
          <w:lang w:val="uk-UA" w:eastAsia="ru-RU"/>
        </w:rPr>
        <w:tab/>
      </w:r>
      <w:r w:rsidRPr="00F57C60">
        <w:rPr>
          <w:rFonts w:ascii="Times New Roman" w:eastAsia="Times New Roman" w:hAnsi="Times New Roman" w:cs="Times New Roman"/>
          <w:sz w:val="28"/>
          <w:szCs w:val="28"/>
          <w:lang w:val="uk-UA" w:eastAsia="ru-RU"/>
        </w:rPr>
        <w:tab/>
      </w:r>
      <w:r w:rsidRPr="00F57C60">
        <w:rPr>
          <w:rFonts w:ascii="Times New Roman" w:eastAsia="Times New Roman" w:hAnsi="Times New Roman" w:cs="Times New Roman"/>
          <w:sz w:val="28"/>
          <w:szCs w:val="28"/>
          <w:lang w:val="uk-UA" w:eastAsia="ru-RU"/>
        </w:rPr>
        <w:tab/>
      </w:r>
    </w:p>
    <w:p w:rsidR="00F57C60" w:rsidRPr="00F57C60" w:rsidRDefault="00F57C60" w:rsidP="00F57C60">
      <w:pPr>
        <w:tabs>
          <w:tab w:val="left" w:pos="6521"/>
          <w:tab w:val="left" w:pos="7088"/>
        </w:tabs>
        <w:spacing w:after="0" w:line="240" w:lineRule="auto"/>
        <w:ind w:left="6521" w:hanging="6521"/>
        <w:jc w:val="both"/>
        <w:rPr>
          <w:rFonts w:ascii="Times New Roman" w:eastAsia="Times New Roman" w:hAnsi="Times New Roman" w:cs="Times New Roman"/>
          <w:sz w:val="28"/>
          <w:szCs w:val="28"/>
          <w:lang w:val="uk-UA" w:eastAsia="ru-RU"/>
        </w:rPr>
        <w:sectPr w:rsidR="00F57C60" w:rsidRPr="00F57C60" w:rsidSect="00F57C60">
          <w:headerReference w:type="default" r:id="rId18"/>
          <w:pgSz w:w="11906" w:h="16838"/>
          <w:pgMar w:top="425" w:right="566" w:bottom="567" w:left="1701" w:header="709" w:footer="709" w:gutter="0"/>
          <w:cols w:space="708"/>
          <w:titlePg/>
          <w:docGrid w:linePitch="360"/>
        </w:sectPr>
      </w:pPr>
    </w:p>
    <w:p w:rsidR="00F57C60" w:rsidRPr="00F57C60" w:rsidRDefault="00F57C60" w:rsidP="00F57C60">
      <w:pPr>
        <w:spacing w:after="0" w:line="240" w:lineRule="auto"/>
        <w:ind w:left="9639"/>
        <w:rPr>
          <w:rFonts w:ascii="Times New Roman" w:eastAsia="Times New Roman" w:hAnsi="Times New Roman" w:cs="Times New Roman"/>
          <w:sz w:val="24"/>
          <w:szCs w:val="24"/>
          <w:lang w:val="uk-UA" w:eastAsia="ru-RU"/>
        </w:rPr>
      </w:pPr>
    </w:p>
    <w:p w:rsidR="00F57C60" w:rsidRPr="00F57C60" w:rsidRDefault="00F57C60" w:rsidP="00F57C60">
      <w:pPr>
        <w:spacing w:after="0" w:line="240" w:lineRule="auto"/>
        <w:ind w:left="9639"/>
        <w:rPr>
          <w:rFonts w:ascii="Times New Roman" w:eastAsia="Times New Roman" w:hAnsi="Times New Roman" w:cs="Times New Roman"/>
          <w:sz w:val="24"/>
          <w:szCs w:val="24"/>
          <w:lang w:val="uk-UA" w:eastAsia="ru-RU"/>
        </w:rPr>
      </w:pPr>
    </w:p>
    <w:p w:rsidR="00F57C60" w:rsidRPr="00F57C60" w:rsidRDefault="00F57C60" w:rsidP="00F57C60">
      <w:pPr>
        <w:spacing w:after="0" w:line="240" w:lineRule="auto"/>
        <w:ind w:left="9639"/>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 xml:space="preserve">Додаток </w:t>
      </w:r>
    </w:p>
    <w:p w:rsidR="00F57C60" w:rsidRPr="00F57C60" w:rsidRDefault="00F57C60" w:rsidP="00F57C60">
      <w:pPr>
        <w:spacing w:after="0" w:line="240" w:lineRule="auto"/>
        <w:ind w:left="9639"/>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до Цільової програми захисту населення і територій від надзвичайних ситуацій техногенного та природного характеру, забезпечення пожежної безпеки Зеленодольської міської об’єднаної територіальної громади на 2016-2020 роки</w:t>
      </w:r>
    </w:p>
    <w:p w:rsidR="00F57C60" w:rsidRPr="00F57C60" w:rsidRDefault="00F57C60" w:rsidP="00F57C60">
      <w:pPr>
        <w:spacing w:after="0" w:line="240" w:lineRule="auto"/>
        <w:jc w:val="center"/>
        <w:rPr>
          <w:rFonts w:ascii="Times New Roman" w:eastAsia="Times New Roman" w:hAnsi="Times New Roman" w:cs="Times New Roman"/>
          <w:b/>
          <w:sz w:val="24"/>
          <w:szCs w:val="24"/>
          <w:lang w:val="uk-UA" w:eastAsia="ru-RU"/>
        </w:rPr>
      </w:pPr>
    </w:p>
    <w:p w:rsidR="00F57C60" w:rsidRPr="00F57C60" w:rsidRDefault="00F57C60" w:rsidP="00F57C60">
      <w:pPr>
        <w:spacing w:after="0" w:line="240" w:lineRule="auto"/>
        <w:jc w:val="center"/>
        <w:rPr>
          <w:rFonts w:ascii="Times New Roman" w:eastAsia="Times New Roman" w:hAnsi="Times New Roman" w:cs="Times New Roman"/>
          <w:b/>
          <w:sz w:val="28"/>
          <w:szCs w:val="28"/>
          <w:lang w:val="uk-UA" w:eastAsia="ru-RU"/>
        </w:rPr>
      </w:pPr>
    </w:p>
    <w:p w:rsidR="00F57C60" w:rsidRPr="00F57C60" w:rsidRDefault="00F57C60" w:rsidP="00F57C60">
      <w:pPr>
        <w:spacing w:after="0" w:line="240" w:lineRule="auto"/>
        <w:jc w:val="center"/>
        <w:rPr>
          <w:rFonts w:ascii="Times New Roman" w:eastAsia="Times New Roman" w:hAnsi="Times New Roman" w:cs="Times New Roman"/>
          <w:b/>
          <w:sz w:val="28"/>
          <w:szCs w:val="28"/>
          <w:lang w:val="uk-UA" w:eastAsia="ru-RU"/>
        </w:rPr>
      </w:pPr>
      <w:r w:rsidRPr="00F57C60">
        <w:rPr>
          <w:rFonts w:ascii="Times New Roman" w:eastAsia="Times New Roman" w:hAnsi="Times New Roman" w:cs="Times New Roman"/>
          <w:b/>
          <w:sz w:val="28"/>
          <w:szCs w:val="28"/>
          <w:lang w:val="uk-UA" w:eastAsia="ru-RU"/>
        </w:rPr>
        <w:t>ПЕРЕЛІК ЗАХОДІВ</w:t>
      </w:r>
    </w:p>
    <w:p w:rsidR="00F57C60" w:rsidRPr="00F57C60" w:rsidRDefault="00F57C60" w:rsidP="00F57C60">
      <w:pPr>
        <w:shd w:val="clear" w:color="auto" w:fill="FFFFFF"/>
        <w:spacing w:after="0" w:line="240" w:lineRule="auto"/>
        <w:jc w:val="center"/>
        <w:rPr>
          <w:rFonts w:ascii="Times New Roman" w:eastAsia="Times New Roman" w:hAnsi="Times New Roman" w:cs="Times New Roman"/>
          <w:b/>
          <w:sz w:val="28"/>
          <w:szCs w:val="28"/>
          <w:lang w:val="uk-UA" w:eastAsia="ru-RU"/>
        </w:rPr>
      </w:pPr>
      <w:r w:rsidRPr="00F57C60">
        <w:rPr>
          <w:rFonts w:ascii="Times New Roman" w:eastAsia="Times New Roman" w:hAnsi="Times New Roman" w:cs="Times New Roman"/>
          <w:b/>
          <w:sz w:val="28"/>
          <w:szCs w:val="28"/>
          <w:lang w:val="uk-UA" w:eastAsia="ru-RU"/>
        </w:rPr>
        <w:t>Цільової програми захисту населення і територій від надзвичайних ситуацій техногенного та природного характеру, забезпечення пожежної безпеки Зеленодольської міської об’єднаної територіальної громади на 2016-2020 роки</w:t>
      </w:r>
    </w:p>
    <w:p w:rsidR="00F57C60" w:rsidRPr="00F57C60" w:rsidRDefault="00F57C60" w:rsidP="00F57C60">
      <w:pPr>
        <w:shd w:val="clear" w:color="auto" w:fill="FFFFFF"/>
        <w:spacing w:after="0" w:line="240" w:lineRule="auto"/>
        <w:jc w:val="center"/>
        <w:rPr>
          <w:rFonts w:ascii="Times New Roman" w:eastAsia="Times New Roman" w:hAnsi="Times New Roman" w:cs="Times New Roman"/>
          <w:b/>
          <w:sz w:val="28"/>
          <w:szCs w:val="28"/>
          <w:lang w:val="uk-UA" w:eastAsia="ru-RU"/>
        </w:rPr>
      </w:pPr>
    </w:p>
    <w:p w:rsidR="00F57C60" w:rsidRPr="00F57C60" w:rsidRDefault="00F57C60" w:rsidP="00F57C60">
      <w:pPr>
        <w:shd w:val="clear" w:color="auto" w:fill="FFFFFF"/>
        <w:spacing w:after="0" w:line="240" w:lineRule="auto"/>
        <w:jc w:val="center"/>
        <w:rPr>
          <w:rFonts w:ascii="Times New Roman" w:eastAsia="Times New Roman" w:hAnsi="Times New Roman" w:cs="Times New Roman"/>
          <w:b/>
          <w:sz w:val="28"/>
          <w:szCs w:val="28"/>
          <w:lang w:val="uk-UA" w:eastAsia="ru-RU"/>
        </w:rPr>
      </w:pPr>
    </w:p>
    <w:tbl>
      <w:tblPr>
        <w:tblW w:w="15701"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475"/>
        <w:gridCol w:w="3773"/>
        <w:gridCol w:w="2340"/>
        <w:gridCol w:w="1292"/>
        <w:gridCol w:w="1346"/>
        <w:gridCol w:w="782"/>
        <w:gridCol w:w="720"/>
        <w:gridCol w:w="720"/>
        <w:gridCol w:w="720"/>
        <w:gridCol w:w="720"/>
        <w:gridCol w:w="1080"/>
        <w:gridCol w:w="1733"/>
      </w:tblGrid>
      <w:tr w:rsidR="00F57C60" w:rsidRPr="00F57C60" w:rsidTr="005E206C">
        <w:trPr>
          <w:tblHeader/>
        </w:trPr>
        <w:tc>
          <w:tcPr>
            <w:tcW w:w="475" w:type="dxa"/>
            <w:vMerge w:val="restart"/>
            <w:shd w:val="clear" w:color="auto" w:fill="auto"/>
            <w:vAlign w:val="center"/>
          </w:tcPr>
          <w:p w:rsidR="00F57C60" w:rsidRPr="00F57C60" w:rsidRDefault="00F57C60" w:rsidP="00F57C60">
            <w:pPr>
              <w:spacing w:after="0" w:line="240" w:lineRule="auto"/>
              <w:ind w:left="-32" w:right="-108"/>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w:t>
            </w:r>
          </w:p>
          <w:p w:rsidR="00F57C60" w:rsidRPr="00F57C60" w:rsidRDefault="00F57C60" w:rsidP="00F57C60">
            <w:pPr>
              <w:spacing w:after="0" w:line="240" w:lineRule="auto"/>
              <w:ind w:left="-32" w:right="-108"/>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з/п</w:t>
            </w:r>
          </w:p>
        </w:tc>
        <w:tc>
          <w:tcPr>
            <w:tcW w:w="3773" w:type="dxa"/>
            <w:vMerge w:val="restart"/>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Зміст заходів</w:t>
            </w:r>
          </w:p>
          <w:p w:rsidR="00F57C60" w:rsidRPr="00F57C60" w:rsidRDefault="00F57C60" w:rsidP="00F57C60">
            <w:pPr>
              <w:spacing w:after="0" w:line="240" w:lineRule="auto"/>
              <w:jc w:val="center"/>
              <w:rPr>
                <w:rFonts w:ascii="Times New Roman" w:eastAsia="Times New Roman" w:hAnsi="Times New Roman" w:cs="Times New Roman"/>
                <w:b/>
                <w:sz w:val="24"/>
                <w:szCs w:val="24"/>
                <w:lang w:val="uk-UA" w:eastAsia="ru-RU"/>
              </w:rPr>
            </w:pPr>
          </w:p>
        </w:tc>
        <w:tc>
          <w:tcPr>
            <w:tcW w:w="2340" w:type="dxa"/>
            <w:vMerge w:val="restart"/>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Відповідальні</w:t>
            </w:r>
          </w:p>
          <w:p w:rsidR="00F57C60" w:rsidRPr="00F57C60" w:rsidRDefault="00F57C60" w:rsidP="00F57C60">
            <w:pPr>
              <w:spacing w:after="0" w:line="240" w:lineRule="auto"/>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за виконання</w:t>
            </w:r>
          </w:p>
        </w:tc>
        <w:tc>
          <w:tcPr>
            <w:tcW w:w="1292" w:type="dxa"/>
            <w:vMerge w:val="restart"/>
            <w:shd w:val="clear" w:color="auto" w:fill="auto"/>
            <w:vAlign w:val="center"/>
          </w:tcPr>
          <w:p w:rsidR="00F57C60" w:rsidRPr="00F57C60" w:rsidRDefault="00F57C60" w:rsidP="00F57C60">
            <w:pPr>
              <w:spacing w:after="0" w:line="240" w:lineRule="auto"/>
              <w:ind w:left="-47" w:right="-68"/>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Строки</w:t>
            </w:r>
          </w:p>
          <w:p w:rsidR="00F57C60" w:rsidRPr="00F57C60" w:rsidRDefault="00F57C60" w:rsidP="00F57C60">
            <w:pPr>
              <w:spacing w:after="0" w:line="240" w:lineRule="auto"/>
              <w:ind w:left="-47" w:right="-68"/>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виконання</w:t>
            </w:r>
          </w:p>
        </w:tc>
        <w:tc>
          <w:tcPr>
            <w:tcW w:w="6088" w:type="dxa"/>
            <w:gridSpan w:val="7"/>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 xml:space="preserve">Орієнтовні обсяги фінансування за роками виконання, </w:t>
            </w:r>
          </w:p>
          <w:p w:rsidR="00F57C60" w:rsidRPr="00F57C60" w:rsidRDefault="00F57C60" w:rsidP="00F57C60">
            <w:pPr>
              <w:spacing w:after="0" w:line="240" w:lineRule="auto"/>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тис. грн.</w:t>
            </w:r>
          </w:p>
        </w:tc>
        <w:tc>
          <w:tcPr>
            <w:tcW w:w="1733" w:type="dxa"/>
            <w:vMerge w:val="restart"/>
            <w:shd w:val="clear" w:color="auto" w:fill="auto"/>
            <w:vAlign w:val="center"/>
          </w:tcPr>
          <w:p w:rsidR="00F57C60" w:rsidRPr="00F57C60" w:rsidRDefault="00F57C60" w:rsidP="00F57C60">
            <w:pPr>
              <w:spacing w:after="0" w:line="240" w:lineRule="auto"/>
              <w:ind w:left="72" w:right="79"/>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Очікуваний результат виконання заходу</w:t>
            </w:r>
          </w:p>
        </w:tc>
      </w:tr>
      <w:tr w:rsidR="00F57C60" w:rsidRPr="00F57C60" w:rsidTr="005E206C">
        <w:trPr>
          <w:tblHeader/>
        </w:trPr>
        <w:tc>
          <w:tcPr>
            <w:tcW w:w="475" w:type="dxa"/>
            <w:vMerge/>
            <w:shd w:val="clear" w:color="auto" w:fill="auto"/>
          </w:tcPr>
          <w:p w:rsidR="00F57C60" w:rsidRPr="00F57C60" w:rsidRDefault="00F57C60" w:rsidP="00F57C60">
            <w:pPr>
              <w:spacing w:after="0" w:line="240" w:lineRule="auto"/>
              <w:ind w:left="-32" w:right="-108"/>
              <w:jc w:val="center"/>
              <w:rPr>
                <w:rFonts w:ascii="Times New Roman" w:eastAsia="Times New Roman" w:hAnsi="Times New Roman" w:cs="Times New Roman"/>
                <w:sz w:val="24"/>
                <w:szCs w:val="24"/>
                <w:lang w:val="uk-UA" w:eastAsia="ru-RU"/>
              </w:rPr>
            </w:pPr>
          </w:p>
        </w:tc>
        <w:tc>
          <w:tcPr>
            <w:tcW w:w="3773" w:type="dxa"/>
            <w:vMerge/>
            <w:shd w:val="clear" w:color="auto" w:fill="auto"/>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p>
        </w:tc>
        <w:tc>
          <w:tcPr>
            <w:tcW w:w="2340" w:type="dxa"/>
            <w:vMerge/>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p>
        </w:tc>
        <w:tc>
          <w:tcPr>
            <w:tcW w:w="1292" w:type="dxa"/>
            <w:vMerge/>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p>
        </w:tc>
        <w:tc>
          <w:tcPr>
            <w:tcW w:w="1346" w:type="dxa"/>
            <w:shd w:val="clear" w:color="auto" w:fill="auto"/>
          </w:tcPr>
          <w:p w:rsidR="00F57C60" w:rsidRPr="00F57C60" w:rsidRDefault="00F57C60" w:rsidP="00F57C60">
            <w:pPr>
              <w:spacing w:after="0" w:line="240" w:lineRule="auto"/>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джерело фінансу-вання</w:t>
            </w:r>
          </w:p>
        </w:tc>
        <w:tc>
          <w:tcPr>
            <w:tcW w:w="782"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2016</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2017</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2018</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2019</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2020</w:t>
            </w:r>
          </w:p>
        </w:tc>
        <w:tc>
          <w:tcPr>
            <w:tcW w:w="108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усього</w:t>
            </w:r>
          </w:p>
        </w:tc>
        <w:tc>
          <w:tcPr>
            <w:tcW w:w="1733" w:type="dxa"/>
            <w:vMerge/>
            <w:shd w:val="clear" w:color="auto" w:fill="auto"/>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p>
        </w:tc>
      </w:tr>
      <w:tr w:rsidR="00F57C60" w:rsidRPr="00F57C60" w:rsidTr="005E206C">
        <w:trPr>
          <w:trHeight w:val="68"/>
          <w:tblHeader/>
        </w:trPr>
        <w:tc>
          <w:tcPr>
            <w:tcW w:w="15701" w:type="dxa"/>
            <w:gridSpan w:val="12"/>
            <w:shd w:val="clear" w:color="auto" w:fill="auto"/>
            <w:vAlign w:val="center"/>
          </w:tcPr>
          <w:p w:rsidR="00F57C60" w:rsidRPr="00F57C60" w:rsidRDefault="00F57C60" w:rsidP="00F57C60">
            <w:pPr>
              <w:spacing w:after="0" w:line="240" w:lineRule="auto"/>
              <w:rPr>
                <w:rFonts w:ascii="Times New Roman" w:eastAsia="Times New Roman" w:hAnsi="Times New Roman" w:cs="Times New Roman"/>
                <w:sz w:val="2"/>
                <w:szCs w:val="2"/>
                <w:lang w:val="uk-UA" w:eastAsia="ru-RU"/>
              </w:rPr>
            </w:pPr>
          </w:p>
        </w:tc>
      </w:tr>
      <w:tr w:rsidR="00F57C60" w:rsidRPr="00F57C60" w:rsidTr="005E206C">
        <w:tc>
          <w:tcPr>
            <w:tcW w:w="475" w:type="dxa"/>
            <w:vMerge w:val="restart"/>
            <w:shd w:val="clear" w:color="auto" w:fill="auto"/>
          </w:tcPr>
          <w:p w:rsidR="00F57C60" w:rsidRPr="00F57C60" w:rsidRDefault="00F57C60" w:rsidP="00F57C60">
            <w:pPr>
              <w:spacing w:after="0" w:line="240" w:lineRule="auto"/>
              <w:ind w:left="-32" w:right="-108"/>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1.</w:t>
            </w:r>
          </w:p>
        </w:tc>
        <w:tc>
          <w:tcPr>
            <w:tcW w:w="3773" w:type="dxa"/>
            <w:vMerge w:val="restart"/>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Придбання пожежно-технічного</w:t>
            </w:r>
            <w:r w:rsidRPr="00F57C60">
              <w:rPr>
                <w:rFonts w:ascii="Times New Roman" w:eastAsia="Times New Roman" w:hAnsi="Times New Roman" w:cs="Times New Roman"/>
                <w:sz w:val="24"/>
                <w:szCs w:val="24"/>
                <w:lang w:eastAsia="ru-RU"/>
              </w:rPr>
              <w:t xml:space="preserve"> </w:t>
            </w:r>
            <w:r w:rsidRPr="00F57C60">
              <w:rPr>
                <w:rFonts w:ascii="Times New Roman" w:eastAsia="Times New Roman" w:hAnsi="Times New Roman" w:cs="Times New Roman"/>
                <w:sz w:val="24"/>
                <w:szCs w:val="24"/>
                <w:lang w:val="uk-UA" w:eastAsia="ru-RU"/>
              </w:rPr>
              <w:t>та аварійно-рятувального обладнання, апаратів захисту органів дихання, форменого обмундирування та бойового спорядження для місцевого пожежно-рятувального підрозділу</w:t>
            </w:r>
          </w:p>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p>
        </w:tc>
        <w:tc>
          <w:tcPr>
            <w:tcW w:w="2340" w:type="dxa"/>
            <w:vMerge w:val="restart"/>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 xml:space="preserve">Виконком Зеленодольської міської ради, </w:t>
            </w:r>
          </w:p>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20 ДПРЧ ГУ ДСНС України в Дніпропетровській</w:t>
            </w:r>
          </w:p>
          <w:p w:rsidR="00F57C60" w:rsidRPr="00F57C60" w:rsidRDefault="00F57C60" w:rsidP="00F57C60">
            <w:pPr>
              <w:shd w:val="clear" w:color="auto" w:fill="FFFFFF"/>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 xml:space="preserve">області. </w:t>
            </w:r>
          </w:p>
        </w:tc>
        <w:tc>
          <w:tcPr>
            <w:tcW w:w="1292" w:type="dxa"/>
            <w:vMerge w:val="restart"/>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В період з 2016-2020 роки</w:t>
            </w:r>
          </w:p>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p>
        </w:tc>
        <w:tc>
          <w:tcPr>
            <w:tcW w:w="1346" w:type="dxa"/>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 xml:space="preserve">Загальний обсяг, </w:t>
            </w:r>
          </w:p>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у т.ч.</w:t>
            </w:r>
          </w:p>
        </w:tc>
        <w:tc>
          <w:tcPr>
            <w:tcW w:w="782"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60,0</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eastAsia="ru-RU"/>
              </w:rPr>
            </w:pPr>
            <w:r w:rsidRPr="00F57C60">
              <w:rPr>
                <w:rFonts w:ascii="Times New Roman" w:eastAsia="Times New Roman" w:hAnsi="Times New Roman" w:cs="Times New Roman"/>
                <w:sz w:val="24"/>
                <w:szCs w:val="24"/>
                <w:lang w:eastAsia="ru-RU"/>
              </w:rPr>
              <w:t>0,0</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eastAsia="ru-RU"/>
              </w:rPr>
            </w:pPr>
            <w:r w:rsidRPr="00F57C60">
              <w:rPr>
                <w:rFonts w:ascii="Times New Roman" w:eastAsia="Times New Roman" w:hAnsi="Times New Roman" w:cs="Times New Roman"/>
                <w:sz w:val="24"/>
                <w:szCs w:val="24"/>
                <w:lang w:eastAsia="ru-RU"/>
              </w:rPr>
              <w:t>60,0</w:t>
            </w:r>
          </w:p>
        </w:tc>
        <w:tc>
          <w:tcPr>
            <w:tcW w:w="720" w:type="dxa"/>
            <w:shd w:val="clear" w:color="auto" w:fill="auto"/>
            <w:vAlign w:val="center"/>
          </w:tcPr>
          <w:p w:rsidR="00F57C60" w:rsidRPr="00F57C60" w:rsidRDefault="00F57C60" w:rsidP="00F57C60">
            <w:pPr>
              <w:spacing w:after="0" w:line="240" w:lineRule="auto"/>
              <w:ind w:left="-108" w:right="-108"/>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110,0</w:t>
            </w:r>
          </w:p>
        </w:tc>
        <w:tc>
          <w:tcPr>
            <w:tcW w:w="720" w:type="dxa"/>
            <w:shd w:val="clear" w:color="auto" w:fill="auto"/>
            <w:vAlign w:val="center"/>
          </w:tcPr>
          <w:p w:rsidR="00F57C60" w:rsidRPr="00F57C60" w:rsidRDefault="00F57C60" w:rsidP="00F57C60">
            <w:pPr>
              <w:spacing w:after="0" w:line="240" w:lineRule="auto"/>
              <w:ind w:left="-57" w:right="-57"/>
              <w:jc w:val="center"/>
              <w:rPr>
                <w:rFonts w:ascii="Times New Roman" w:eastAsia="Times New Roman" w:hAnsi="Times New Roman" w:cs="Times New Roman"/>
                <w:sz w:val="24"/>
                <w:szCs w:val="24"/>
                <w:lang w:eastAsia="ru-RU"/>
              </w:rPr>
            </w:pPr>
            <w:r w:rsidRPr="00F57C60">
              <w:rPr>
                <w:rFonts w:ascii="Times New Roman" w:eastAsia="Times New Roman" w:hAnsi="Times New Roman" w:cs="Times New Roman"/>
                <w:sz w:val="24"/>
                <w:szCs w:val="24"/>
                <w:lang w:eastAsia="ru-RU"/>
              </w:rPr>
              <w:t>60,0</w:t>
            </w:r>
          </w:p>
        </w:tc>
        <w:tc>
          <w:tcPr>
            <w:tcW w:w="1080" w:type="dxa"/>
            <w:shd w:val="clear" w:color="auto" w:fill="auto"/>
            <w:vAlign w:val="center"/>
          </w:tcPr>
          <w:p w:rsidR="00F57C60" w:rsidRPr="00F57C60" w:rsidRDefault="00F57C60" w:rsidP="00F57C60">
            <w:pPr>
              <w:spacing w:after="0" w:line="240" w:lineRule="auto"/>
              <w:ind w:left="-57" w:right="-57"/>
              <w:jc w:val="center"/>
              <w:rPr>
                <w:rFonts w:ascii="Times New Roman" w:eastAsia="Times New Roman" w:hAnsi="Times New Roman" w:cs="Times New Roman"/>
                <w:sz w:val="24"/>
                <w:szCs w:val="24"/>
                <w:lang w:eastAsia="ru-RU"/>
              </w:rPr>
            </w:pPr>
            <w:r w:rsidRPr="00F57C60">
              <w:rPr>
                <w:rFonts w:ascii="Times New Roman" w:eastAsia="Times New Roman" w:hAnsi="Times New Roman" w:cs="Times New Roman"/>
                <w:sz w:val="24"/>
                <w:szCs w:val="24"/>
                <w:lang w:eastAsia="ru-RU"/>
              </w:rPr>
              <w:t>290,0</w:t>
            </w:r>
          </w:p>
        </w:tc>
        <w:tc>
          <w:tcPr>
            <w:tcW w:w="1733" w:type="dxa"/>
            <w:vMerge w:val="restart"/>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 xml:space="preserve">Підвищення рівня </w:t>
            </w:r>
          </w:p>
          <w:p w:rsidR="00F57C60" w:rsidRPr="00F57C60" w:rsidRDefault="00F57C60" w:rsidP="00F57C60">
            <w:pPr>
              <w:spacing w:after="0" w:line="240" w:lineRule="auto"/>
              <w:ind w:left="-57" w:right="-57"/>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оперативності реагування на НС на 15%.</w:t>
            </w:r>
          </w:p>
        </w:tc>
      </w:tr>
      <w:tr w:rsidR="00F57C60" w:rsidRPr="00F57C60" w:rsidTr="005E206C">
        <w:tc>
          <w:tcPr>
            <w:tcW w:w="475" w:type="dxa"/>
            <w:vMerge/>
            <w:shd w:val="clear" w:color="auto" w:fill="auto"/>
          </w:tcPr>
          <w:p w:rsidR="00F57C60" w:rsidRPr="00F57C60" w:rsidRDefault="00F57C60" w:rsidP="00F57C60">
            <w:pPr>
              <w:numPr>
                <w:ilvl w:val="0"/>
                <w:numId w:val="14"/>
              </w:numPr>
              <w:tabs>
                <w:tab w:val="num" w:pos="52"/>
              </w:tabs>
              <w:spacing w:after="0" w:line="240" w:lineRule="auto"/>
              <w:ind w:left="-32" w:right="-108"/>
              <w:rPr>
                <w:rFonts w:ascii="Times New Roman" w:eastAsia="Times New Roman" w:hAnsi="Times New Roman" w:cs="Times New Roman"/>
                <w:sz w:val="24"/>
                <w:szCs w:val="24"/>
                <w:lang w:val="uk-UA" w:eastAsia="ru-RU"/>
              </w:rPr>
            </w:pPr>
          </w:p>
        </w:tc>
        <w:tc>
          <w:tcPr>
            <w:tcW w:w="3773" w:type="dxa"/>
            <w:vMerge/>
            <w:shd w:val="clear" w:color="auto" w:fill="auto"/>
          </w:tcPr>
          <w:p w:rsidR="00F57C60" w:rsidRPr="00F57C60" w:rsidRDefault="00F57C60" w:rsidP="00F57C60">
            <w:pPr>
              <w:spacing w:after="0" w:line="240" w:lineRule="auto"/>
              <w:rPr>
                <w:rFonts w:ascii="Times New Roman" w:eastAsia="Times New Roman" w:hAnsi="Times New Roman" w:cs="Times New Roman"/>
                <w:color w:val="FF0000"/>
                <w:sz w:val="24"/>
                <w:szCs w:val="24"/>
                <w:lang w:val="uk-UA" w:eastAsia="ru-RU"/>
              </w:rPr>
            </w:pPr>
          </w:p>
        </w:tc>
        <w:tc>
          <w:tcPr>
            <w:tcW w:w="2340" w:type="dxa"/>
            <w:vMerge/>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p>
        </w:tc>
        <w:tc>
          <w:tcPr>
            <w:tcW w:w="1292" w:type="dxa"/>
            <w:vMerge/>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p>
        </w:tc>
        <w:tc>
          <w:tcPr>
            <w:tcW w:w="1346" w:type="dxa"/>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Міський бюджет</w:t>
            </w:r>
          </w:p>
        </w:tc>
        <w:tc>
          <w:tcPr>
            <w:tcW w:w="782"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60,0</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eastAsia="ru-RU"/>
              </w:rPr>
            </w:pPr>
            <w:r w:rsidRPr="00F57C60">
              <w:rPr>
                <w:rFonts w:ascii="Times New Roman" w:eastAsia="Times New Roman" w:hAnsi="Times New Roman" w:cs="Times New Roman"/>
                <w:sz w:val="24"/>
                <w:szCs w:val="24"/>
                <w:lang w:eastAsia="ru-RU"/>
              </w:rPr>
              <w:t>0,0</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eastAsia="ru-RU"/>
              </w:rPr>
            </w:pPr>
            <w:r w:rsidRPr="00F57C60">
              <w:rPr>
                <w:rFonts w:ascii="Times New Roman" w:eastAsia="Times New Roman" w:hAnsi="Times New Roman" w:cs="Times New Roman"/>
                <w:sz w:val="24"/>
                <w:szCs w:val="24"/>
                <w:lang w:eastAsia="ru-RU"/>
              </w:rPr>
              <w:t>60,0</w:t>
            </w:r>
          </w:p>
        </w:tc>
        <w:tc>
          <w:tcPr>
            <w:tcW w:w="720" w:type="dxa"/>
            <w:shd w:val="clear" w:color="auto" w:fill="auto"/>
            <w:vAlign w:val="center"/>
          </w:tcPr>
          <w:p w:rsidR="00F57C60" w:rsidRPr="00F57C60" w:rsidRDefault="00F57C60" w:rsidP="00F57C60">
            <w:pPr>
              <w:spacing w:after="0" w:line="240" w:lineRule="auto"/>
              <w:ind w:right="-108" w:hanging="108"/>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110,0</w:t>
            </w:r>
          </w:p>
        </w:tc>
        <w:tc>
          <w:tcPr>
            <w:tcW w:w="720" w:type="dxa"/>
            <w:shd w:val="clear" w:color="auto" w:fill="auto"/>
            <w:vAlign w:val="center"/>
          </w:tcPr>
          <w:p w:rsidR="00F57C60" w:rsidRPr="00F57C60" w:rsidRDefault="00F57C60" w:rsidP="00F57C60">
            <w:pPr>
              <w:spacing w:after="0" w:line="240" w:lineRule="auto"/>
              <w:ind w:left="-57" w:right="-57"/>
              <w:jc w:val="center"/>
              <w:rPr>
                <w:rFonts w:ascii="Times New Roman" w:eastAsia="Times New Roman" w:hAnsi="Times New Roman" w:cs="Times New Roman"/>
                <w:sz w:val="24"/>
                <w:szCs w:val="24"/>
                <w:lang w:eastAsia="ru-RU"/>
              </w:rPr>
            </w:pPr>
            <w:r w:rsidRPr="00F57C60">
              <w:rPr>
                <w:rFonts w:ascii="Times New Roman" w:eastAsia="Times New Roman" w:hAnsi="Times New Roman" w:cs="Times New Roman"/>
                <w:sz w:val="24"/>
                <w:szCs w:val="24"/>
                <w:lang w:eastAsia="ru-RU"/>
              </w:rPr>
              <w:t>60,0</w:t>
            </w:r>
          </w:p>
        </w:tc>
        <w:tc>
          <w:tcPr>
            <w:tcW w:w="1080" w:type="dxa"/>
            <w:shd w:val="clear" w:color="auto" w:fill="auto"/>
            <w:vAlign w:val="center"/>
          </w:tcPr>
          <w:p w:rsidR="00F57C60" w:rsidRPr="00F57C60" w:rsidRDefault="00F57C60" w:rsidP="00F57C60">
            <w:pPr>
              <w:spacing w:after="0" w:line="240" w:lineRule="auto"/>
              <w:ind w:left="-57" w:right="-57"/>
              <w:jc w:val="center"/>
              <w:rPr>
                <w:rFonts w:ascii="Times New Roman" w:eastAsia="Times New Roman" w:hAnsi="Times New Roman" w:cs="Times New Roman"/>
                <w:sz w:val="24"/>
                <w:szCs w:val="24"/>
                <w:lang w:eastAsia="ru-RU"/>
              </w:rPr>
            </w:pPr>
            <w:r w:rsidRPr="00F57C60">
              <w:rPr>
                <w:rFonts w:ascii="Times New Roman" w:eastAsia="Times New Roman" w:hAnsi="Times New Roman" w:cs="Times New Roman"/>
                <w:sz w:val="24"/>
                <w:szCs w:val="24"/>
                <w:lang w:eastAsia="ru-RU"/>
              </w:rPr>
              <w:t>290,0</w:t>
            </w:r>
          </w:p>
        </w:tc>
        <w:tc>
          <w:tcPr>
            <w:tcW w:w="1733" w:type="dxa"/>
            <w:vMerge/>
            <w:shd w:val="clear" w:color="auto" w:fill="auto"/>
          </w:tcPr>
          <w:p w:rsidR="00F57C60" w:rsidRPr="00F57C60" w:rsidRDefault="00F57C60" w:rsidP="00F57C60">
            <w:pPr>
              <w:spacing w:after="0" w:line="240" w:lineRule="auto"/>
              <w:ind w:left="-57" w:right="-57"/>
              <w:rPr>
                <w:rFonts w:ascii="Times New Roman" w:eastAsia="Times New Roman" w:hAnsi="Times New Roman" w:cs="Times New Roman"/>
                <w:sz w:val="24"/>
                <w:szCs w:val="24"/>
                <w:lang w:val="uk-UA" w:eastAsia="ru-RU"/>
              </w:rPr>
            </w:pPr>
          </w:p>
        </w:tc>
      </w:tr>
      <w:tr w:rsidR="00F57C60" w:rsidRPr="00F57C60" w:rsidTr="005E206C">
        <w:tc>
          <w:tcPr>
            <w:tcW w:w="475" w:type="dxa"/>
            <w:vMerge/>
            <w:shd w:val="clear" w:color="auto" w:fill="auto"/>
          </w:tcPr>
          <w:p w:rsidR="00F57C60" w:rsidRPr="00F57C60" w:rsidRDefault="00F57C60" w:rsidP="00F57C60">
            <w:pPr>
              <w:numPr>
                <w:ilvl w:val="0"/>
                <w:numId w:val="14"/>
              </w:numPr>
              <w:tabs>
                <w:tab w:val="num" w:pos="52"/>
              </w:tabs>
              <w:spacing w:after="0" w:line="240" w:lineRule="auto"/>
              <w:ind w:left="-32" w:right="-108"/>
              <w:rPr>
                <w:rFonts w:ascii="Times New Roman" w:eastAsia="Times New Roman" w:hAnsi="Times New Roman" w:cs="Times New Roman"/>
                <w:sz w:val="24"/>
                <w:szCs w:val="24"/>
                <w:lang w:val="uk-UA" w:eastAsia="ru-RU"/>
              </w:rPr>
            </w:pPr>
          </w:p>
        </w:tc>
        <w:tc>
          <w:tcPr>
            <w:tcW w:w="3773" w:type="dxa"/>
            <w:vMerge/>
            <w:shd w:val="clear" w:color="auto" w:fill="auto"/>
          </w:tcPr>
          <w:p w:rsidR="00F57C60" w:rsidRPr="00F57C60" w:rsidRDefault="00F57C60" w:rsidP="00F57C60">
            <w:pPr>
              <w:spacing w:after="0" w:line="240" w:lineRule="auto"/>
              <w:rPr>
                <w:rFonts w:ascii="Times New Roman" w:eastAsia="Times New Roman" w:hAnsi="Times New Roman" w:cs="Times New Roman"/>
                <w:color w:val="FF0000"/>
                <w:sz w:val="24"/>
                <w:szCs w:val="24"/>
                <w:lang w:val="uk-UA" w:eastAsia="ru-RU"/>
              </w:rPr>
            </w:pPr>
          </w:p>
        </w:tc>
        <w:tc>
          <w:tcPr>
            <w:tcW w:w="2340" w:type="dxa"/>
            <w:vMerge/>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p>
        </w:tc>
        <w:tc>
          <w:tcPr>
            <w:tcW w:w="1292" w:type="dxa"/>
            <w:vMerge/>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p>
        </w:tc>
        <w:tc>
          <w:tcPr>
            <w:tcW w:w="1346" w:type="dxa"/>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Інші джерела</w:t>
            </w:r>
          </w:p>
        </w:tc>
        <w:tc>
          <w:tcPr>
            <w:tcW w:w="782"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w:t>
            </w:r>
          </w:p>
        </w:tc>
        <w:tc>
          <w:tcPr>
            <w:tcW w:w="720" w:type="dxa"/>
            <w:shd w:val="clear" w:color="auto" w:fill="auto"/>
            <w:vAlign w:val="center"/>
          </w:tcPr>
          <w:p w:rsidR="00F57C60" w:rsidRPr="00F57C60" w:rsidRDefault="00F57C60" w:rsidP="00F57C60">
            <w:pPr>
              <w:spacing w:after="0" w:line="240" w:lineRule="auto"/>
              <w:ind w:left="-57" w:right="-57"/>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w:t>
            </w:r>
          </w:p>
        </w:tc>
        <w:tc>
          <w:tcPr>
            <w:tcW w:w="720" w:type="dxa"/>
            <w:shd w:val="clear" w:color="auto" w:fill="auto"/>
            <w:vAlign w:val="center"/>
          </w:tcPr>
          <w:p w:rsidR="00F57C60" w:rsidRPr="00F57C60" w:rsidRDefault="00F57C60" w:rsidP="00F57C60">
            <w:pPr>
              <w:spacing w:after="0" w:line="240" w:lineRule="auto"/>
              <w:ind w:left="-57" w:right="-57"/>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w:t>
            </w:r>
          </w:p>
        </w:tc>
        <w:tc>
          <w:tcPr>
            <w:tcW w:w="1080" w:type="dxa"/>
            <w:shd w:val="clear" w:color="auto" w:fill="auto"/>
            <w:vAlign w:val="center"/>
          </w:tcPr>
          <w:p w:rsidR="00F57C60" w:rsidRPr="00F57C60" w:rsidRDefault="00F57C60" w:rsidP="00F57C60">
            <w:pPr>
              <w:spacing w:after="0" w:line="240" w:lineRule="auto"/>
              <w:ind w:left="-57" w:right="-57"/>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w:t>
            </w:r>
          </w:p>
        </w:tc>
        <w:tc>
          <w:tcPr>
            <w:tcW w:w="1733" w:type="dxa"/>
            <w:vMerge/>
            <w:shd w:val="clear" w:color="auto" w:fill="auto"/>
          </w:tcPr>
          <w:p w:rsidR="00F57C60" w:rsidRPr="00F57C60" w:rsidRDefault="00F57C60" w:rsidP="00F57C60">
            <w:pPr>
              <w:spacing w:after="0" w:line="240" w:lineRule="auto"/>
              <w:ind w:left="-57" w:right="-57"/>
              <w:rPr>
                <w:rFonts w:ascii="Times New Roman" w:eastAsia="Times New Roman" w:hAnsi="Times New Roman" w:cs="Times New Roman"/>
                <w:sz w:val="24"/>
                <w:szCs w:val="24"/>
                <w:lang w:val="uk-UA" w:eastAsia="ru-RU"/>
              </w:rPr>
            </w:pPr>
          </w:p>
        </w:tc>
      </w:tr>
      <w:tr w:rsidR="00F57C60" w:rsidRPr="00F57C60" w:rsidTr="005E206C">
        <w:tc>
          <w:tcPr>
            <w:tcW w:w="475" w:type="dxa"/>
            <w:vMerge w:val="restart"/>
            <w:shd w:val="clear" w:color="auto" w:fill="auto"/>
          </w:tcPr>
          <w:p w:rsidR="00F57C60" w:rsidRPr="00F57C60" w:rsidRDefault="00F57C60" w:rsidP="00F57C60">
            <w:pPr>
              <w:spacing w:after="0" w:line="240" w:lineRule="auto"/>
              <w:ind w:right="-108"/>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2.</w:t>
            </w:r>
          </w:p>
        </w:tc>
        <w:tc>
          <w:tcPr>
            <w:tcW w:w="3773" w:type="dxa"/>
            <w:vMerge w:val="restart"/>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 xml:space="preserve">Придбання для місцевого пожежно-рятувального підрозділу паливо-мастильних матеріалів </w:t>
            </w:r>
            <w:r w:rsidRPr="00F57C60">
              <w:rPr>
                <w:rFonts w:ascii="Times New Roman" w:eastAsia="Times New Roman" w:hAnsi="Times New Roman" w:cs="Times New Roman"/>
                <w:sz w:val="24"/>
                <w:szCs w:val="24"/>
                <w:lang w:val="uk-UA" w:eastAsia="ru-RU"/>
              </w:rPr>
              <w:lastRenderedPageBreak/>
              <w:t>(бензин, мастило) для своєчасного реагування на пожежі та інші НС (НП), які виникають на території громади</w:t>
            </w:r>
          </w:p>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p>
        </w:tc>
        <w:tc>
          <w:tcPr>
            <w:tcW w:w="2340" w:type="dxa"/>
            <w:vMerge w:val="restart"/>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lastRenderedPageBreak/>
              <w:t xml:space="preserve">Виконком Зеленодольської міської ради, </w:t>
            </w:r>
          </w:p>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lastRenderedPageBreak/>
              <w:t>20 ДПРЧ ГУ ДСНС України в Дніпропетровській</w:t>
            </w:r>
          </w:p>
          <w:p w:rsidR="00F57C60" w:rsidRPr="00F57C60" w:rsidRDefault="00F57C60" w:rsidP="00F57C60">
            <w:pPr>
              <w:shd w:val="clear" w:color="auto" w:fill="FFFFFF"/>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 xml:space="preserve">області. </w:t>
            </w:r>
          </w:p>
        </w:tc>
        <w:tc>
          <w:tcPr>
            <w:tcW w:w="1292" w:type="dxa"/>
            <w:vMerge w:val="restart"/>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lastRenderedPageBreak/>
              <w:t>В період з 2016-2020 роки</w:t>
            </w:r>
          </w:p>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p>
        </w:tc>
        <w:tc>
          <w:tcPr>
            <w:tcW w:w="1346" w:type="dxa"/>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lastRenderedPageBreak/>
              <w:t xml:space="preserve">Загальний обсяг, </w:t>
            </w:r>
          </w:p>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у т.ч.</w:t>
            </w:r>
          </w:p>
        </w:tc>
        <w:tc>
          <w:tcPr>
            <w:tcW w:w="782"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eastAsia="ru-RU"/>
              </w:rPr>
              <w:t>4</w:t>
            </w:r>
            <w:r w:rsidRPr="00F57C60">
              <w:rPr>
                <w:rFonts w:ascii="Times New Roman" w:eastAsia="Times New Roman" w:hAnsi="Times New Roman" w:cs="Times New Roman"/>
                <w:sz w:val="24"/>
                <w:szCs w:val="24"/>
                <w:lang w:val="uk-UA" w:eastAsia="ru-RU"/>
              </w:rPr>
              <w:t>0,0</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50,0</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eastAsia="ru-RU"/>
              </w:rPr>
              <w:t>5</w:t>
            </w:r>
            <w:r w:rsidRPr="00F57C60">
              <w:rPr>
                <w:rFonts w:ascii="Times New Roman" w:eastAsia="Times New Roman" w:hAnsi="Times New Roman" w:cs="Times New Roman"/>
                <w:sz w:val="24"/>
                <w:szCs w:val="24"/>
                <w:lang w:val="uk-UA" w:eastAsia="ru-RU"/>
              </w:rPr>
              <w:t>0,0</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eastAsia="ru-RU"/>
              </w:rPr>
              <w:t>5</w:t>
            </w:r>
            <w:r w:rsidRPr="00F57C60">
              <w:rPr>
                <w:rFonts w:ascii="Times New Roman" w:eastAsia="Times New Roman" w:hAnsi="Times New Roman" w:cs="Times New Roman"/>
                <w:sz w:val="24"/>
                <w:szCs w:val="24"/>
                <w:lang w:val="uk-UA" w:eastAsia="ru-RU"/>
              </w:rPr>
              <w:t>0,0</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eastAsia="ru-RU"/>
              </w:rPr>
              <w:t>5</w:t>
            </w:r>
            <w:r w:rsidRPr="00F57C60">
              <w:rPr>
                <w:rFonts w:ascii="Times New Roman" w:eastAsia="Times New Roman" w:hAnsi="Times New Roman" w:cs="Times New Roman"/>
                <w:sz w:val="24"/>
                <w:szCs w:val="24"/>
                <w:lang w:val="uk-UA" w:eastAsia="ru-RU"/>
              </w:rPr>
              <w:t>0,0</w:t>
            </w:r>
          </w:p>
        </w:tc>
        <w:tc>
          <w:tcPr>
            <w:tcW w:w="1080" w:type="dxa"/>
            <w:shd w:val="clear" w:color="auto" w:fill="auto"/>
            <w:vAlign w:val="center"/>
          </w:tcPr>
          <w:p w:rsidR="00F57C60" w:rsidRPr="00F57C60" w:rsidRDefault="00F57C60" w:rsidP="00F57C60">
            <w:pPr>
              <w:spacing w:after="0" w:line="240" w:lineRule="auto"/>
              <w:ind w:left="-57" w:right="-57"/>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eastAsia="ru-RU"/>
              </w:rPr>
              <w:t>240</w:t>
            </w:r>
            <w:r w:rsidRPr="00F57C60">
              <w:rPr>
                <w:rFonts w:ascii="Times New Roman" w:eastAsia="Times New Roman" w:hAnsi="Times New Roman" w:cs="Times New Roman"/>
                <w:sz w:val="24"/>
                <w:szCs w:val="24"/>
                <w:lang w:val="uk-UA" w:eastAsia="ru-RU"/>
              </w:rPr>
              <w:t>,0</w:t>
            </w:r>
          </w:p>
        </w:tc>
        <w:tc>
          <w:tcPr>
            <w:tcW w:w="1733" w:type="dxa"/>
            <w:vMerge w:val="restart"/>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 xml:space="preserve">Підвищення рівня </w:t>
            </w:r>
          </w:p>
          <w:p w:rsidR="00F57C60" w:rsidRPr="00F57C60" w:rsidRDefault="00F57C60" w:rsidP="005E206C">
            <w:pPr>
              <w:spacing w:after="0" w:line="240" w:lineRule="auto"/>
              <w:ind w:left="-57" w:right="371"/>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оперативно</w:t>
            </w:r>
            <w:r w:rsidRPr="00F57C60">
              <w:rPr>
                <w:rFonts w:ascii="Times New Roman" w:eastAsia="Times New Roman" w:hAnsi="Times New Roman" w:cs="Times New Roman"/>
                <w:sz w:val="24"/>
                <w:szCs w:val="24"/>
                <w:lang w:val="uk-UA" w:eastAsia="ru-RU"/>
              </w:rPr>
              <w:lastRenderedPageBreak/>
              <w:t>сті реагування на НС на 15%.</w:t>
            </w:r>
          </w:p>
        </w:tc>
      </w:tr>
      <w:tr w:rsidR="00F57C60" w:rsidRPr="00F57C60" w:rsidTr="005E206C">
        <w:tc>
          <w:tcPr>
            <w:tcW w:w="475" w:type="dxa"/>
            <w:vMerge/>
            <w:shd w:val="clear" w:color="auto" w:fill="auto"/>
          </w:tcPr>
          <w:p w:rsidR="00F57C60" w:rsidRPr="00F57C60" w:rsidRDefault="00F57C60" w:rsidP="00F57C60">
            <w:pPr>
              <w:spacing w:after="0" w:line="240" w:lineRule="auto"/>
              <w:ind w:right="-108"/>
              <w:rPr>
                <w:rFonts w:ascii="Times New Roman" w:eastAsia="Times New Roman" w:hAnsi="Times New Roman" w:cs="Times New Roman"/>
                <w:sz w:val="24"/>
                <w:szCs w:val="24"/>
                <w:lang w:val="uk-UA" w:eastAsia="ru-RU"/>
              </w:rPr>
            </w:pPr>
          </w:p>
        </w:tc>
        <w:tc>
          <w:tcPr>
            <w:tcW w:w="3773" w:type="dxa"/>
            <w:vMerge/>
            <w:shd w:val="clear" w:color="auto" w:fill="auto"/>
          </w:tcPr>
          <w:p w:rsidR="00F57C60" w:rsidRPr="00F57C60" w:rsidRDefault="00F57C60" w:rsidP="00F57C60">
            <w:pPr>
              <w:spacing w:after="0" w:line="240" w:lineRule="auto"/>
              <w:rPr>
                <w:rFonts w:ascii="Times New Roman" w:eastAsia="Times New Roman" w:hAnsi="Times New Roman" w:cs="Times New Roman"/>
                <w:color w:val="FF0000"/>
                <w:sz w:val="24"/>
                <w:szCs w:val="24"/>
                <w:lang w:val="uk-UA" w:eastAsia="ru-RU"/>
              </w:rPr>
            </w:pPr>
          </w:p>
        </w:tc>
        <w:tc>
          <w:tcPr>
            <w:tcW w:w="2340" w:type="dxa"/>
            <w:vMerge/>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p>
        </w:tc>
        <w:tc>
          <w:tcPr>
            <w:tcW w:w="1292" w:type="dxa"/>
            <w:vMerge/>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p>
        </w:tc>
        <w:tc>
          <w:tcPr>
            <w:tcW w:w="1346" w:type="dxa"/>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Міський бюджет</w:t>
            </w:r>
          </w:p>
        </w:tc>
        <w:tc>
          <w:tcPr>
            <w:tcW w:w="782"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eastAsia="ru-RU"/>
              </w:rPr>
              <w:t>4</w:t>
            </w:r>
            <w:r w:rsidRPr="00F57C60">
              <w:rPr>
                <w:rFonts w:ascii="Times New Roman" w:eastAsia="Times New Roman" w:hAnsi="Times New Roman" w:cs="Times New Roman"/>
                <w:sz w:val="24"/>
                <w:szCs w:val="24"/>
                <w:lang w:val="uk-UA" w:eastAsia="ru-RU"/>
              </w:rPr>
              <w:t>0,0</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50,0</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eastAsia="ru-RU"/>
              </w:rPr>
              <w:t>5</w:t>
            </w:r>
            <w:r w:rsidRPr="00F57C60">
              <w:rPr>
                <w:rFonts w:ascii="Times New Roman" w:eastAsia="Times New Roman" w:hAnsi="Times New Roman" w:cs="Times New Roman"/>
                <w:sz w:val="24"/>
                <w:szCs w:val="24"/>
                <w:lang w:val="uk-UA" w:eastAsia="ru-RU"/>
              </w:rPr>
              <w:t>0,0</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eastAsia="ru-RU"/>
              </w:rPr>
              <w:t>5</w:t>
            </w:r>
            <w:r w:rsidRPr="00F57C60">
              <w:rPr>
                <w:rFonts w:ascii="Times New Roman" w:eastAsia="Times New Roman" w:hAnsi="Times New Roman" w:cs="Times New Roman"/>
                <w:sz w:val="24"/>
                <w:szCs w:val="24"/>
                <w:lang w:val="uk-UA" w:eastAsia="ru-RU"/>
              </w:rPr>
              <w:t>0,0</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eastAsia="ru-RU"/>
              </w:rPr>
              <w:t>5</w:t>
            </w:r>
            <w:r w:rsidRPr="00F57C60">
              <w:rPr>
                <w:rFonts w:ascii="Times New Roman" w:eastAsia="Times New Roman" w:hAnsi="Times New Roman" w:cs="Times New Roman"/>
                <w:sz w:val="24"/>
                <w:szCs w:val="24"/>
                <w:lang w:val="uk-UA" w:eastAsia="ru-RU"/>
              </w:rPr>
              <w:t>0,0</w:t>
            </w:r>
          </w:p>
        </w:tc>
        <w:tc>
          <w:tcPr>
            <w:tcW w:w="1080" w:type="dxa"/>
            <w:shd w:val="clear" w:color="auto" w:fill="auto"/>
            <w:vAlign w:val="center"/>
          </w:tcPr>
          <w:p w:rsidR="00F57C60" w:rsidRPr="00F57C60" w:rsidRDefault="00F57C60" w:rsidP="00F57C60">
            <w:pPr>
              <w:spacing w:after="0" w:line="240" w:lineRule="auto"/>
              <w:ind w:left="-57" w:right="-57"/>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eastAsia="ru-RU"/>
              </w:rPr>
              <w:t>240</w:t>
            </w:r>
            <w:r w:rsidRPr="00F57C60">
              <w:rPr>
                <w:rFonts w:ascii="Times New Roman" w:eastAsia="Times New Roman" w:hAnsi="Times New Roman" w:cs="Times New Roman"/>
                <w:sz w:val="24"/>
                <w:szCs w:val="24"/>
                <w:lang w:val="uk-UA" w:eastAsia="ru-RU"/>
              </w:rPr>
              <w:t>,0</w:t>
            </w:r>
          </w:p>
        </w:tc>
        <w:tc>
          <w:tcPr>
            <w:tcW w:w="1733" w:type="dxa"/>
            <w:vMerge/>
            <w:shd w:val="clear" w:color="auto" w:fill="auto"/>
          </w:tcPr>
          <w:p w:rsidR="00F57C60" w:rsidRPr="00F57C60" w:rsidRDefault="00F57C60" w:rsidP="00F57C60">
            <w:pPr>
              <w:spacing w:after="0" w:line="240" w:lineRule="auto"/>
              <w:ind w:left="-57" w:right="-57"/>
              <w:rPr>
                <w:rFonts w:ascii="Times New Roman" w:eastAsia="Times New Roman" w:hAnsi="Times New Roman" w:cs="Times New Roman"/>
                <w:sz w:val="24"/>
                <w:szCs w:val="24"/>
                <w:lang w:val="uk-UA" w:eastAsia="ru-RU"/>
              </w:rPr>
            </w:pPr>
          </w:p>
        </w:tc>
      </w:tr>
      <w:tr w:rsidR="00F57C60" w:rsidRPr="00F57C60" w:rsidTr="005E206C">
        <w:tc>
          <w:tcPr>
            <w:tcW w:w="475" w:type="dxa"/>
            <w:vMerge/>
            <w:shd w:val="clear" w:color="auto" w:fill="auto"/>
          </w:tcPr>
          <w:p w:rsidR="00F57C60" w:rsidRPr="00F57C60" w:rsidRDefault="00F57C60" w:rsidP="00F57C60">
            <w:pPr>
              <w:spacing w:after="0" w:line="240" w:lineRule="auto"/>
              <w:ind w:right="-108"/>
              <w:rPr>
                <w:rFonts w:ascii="Times New Roman" w:eastAsia="Times New Roman" w:hAnsi="Times New Roman" w:cs="Times New Roman"/>
                <w:sz w:val="24"/>
                <w:szCs w:val="24"/>
                <w:lang w:val="uk-UA" w:eastAsia="ru-RU"/>
              </w:rPr>
            </w:pPr>
          </w:p>
        </w:tc>
        <w:tc>
          <w:tcPr>
            <w:tcW w:w="3773" w:type="dxa"/>
            <w:vMerge/>
            <w:shd w:val="clear" w:color="auto" w:fill="auto"/>
          </w:tcPr>
          <w:p w:rsidR="00F57C60" w:rsidRPr="00F57C60" w:rsidRDefault="00F57C60" w:rsidP="00F57C60">
            <w:pPr>
              <w:spacing w:after="0" w:line="240" w:lineRule="auto"/>
              <w:rPr>
                <w:rFonts w:ascii="Times New Roman" w:eastAsia="Times New Roman" w:hAnsi="Times New Roman" w:cs="Times New Roman"/>
                <w:color w:val="FF0000"/>
                <w:sz w:val="24"/>
                <w:szCs w:val="24"/>
                <w:lang w:val="uk-UA" w:eastAsia="ru-RU"/>
              </w:rPr>
            </w:pPr>
          </w:p>
        </w:tc>
        <w:tc>
          <w:tcPr>
            <w:tcW w:w="2340" w:type="dxa"/>
            <w:vMerge/>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p>
        </w:tc>
        <w:tc>
          <w:tcPr>
            <w:tcW w:w="1292" w:type="dxa"/>
            <w:vMerge/>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p>
        </w:tc>
        <w:tc>
          <w:tcPr>
            <w:tcW w:w="1346" w:type="dxa"/>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Інші джерела</w:t>
            </w:r>
          </w:p>
        </w:tc>
        <w:tc>
          <w:tcPr>
            <w:tcW w:w="782"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w:t>
            </w:r>
          </w:p>
        </w:tc>
        <w:tc>
          <w:tcPr>
            <w:tcW w:w="720" w:type="dxa"/>
            <w:shd w:val="clear" w:color="auto" w:fill="auto"/>
            <w:vAlign w:val="center"/>
          </w:tcPr>
          <w:p w:rsidR="00F57C60" w:rsidRPr="00F57C60" w:rsidRDefault="00F57C60" w:rsidP="00F57C60">
            <w:pPr>
              <w:spacing w:after="0" w:line="240" w:lineRule="auto"/>
              <w:ind w:left="-57" w:right="-57"/>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w:t>
            </w:r>
          </w:p>
        </w:tc>
        <w:tc>
          <w:tcPr>
            <w:tcW w:w="720" w:type="dxa"/>
            <w:shd w:val="clear" w:color="auto" w:fill="auto"/>
            <w:vAlign w:val="center"/>
          </w:tcPr>
          <w:p w:rsidR="00F57C60" w:rsidRPr="00F57C60" w:rsidRDefault="00F57C60" w:rsidP="00F57C60">
            <w:pPr>
              <w:spacing w:after="0" w:line="240" w:lineRule="auto"/>
              <w:ind w:left="-57" w:right="-57"/>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w:t>
            </w:r>
          </w:p>
        </w:tc>
        <w:tc>
          <w:tcPr>
            <w:tcW w:w="1080" w:type="dxa"/>
            <w:shd w:val="clear" w:color="auto" w:fill="auto"/>
            <w:vAlign w:val="center"/>
          </w:tcPr>
          <w:p w:rsidR="00F57C60" w:rsidRPr="00F57C60" w:rsidRDefault="00F57C60" w:rsidP="00F57C60">
            <w:pPr>
              <w:spacing w:after="0" w:line="240" w:lineRule="auto"/>
              <w:ind w:left="-57" w:right="-57"/>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w:t>
            </w:r>
          </w:p>
        </w:tc>
        <w:tc>
          <w:tcPr>
            <w:tcW w:w="1733" w:type="dxa"/>
            <w:vMerge/>
            <w:shd w:val="clear" w:color="auto" w:fill="auto"/>
          </w:tcPr>
          <w:p w:rsidR="00F57C60" w:rsidRPr="00F57C60" w:rsidRDefault="00F57C60" w:rsidP="00F57C60">
            <w:pPr>
              <w:spacing w:after="0" w:line="240" w:lineRule="auto"/>
              <w:ind w:left="-57" w:right="-57"/>
              <w:rPr>
                <w:rFonts w:ascii="Times New Roman" w:eastAsia="Times New Roman" w:hAnsi="Times New Roman" w:cs="Times New Roman"/>
                <w:sz w:val="24"/>
                <w:szCs w:val="24"/>
                <w:lang w:val="uk-UA" w:eastAsia="ru-RU"/>
              </w:rPr>
            </w:pPr>
          </w:p>
        </w:tc>
      </w:tr>
      <w:tr w:rsidR="00F57C60" w:rsidRPr="00F57C60" w:rsidTr="005E206C">
        <w:tc>
          <w:tcPr>
            <w:tcW w:w="475" w:type="dxa"/>
            <w:shd w:val="clear" w:color="auto" w:fill="auto"/>
          </w:tcPr>
          <w:p w:rsidR="00F57C60" w:rsidRPr="00F57C60" w:rsidRDefault="00F57C60" w:rsidP="00F57C60">
            <w:pPr>
              <w:spacing w:after="0" w:line="240" w:lineRule="auto"/>
              <w:ind w:right="-108"/>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3.</w:t>
            </w:r>
          </w:p>
        </w:tc>
        <w:tc>
          <w:tcPr>
            <w:tcW w:w="3773" w:type="dxa"/>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Придбання та встановлення  в будівлі 20 ДПРЧ ГУ ДСНС України в Дніпропетровській</w:t>
            </w:r>
          </w:p>
          <w:p w:rsidR="00F57C60" w:rsidRPr="00F57C60" w:rsidRDefault="00F57C60" w:rsidP="00F57C60">
            <w:pPr>
              <w:spacing w:after="0" w:line="240" w:lineRule="auto"/>
              <w:rPr>
                <w:rFonts w:ascii="Times New Roman" w:eastAsia="Times New Roman" w:hAnsi="Times New Roman" w:cs="Times New Roman"/>
                <w:color w:val="FF0000"/>
                <w:sz w:val="24"/>
                <w:szCs w:val="24"/>
                <w:lang w:val="uk-UA" w:eastAsia="ru-RU"/>
              </w:rPr>
            </w:pPr>
            <w:r w:rsidRPr="00F57C60">
              <w:rPr>
                <w:rFonts w:ascii="Times New Roman" w:eastAsia="Times New Roman" w:hAnsi="Times New Roman" w:cs="Times New Roman"/>
                <w:sz w:val="24"/>
                <w:szCs w:val="24"/>
                <w:lang w:val="uk-UA" w:eastAsia="ru-RU"/>
              </w:rPr>
              <w:t>області твердопаливного котла із завантажувальним бункером.</w:t>
            </w:r>
          </w:p>
        </w:tc>
        <w:tc>
          <w:tcPr>
            <w:tcW w:w="2340" w:type="dxa"/>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 xml:space="preserve">Виконком Зеленодольської міської ради, </w:t>
            </w:r>
          </w:p>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20 ДПРЧ ГУ ДСНС України в Дніпропетровській</w:t>
            </w:r>
          </w:p>
          <w:p w:rsidR="00F57C60" w:rsidRPr="00F57C60" w:rsidRDefault="00F57C60" w:rsidP="00F57C60">
            <w:pPr>
              <w:shd w:val="clear" w:color="auto" w:fill="FFFFFF"/>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 xml:space="preserve">області. </w:t>
            </w:r>
          </w:p>
        </w:tc>
        <w:tc>
          <w:tcPr>
            <w:tcW w:w="1292" w:type="dxa"/>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В період з 2016-2020 роки</w:t>
            </w:r>
          </w:p>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p>
        </w:tc>
        <w:tc>
          <w:tcPr>
            <w:tcW w:w="1346" w:type="dxa"/>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 xml:space="preserve">Загальний обсяг, </w:t>
            </w:r>
          </w:p>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у т.ч.</w:t>
            </w:r>
          </w:p>
        </w:tc>
        <w:tc>
          <w:tcPr>
            <w:tcW w:w="782"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eastAsia="ru-RU"/>
              </w:rPr>
              <w:t>-</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lang w:val="uk-UA" w:eastAsia="ru-RU"/>
              </w:rPr>
            </w:pPr>
            <w:r w:rsidRPr="00F57C60">
              <w:rPr>
                <w:rFonts w:ascii="Times New Roman" w:eastAsia="Times New Roman" w:hAnsi="Times New Roman" w:cs="Times New Roman"/>
                <w:lang w:eastAsia="ru-RU"/>
              </w:rPr>
              <w:t>100</w:t>
            </w:r>
            <w:r w:rsidRPr="00F57C60">
              <w:rPr>
                <w:rFonts w:ascii="Times New Roman" w:eastAsia="Times New Roman" w:hAnsi="Times New Roman" w:cs="Times New Roman"/>
                <w:lang w:val="uk-UA" w:eastAsia="ru-RU"/>
              </w:rPr>
              <w:t>,0</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eastAsia="ru-RU"/>
              </w:rPr>
            </w:pPr>
            <w:r w:rsidRPr="00F57C60">
              <w:rPr>
                <w:rFonts w:ascii="Times New Roman" w:eastAsia="Times New Roman" w:hAnsi="Times New Roman" w:cs="Times New Roman"/>
                <w:sz w:val="24"/>
                <w:szCs w:val="24"/>
                <w:lang w:eastAsia="ru-RU"/>
              </w:rPr>
              <w:t>-</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eastAsia="ru-RU"/>
              </w:rPr>
              <w:t>-</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eastAsia="ru-RU"/>
              </w:rPr>
              <w:t>-</w:t>
            </w:r>
          </w:p>
        </w:tc>
        <w:tc>
          <w:tcPr>
            <w:tcW w:w="1080" w:type="dxa"/>
            <w:shd w:val="clear" w:color="auto" w:fill="auto"/>
            <w:vAlign w:val="center"/>
          </w:tcPr>
          <w:p w:rsidR="00F57C60" w:rsidRPr="00F57C60" w:rsidRDefault="00F57C60" w:rsidP="00F57C60">
            <w:pPr>
              <w:spacing w:after="0" w:line="240" w:lineRule="auto"/>
              <w:ind w:left="-57" w:right="-57"/>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eastAsia="ru-RU"/>
              </w:rPr>
              <w:t>100,0</w:t>
            </w:r>
          </w:p>
        </w:tc>
        <w:tc>
          <w:tcPr>
            <w:tcW w:w="1733" w:type="dxa"/>
            <w:shd w:val="clear" w:color="auto" w:fill="auto"/>
          </w:tcPr>
          <w:p w:rsidR="00F57C60" w:rsidRPr="00F57C60" w:rsidRDefault="00F57C60" w:rsidP="00F57C60">
            <w:pPr>
              <w:spacing w:after="0" w:line="240" w:lineRule="auto"/>
              <w:ind w:left="-57" w:right="-57"/>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Скорочення споживання енергоносіїв шляхом впровадження енергоефективних та енергозберігаючих заходів</w:t>
            </w:r>
          </w:p>
        </w:tc>
      </w:tr>
      <w:tr w:rsidR="00F57C60" w:rsidRPr="00F57C60" w:rsidTr="005E206C">
        <w:tc>
          <w:tcPr>
            <w:tcW w:w="475" w:type="dxa"/>
            <w:shd w:val="clear" w:color="auto" w:fill="auto"/>
          </w:tcPr>
          <w:p w:rsidR="00F57C60" w:rsidRPr="00F57C60" w:rsidRDefault="00F57C60" w:rsidP="00F57C60">
            <w:pPr>
              <w:spacing w:after="0" w:line="240" w:lineRule="auto"/>
              <w:ind w:right="-108"/>
              <w:rPr>
                <w:rFonts w:ascii="Times New Roman" w:eastAsia="Times New Roman" w:hAnsi="Times New Roman" w:cs="Times New Roman"/>
                <w:sz w:val="24"/>
                <w:szCs w:val="24"/>
                <w:lang w:val="uk-UA" w:eastAsia="ru-RU"/>
              </w:rPr>
            </w:pPr>
          </w:p>
        </w:tc>
        <w:tc>
          <w:tcPr>
            <w:tcW w:w="3773" w:type="dxa"/>
            <w:shd w:val="clear" w:color="auto" w:fill="auto"/>
          </w:tcPr>
          <w:p w:rsidR="00F57C60" w:rsidRPr="00F57C60" w:rsidRDefault="00F57C60" w:rsidP="00F57C60">
            <w:pPr>
              <w:spacing w:after="0" w:line="240" w:lineRule="auto"/>
              <w:rPr>
                <w:rFonts w:ascii="Times New Roman" w:eastAsia="Times New Roman" w:hAnsi="Times New Roman" w:cs="Times New Roman"/>
                <w:color w:val="FF0000"/>
                <w:sz w:val="24"/>
                <w:szCs w:val="24"/>
                <w:lang w:val="uk-UA" w:eastAsia="ru-RU"/>
              </w:rPr>
            </w:pPr>
          </w:p>
        </w:tc>
        <w:tc>
          <w:tcPr>
            <w:tcW w:w="2340" w:type="dxa"/>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p>
        </w:tc>
        <w:tc>
          <w:tcPr>
            <w:tcW w:w="1292" w:type="dxa"/>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p>
        </w:tc>
        <w:tc>
          <w:tcPr>
            <w:tcW w:w="1346" w:type="dxa"/>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Міський бюджет</w:t>
            </w:r>
          </w:p>
        </w:tc>
        <w:tc>
          <w:tcPr>
            <w:tcW w:w="782"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eastAsia="ru-RU"/>
              </w:rPr>
              <w:t>-</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lang w:val="uk-UA" w:eastAsia="ru-RU"/>
              </w:rPr>
            </w:pPr>
            <w:r w:rsidRPr="00F57C60">
              <w:rPr>
                <w:rFonts w:ascii="Times New Roman" w:eastAsia="Times New Roman" w:hAnsi="Times New Roman" w:cs="Times New Roman"/>
                <w:lang w:eastAsia="ru-RU"/>
              </w:rPr>
              <w:t>100,0</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eastAsia="ru-RU"/>
              </w:rPr>
            </w:pPr>
            <w:r w:rsidRPr="00F57C60">
              <w:rPr>
                <w:rFonts w:ascii="Times New Roman" w:eastAsia="Times New Roman" w:hAnsi="Times New Roman" w:cs="Times New Roman"/>
                <w:sz w:val="24"/>
                <w:szCs w:val="24"/>
                <w:lang w:eastAsia="ru-RU"/>
              </w:rPr>
              <w:t>-</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eastAsia="ru-RU"/>
              </w:rPr>
              <w:t>-</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eastAsia="ru-RU"/>
              </w:rPr>
              <w:t>-</w:t>
            </w:r>
          </w:p>
        </w:tc>
        <w:tc>
          <w:tcPr>
            <w:tcW w:w="1080" w:type="dxa"/>
            <w:shd w:val="clear" w:color="auto" w:fill="auto"/>
            <w:vAlign w:val="center"/>
          </w:tcPr>
          <w:p w:rsidR="00F57C60" w:rsidRPr="00F57C60" w:rsidRDefault="00F57C60" w:rsidP="00F57C60">
            <w:pPr>
              <w:spacing w:after="0" w:line="240" w:lineRule="auto"/>
              <w:ind w:left="-57" w:right="-57"/>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eastAsia="ru-RU"/>
              </w:rPr>
              <w:t>100,0</w:t>
            </w:r>
          </w:p>
        </w:tc>
        <w:tc>
          <w:tcPr>
            <w:tcW w:w="1733" w:type="dxa"/>
            <w:shd w:val="clear" w:color="auto" w:fill="auto"/>
          </w:tcPr>
          <w:p w:rsidR="00F57C60" w:rsidRPr="00F57C60" w:rsidRDefault="00F57C60" w:rsidP="00F57C60">
            <w:pPr>
              <w:spacing w:after="0" w:line="240" w:lineRule="auto"/>
              <w:ind w:left="-57" w:right="-57"/>
              <w:rPr>
                <w:rFonts w:ascii="Times New Roman" w:eastAsia="Times New Roman" w:hAnsi="Times New Roman" w:cs="Times New Roman"/>
                <w:sz w:val="24"/>
                <w:szCs w:val="24"/>
                <w:lang w:val="uk-UA" w:eastAsia="ru-RU"/>
              </w:rPr>
            </w:pPr>
          </w:p>
        </w:tc>
      </w:tr>
      <w:tr w:rsidR="00F57C60" w:rsidRPr="00F57C60" w:rsidTr="005E206C">
        <w:tc>
          <w:tcPr>
            <w:tcW w:w="475" w:type="dxa"/>
            <w:shd w:val="clear" w:color="auto" w:fill="auto"/>
          </w:tcPr>
          <w:p w:rsidR="00F57C60" w:rsidRPr="00F57C60" w:rsidRDefault="00F57C60" w:rsidP="00F57C60">
            <w:pPr>
              <w:spacing w:after="0" w:line="240" w:lineRule="auto"/>
              <w:ind w:right="-108"/>
              <w:rPr>
                <w:rFonts w:ascii="Times New Roman" w:eastAsia="Times New Roman" w:hAnsi="Times New Roman" w:cs="Times New Roman"/>
                <w:sz w:val="24"/>
                <w:szCs w:val="24"/>
                <w:lang w:val="uk-UA" w:eastAsia="ru-RU"/>
              </w:rPr>
            </w:pPr>
          </w:p>
        </w:tc>
        <w:tc>
          <w:tcPr>
            <w:tcW w:w="3773" w:type="dxa"/>
            <w:shd w:val="clear" w:color="auto" w:fill="auto"/>
          </w:tcPr>
          <w:p w:rsidR="00F57C60" w:rsidRPr="00F57C60" w:rsidRDefault="00F57C60" w:rsidP="00F57C60">
            <w:pPr>
              <w:spacing w:after="0" w:line="240" w:lineRule="auto"/>
              <w:rPr>
                <w:rFonts w:ascii="Times New Roman" w:eastAsia="Times New Roman" w:hAnsi="Times New Roman" w:cs="Times New Roman"/>
                <w:color w:val="FF0000"/>
                <w:sz w:val="24"/>
                <w:szCs w:val="24"/>
                <w:lang w:val="uk-UA" w:eastAsia="ru-RU"/>
              </w:rPr>
            </w:pPr>
          </w:p>
        </w:tc>
        <w:tc>
          <w:tcPr>
            <w:tcW w:w="2340" w:type="dxa"/>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p>
        </w:tc>
        <w:tc>
          <w:tcPr>
            <w:tcW w:w="1292" w:type="dxa"/>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p>
        </w:tc>
        <w:tc>
          <w:tcPr>
            <w:tcW w:w="1346" w:type="dxa"/>
            <w:shd w:val="clear" w:color="auto" w:fill="auto"/>
          </w:tcPr>
          <w:p w:rsidR="00F57C60" w:rsidRPr="00F57C60" w:rsidRDefault="00F57C60" w:rsidP="00F57C60">
            <w:pPr>
              <w:spacing w:after="0" w:line="240" w:lineRule="auto"/>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Інші джерела</w:t>
            </w:r>
          </w:p>
        </w:tc>
        <w:tc>
          <w:tcPr>
            <w:tcW w:w="782"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w:t>
            </w:r>
          </w:p>
        </w:tc>
        <w:tc>
          <w:tcPr>
            <w:tcW w:w="720" w:type="dxa"/>
            <w:shd w:val="clear" w:color="auto" w:fill="auto"/>
            <w:vAlign w:val="center"/>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w:t>
            </w:r>
          </w:p>
        </w:tc>
        <w:tc>
          <w:tcPr>
            <w:tcW w:w="720" w:type="dxa"/>
            <w:shd w:val="clear" w:color="auto" w:fill="auto"/>
            <w:vAlign w:val="center"/>
          </w:tcPr>
          <w:p w:rsidR="00F57C60" w:rsidRPr="00F57C60" w:rsidRDefault="00F57C60" w:rsidP="00F57C60">
            <w:pPr>
              <w:spacing w:after="0" w:line="240" w:lineRule="auto"/>
              <w:ind w:left="-57" w:right="-57"/>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w:t>
            </w:r>
          </w:p>
        </w:tc>
        <w:tc>
          <w:tcPr>
            <w:tcW w:w="720" w:type="dxa"/>
            <w:shd w:val="clear" w:color="auto" w:fill="auto"/>
            <w:vAlign w:val="center"/>
          </w:tcPr>
          <w:p w:rsidR="00F57C60" w:rsidRPr="00F57C60" w:rsidRDefault="00F57C60" w:rsidP="00F57C60">
            <w:pPr>
              <w:spacing w:after="0" w:line="240" w:lineRule="auto"/>
              <w:ind w:left="-57" w:right="-57"/>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w:t>
            </w:r>
          </w:p>
        </w:tc>
        <w:tc>
          <w:tcPr>
            <w:tcW w:w="1080" w:type="dxa"/>
            <w:shd w:val="clear" w:color="auto" w:fill="auto"/>
            <w:vAlign w:val="center"/>
          </w:tcPr>
          <w:p w:rsidR="00F57C60" w:rsidRPr="00F57C60" w:rsidRDefault="00F57C60" w:rsidP="00F57C60">
            <w:pPr>
              <w:spacing w:after="0" w:line="240" w:lineRule="auto"/>
              <w:ind w:left="-57" w:right="-57"/>
              <w:jc w:val="center"/>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w:t>
            </w:r>
          </w:p>
        </w:tc>
        <w:tc>
          <w:tcPr>
            <w:tcW w:w="1733" w:type="dxa"/>
            <w:shd w:val="clear" w:color="auto" w:fill="auto"/>
          </w:tcPr>
          <w:p w:rsidR="00F57C60" w:rsidRPr="00F57C60" w:rsidRDefault="00F57C60" w:rsidP="00F57C60">
            <w:pPr>
              <w:spacing w:after="0" w:line="240" w:lineRule="auto"/>
              <w:ind w:left="-57" w:right="-57"/>
              <w:rPr>
                <w:rFonts w:ascii="Times New Roman" w:eastAsia="Times New Roman" w:hAnsi="Times New Roman" w:cs="Times New Roman"/>
                <w:sz w:val="24"/>
                <w:szCs w:val="24"/>
                <w:lang w:val="uk-UA" w:eastAsia="ru-RU"/>
              </w:rPr>
            </w:pPr>
          </w:p>
        </w:tc>
      </w:tr>
      <w:tr w:rsidR="00F57C60" w:rsidRPr="00F57C60" w:rsidTr="005E206C">
        <w:tc>
          <w:tcPr>
            <w:tcW w:w="9226" w:type="dxa"/>
            <w:gridSpan w:val="5"/>
            <w:shd w:val="clear" w:color="auto" w:fill="auto"/>
          </w:tcPr>
          <w:p w:rsidR="00F57C60" w:rsidRPr="00F57C60" w:rsidRDefault="00F57C60" w:rsidP="00F57C60">
            <w:pPr>
              <w:spacing w:after="0" w:line="240" w:lineRule="auto"/>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Загальний обсяг,</w:t>
            </w:r>
          </w:p>
          <w:p w:rsidR="00F57C60" w:rsidRPr="00F57C60" w:rsidRDefault="00F57C60" w:rsidP="00F57C60">
            <w:pPr>
              <w:spacing w:after="0" w:line="240" w:lineRule="auto"/>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у т.ч.</w:t>
            </w:r>
          </w:p>
        </w:tc>
        <w:tc>
          <w:tcPr>
            <w:tcW w:w="782" w:type="dxa"/>
            <w:shd w:val="clear" w:color="auto" w:fill="auto"/>
            <w:vAlign w:val="center"/>
          </w:tcPr>
          <w:p w:rsidR="00F57C60" w:rsidRPr="00F57C60" w:rsidRDefault="00F57C60" w:rsidP="00F57C60">
            <w:pPr>
              <w:spacing w:after="0" w:line="240" w:lineRule="auto"/>
              <w:ind w:left="-108" w:right="-143"/>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eastAsia="ru-RU"/>
              </w:rPr>
              <w:t>100</w:t>
            </w:r>
            <w:r w:rsidRPr="00F57C60">
              <w:rPr>
                <w:rFonts w:ascii="Times New Roman" w:eastAsia="Times New Roman" w:hAnsi="Times New Roman" w:cs="Times New Roman"/>
                <w:b/>
                <w:sz w:val="24"/>
                <w:szCs w:val="24"/>
                <w:lang w:val="uk-UA" w:eastAsia="ru-RU"/>
              </w:rPr>
              <w:t>,0</w:t>
            </w:r>
          </w:p>
        </w:tc>
        <w:tc>
          <w:tcPr>
            <w:tcW w:w="720" w:type="dxa"/>
            <w:shd w:val="clear" w:color="auto" w:fill="auto"/>
            <w:vAlign w:val="center"/>
          </w:tcPr>
          <w:p w:rsidR="00F57C60" w:rsidRPr="00F57C60" w:rsidRDefault="00F57C60" w:rsidP="00F57C60">
            <w:pPr>
              <w:spacing w:after="0" w:line="240" w:lineRule="auto"/>
              <w:ind w:left="-108" w:right="-37"/>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eastAsia="ru-RU"/>
              </w:rPr>
              <w:t>15</w:t>
            </w:r>
            <w:r w:rsidRPr="00F57C60">
              <w:rPr>
                <w:rFonts w:ascii="Times New Roman" w:eastAsia="Times New Roman" w:hAnsi="Times New Roman" w:cs="Times New Roman"/>
                <w:b/>
                <w:sz w:val="24"/>
                <w:szCs w:val="24"/>
                <w:lang w:val="uk-UA" w:eastAsia="ru-RU"/>
              </w:rPr>
              <w:t>0,0</w:t>
            </w:r>
          </w:p>
        </w:tc>
        <w:tc>
          <w:tcPr>
            <w:tcW w:w="720" w:type="dxa"/>
            <w:shd w:val="clear" w:color="auto" w:fill="auto"/>
            <w:vAlign w:val="center"/>
          </w:tcPr>
          <w:p w:rsidR="00F57C60" w:rsidRPr="00F57C60" w:rsidRDefault="00F57C60" w:rsidP="00F57C60">
            <w:pPr>
              <w:spacing w:after="0" w:line="240" w:lineRule="auto"/>
              <w:ind w:left="-108" w:right="-143"/>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eastAsia="ru-RU"/>
              </w:rPr>
              <w:t>11</w:t>
            </w:r>
            <w:r w:rsidRPr="00F57C60">
              <w:rPr>
                <w:rFonts w:ascii="Times New Roman" w:eastAsia="Times New Roman" w:hAnsi="Times New Roman" w:cs="Times New Roman"/>
                <w:b/>
                <w:sz w:val="24"/>
                <w:szCs w:val="24"/>
                <w:lang w:val="uk-UA" w:eastAsia="ru-RU"/>
              </w:rPr>
              <w:t>0,0</w:t>
            </w:r>
          </w:p>
        </w:tc>
        <w:tc>
          <w:tcPr>
            <w:tcW w:w="720" w:type="dxa"/>
            <w:shd w:val="clear" w:color="auto" w:fill="auto"/>
            <w:vAlign w:val="center"/>
          </w:tcPr>
          <w:p w:rsidR="00F57C60" w:rsidRPr="00F57C60" w:rsidRDefault="00F57C60" w:rsidP="00F57C60">
            <w:pPr>
              <w:spacing w:after="0" w:line="240" w:lineRule="auto"/>
              <w:ind w:left="-108" w:right="-37"/>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eastAsia="ru-RU"/>
              </w:rPr>
              <w:t>16</w:t>
            </w:r>
            <w:r w:rsidRPr="00F57C60">
              <w:rPr>
                <w:rFonts w:ascii="Times New Roman" w:eastAsia="Times New Roman" w:hAnsi="Times New Roman" w:cs="Times New Roman"/>
                <w:b/>
                <w:sz w:val="24"/>
                <w:szCs w:val="24"/>
                <w:lang w:val="uk-UA" w:eastAsia="ru-RU"/>
              </w:rPr>
              <w:t>0,0</w:t>
            </w:r>
          </w:p>
        </w:tc>
        <w:tc>
          <w:tcPr>
            <w:tcW w:w="720" w:type="dxa"/>
            <w:shd w:val="clear" w:color="auto" w:fill="auto"/>
            <w:vAlign w:val="center"/>
          </w:tcPr>
          <w:p w:rsidR="00F57C60" w:rsidRPr="00F57C60" w:rsidRDefault="00F57C60" w:rsidP="00F57C60">
            <w:pPr>
              <w:spacing w:after="0" w:line="240" w:lineRule="auto"/>
              <w:ind w:left="-108" w:right="-37"/>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eastAsia="ru-RU"/>
              </w:rPr>
              <w:t>11</w:t>
            </w:r>
            <w:r w:rsidRPr="00F57C60">
              <w:rPr>
                <w:rFonts w:ascii="Times New Roman" w:eastAsia="Times New Roman" w:hAnsi="Times New Roman" w:cs="Times New Roman"/>
                <w:b/>
                <w:sz w:val="24"/>
                <w:szCs w:val="24"/>
                <w:lang w:val="uk-UA" w:eastAsia="ru-RU"/>
              </w:rPr>
              <w:t>0,0</w:t>
            </w:r>
          </w:p>
        </w:tc>
        <w:tc>
          <w:tcPr>
            <w:tcW w:w="1080" w:type="dxa"/>
            <w:shd w:val="clear" w:color="auto" w:fill="auto"/>
            <w:vAlign w:val="center"/>
          </w:tcPr>
          <w:p w:rsidR="00F57C60" w:rsidRPr="00F57C60" w:rsidRDefault="00F57C60" w:rsidP="00F57C60">
            <w:pPr>
              <w:spacing w:after="0" w:line="240" w:lineRule="auto"/>
              <w:ind w:left="-108" w:right="-108"/>
              <w:jc w:val="center"/>
              <w:rPr>
                <w:rFonts w:ascii="Times New Roman" w:eastAsia="Times New Roman" w:hAnsi="Times New Roman" w:cs="Times New Roman"/>
                <w:b/>
                <w:sz w:val="24"/>
                <w:szCs w:val="24"/>
                <w:lang w:eastAsia="ru-RU"/>
              </w:rPr>
            </w:pPr>
            <w:r w:rsidRPr="00F57C60">
              <w:rPr>
                <w:rFonts w:ascii="Times New Roman" w:eastAsia="Times New Roman" w:hAnsi="Times New Roman" w:cs="Times New Roman"/>
                <w:b/>
                <w:sz w:val="24"/>
                <w:szCs w:val="24"/>
                <w:lang w:eastAsia="ru-RU"/>
              </w:rPr>
              <w:t>630,0</w:t>
            </w:r>
          </w:p>
        </w:tc>
        <w:tc>
          <w:tcPr>
            <w:tcW w:w="1733" w:type="dxa"/>
            <w:vMerge w:val="restart"/>
            <w:shd w:val="clear" w:color="auto" w:fill="auto"/>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p>
        </w:tc>
      </w:tr>
      <w:tr w:rsidR="00F57C60" w:rsidRPr="00F57C60" w:rsidTr="005E206C">
        <w:tc>
          <w:tcPr>
            <w:tcW w:w="9226" w:type="dxa"/>
            <w:gridSpan w:val="5"/>
            <w:shd w:val="clear" w:color="auto" w:fill="auto"/>
          </w:tcPr>
          <w:p w:rsidR="00F57C60" w:rsidRPr="00F57C60" w:rsidRDefault="00F57C60" w:rsidP="00F57C60">
            <w:pPr>
              <w:spacing w:after="0" w:line="240" w:lineRule="auto"/>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Міський бюджет</w:t>
            </w:r>
          </w:p>
        </w:tc>
        <w:tc>
          <w:tcPr>
            <w:tcW w:w="782" w:type="dxa"/>
            <w:shd w:val="clear" w:color="auto" w:fill="auto"/>
            <w:vAlign w:val="center"/>
          </w:tcPr>
          <w:p w:rsidR="00F57C60" w:rsidRPr="00F57C60" w:rsidRDefault="00F57C60" w:rsidP="00F57C60">
            <w:pPr>
              <w:spacing w:after="0" w:line="240" w:lineRule="auto"/>
              <w:ind w:left="-108" w:right="-143"/>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eastAsia="ru-RU"/>
              </w:rPr>
              <w:t>100</w:t>
            </w:r>
            <w:r w:rsidRPr="00F57C60">
              <w:rPr>
                <w:rFonts w:ascii="Times New Roman" w:eastAsia="Times New Roman" w:hAnsi="Times New Roman" w:cs="Times New Roman"/>
                <w:b/>
                <w:sz w:val="24"/>
                <w:szCs w:val="24"/>
                <w:lang w:val="uk-UA" w:eastAsia="ru-RU"/>
              </w:rPr>
              <w:t>,0</w:t>
            </w:r>
          </w:p>
        </w:tc>
        <w:tc>
          <w:tcPr>
            <w:tcW w:w="720" w:type="dxa"/>
            <w:shd w:val="clear" w:color="auto" w:fill="auto"/>
            <w:vAlign w:val="center"/>
          </w:tcPr>
          <w:p w:rsidR="00F57C60" w:rsidRPr="00F57C60" w:rsidRDefault="00F57C60" w:rsidP="00F57C60">
            <w:pPr>
              <w:spacing w:after="0" w:line="240" w:lineRule="auto"/>
              <w:ind w:left="-108" w:right="-37"/>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eastAsia="ru-RU"/>
              </w:rPr>
              <w:t>15</w:t>
            </w:r>
            <w:r w:rsidRPr="00F57C60">
              <w:rPr>
                <w:rFonts w:ascii="Times New Roman" w:eastAsia="Times New Roman" w:hAnsi="Times New Roman" w:cs="Times New Roman"/>
                <w:b/>
                <w:sz w:val="24"/>
                <w:szCs w:val="24"/>
                <w:lang w:val="uk-UA" w:eastAsia="ru-RU"/>
              </w:rPr>
              <w:t>0,0</w:t>
            </w:r>
          </w:p>
        </w:tc>
        <w:tc>
          <w:tcPr>
            <w:tcW w:w="720" w:type="dxa"/>
            <w:shd w:val="clear" w:color="auto" w:fill="auto"/>
            <w:vAlign w:val="center"/>
          </w:tcPr>
          <w:p w:rsidR="00F57C60" w:rsidRPr="00F57C60" w:rsidRDefault="00F57C60" w:rsidP="00F57C60">
            <w:pPr>
              <w:spacing w:after="0" w:line="240" w:lineRule="auto"/>
              <w:ind w:left="-108" w:right="-143"/>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eastAsia="ru-RU"/>
              </w:rPr>
              <w:t>11</w:t>
            </w:r>
            <w:r w:rsidRPr="00F57C60">
              <w:rPr>
                <w:rFonts w:ascii="Times New Roman" w:eastAsia="Times New Roman" w:hAnsi="Times New Roman" w:cs="Times New Roman"/>
                <w:b/>
                <w:sz w:val="24"/>
                <w:szCs w:val="24"/>
                <w:lang w:val="uk-UA" w:eastAsia="ru-RU"/>
              </w:rPr>
              <w:t>0,0</w:t>
            </w:r>
          </w:p>
        </w:tc>
        <w:tc>
          <w:tcPr>
            <w:tcW w:w="720" w:type="dxa"/>
            <w:shd w:val="clear" w:color="auto" w:fill="auto"/>
            <w:vAlign w:val="center"/>
          </w:tcPr>
          <w:p w:rsidR="00F57C60" w:rsidRPr="00F57C60" w:rsidRDefault="00F57C60" w:rsidP="00F57C60">
            <w:pPr>
              <w:spacing w:after="0" w:line="240" w:lineRule="auto"/>
              <w:ind w:left="-108" w:right="-37"/>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eastAsia="ru-RU"/>
              </w:rPr>
              <w:t>16</w:t>
            </w:r>
            <w:r w:rsidRPr="00F57C60">
              <w:rPr>
                <w:rFonts w:ascii="Times New Roman" w:eastAsia="Times New Roman" w:hAnsi="Times New Roman" w:cs="Times New Roman"/>
                <w:b/>
                <w:sz w:val="24"/>
                <w:szCs w:val="24"/>
                <w:lang w:val="uk-UA" w:eastAsia="ru-RU"/>
              </w:rPr>
              <w:t>0,0</w:t>
            </w:r>
          </w:p>
        </w:tc>
        <w:tc>
          <w:tcPr>
            <w:tcW w:w="720" w:type="dxa"/>
            <w:shd w:val="clear" w:color="auto" w:fill="auto"/>
            <w:vAlign w:val="center"/>
          </w:tcPr>
          <w:p w:rsidR="00F57C60" w:rsidRPr="00F57C60" w:rsidRDefault="00F57C60" w:rsidP="00F57C60">
            <w:pPr>
              <w:spacing w:after="0" w:line="240" w:lineRule="auto"/>
              <w:ind w:left="-108" w:right="-37"/>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eastAsia="ru-RU"/>
              </w:rPr>
              <w:t>11</w:t>
            </w:r>
            <w:r w:rsidRPr="00F57C60">
              <w:rPr>
                <w:rFonts w:ascii="Times New Roman" w:eastAsia="Times New Roman" w:hAnsi="Times New Roman" w:cs="Times New Roman"/>
                <w:b/>
                <w:sz w:val="24"/>
                <w:szCs w:val="24"/>
                <w:lang w:val="uk-UA" w:eastAsia="ru-RU"/>
              </w:rPr>
              <w:t>0,0</w:t>
            </w:r>
          </w:p>
        </w:tc>
        <w:tc>
          <w:tcPr>
            <w:tcW w:w="1080" w:type="dxa"/>
            <w:shd w:val="clear" w:color="auto" w:fill="auto"/>
            <w:vAlign w:val="center"/>
          </w:tcPr>
          <w:p w:rsidR="00F57C60" w:rsidRPr="00F57C60" w:rsidRDefault="00F57C60" w:rsidP="00F57C60">
            <w:pPr>
              <w:spacing w:after="0" w:line="240" w:lineRule="auto"/>
              <w:ind w:left="-108" w:right="-108"/>
              <w:jc w:val="center"/>
              <w:rPr>
                <w:rFonts w:ascii="Times New Roman" w:eastAsia="Times New Roman" w:hAnsi="Times New Roman" w:cs="Times New Roman"/>
                <w:b/>
                <w:sz w:val="24"/>
                <w:szCs w:val="24"/>
                <w:lang w:eastAsia="ru-RU"/>
              </w:rPr>
            </w:pPr>
            <w:r w:rsidRPr="00F57C60">
              <w:rPr>
                <w:rFonts w:ascii="Times New Roman" w:eastAsia="Times New Roman" w:hAnsi="Times New Roman" w:cs="Times New Roman"/>
                <w:b/>
                <w:sz w:val="24"/>
                <w:szCs w:val="24"/>
                <w:lang w:eastAsia="ru-RU"/>
              </w:rPr>
              <w:t>630,0</w:t>
            </w:r>
          </w:p>
        </w:tc>
        <w:tc>
          <w:tcPr>
            <w:tcW w:w="1733" w:type="dxa"/>
            <w:vMerge/>
            <w:shd w:val="clear" w:color="auto" w:fill="auto"/>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p>
        </w:tc>
      </w:tr>
      <w:tr w:rsidR="00F57C60" w:rsidRPr="00F57C60" w:rsidTr="005E206C">
        <w:tc>
          <w:tcPr>
            <w:tcW w:w="9226" w:type="dxa"/>
            <w:gridSpan w:val="5"/>
            <w:shd w:val="clear" w:color="auto" w:fill="auto"/>
          </w:tcPr>
          <w:p w:rsidR="00F57C60" w:rsidRPr="00F57C60" w:rsidRDefault="00F57C60" w:rsidP="00F57C60">
            <w:pPr>
              <w:spacing w:after="0" w:line="240" w:lineRule="auto"/>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Інші джерела</w:t>
            </w:r>
          </w:p>
        </w:tc>
        <w:tc>
          <w:tcPr>
            <w:tcW w:w="782" w:type="dxa"/>
            <w:shd w:val="clear" w:color="auto" w:fill="auto"/>
            <w:vAlign w:val="center"/>
          </w:tcPr>
          <w:p w:rsidR="00F57C60" w:rsidRPr="00F57C60" w:rsidRDefault="00F57C60" w:rsidP="00F57C60">
            <w:pPr>
              <w:spacing w:after="0" w:line="240" w:lineRule="auto"/>
              <w:ind w:left="-108" w:right="-143"/>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w:t>
            </w:r>
          </w:p>
        </w:tc>
        <w:tc>
          <w:tcPr>
            <w:tcW w:w="720" w:type="dxa"/>
            <w:shd w:val="clear" w:color="auto" w:fill="auto"/>
            <w:vAlign w:val="center"/>
          </w:tcPr>
          <w:p w:rsidR="00F57C60" w:rsidRPr="00F57C60" w:rsidRDefault="00F57C60" w:rsidP="00F57C60">
            <w:pPr>
              <w:spacing w:after="0" w:line="240" w:lineRule="auto"/>
              <w:ind w:left="-108" w:right="-37"/>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w:t>
            </w:r>
          </w:p>
        </w:tc>
        <w:tc>
          <w:tcPr>
            <w:tcW w:w="720" w:type="dxa"/>
            <w:shd w:val="clear" w:color="auto" w:fill="auto"/>
            <w:vAlign w:val="center"/>
          </w:tcPr>
          <w:p w:rsidR="00F57C60" w:rsidRPr="00F57C60" w:rsidRDefault="00F57C60" w:rsidP="00F57C60">
            <w:pPr>
              <w:spacing w:after="0" w:line="240" w:lineRule="auto"/>
              <w:ind w:left="-108" w:right="-72"/>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w:t>
            </w:r>
          </w:p>
        </w:tc>
        <w:tc>
          <w:tcPr>
            <w:tcW w:w="720" w:type="dxa"/>
            <w:shd w:val="clear" w:color="auto" w:fill="auto"/>
            <w:vAlign w:val="center"/>
          </w:tcPr>
          <w:p w:rsidR="00F57C60" w:rsidRPr="00F57C60" w:rsidRDefault="00F57C60" w:rsidP="00F57C60">
            <w:pPr>
              <w:spacing w:after="0" w:line="240" w:lineRule="auto"/>
              <w:ind w:left="-108" w:right="-108"/>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w:t>
            </w:r>
          </w:p>
        </w:tc>
        <w:tc>
          <w:tcPr>
            <w:tcW w:w="720" w:type="dxa"/>
            <w:shd w:val="clear" w:color="auto" w:fill="auto"/>
            <w:vAlign w:val="center"/>
          </w:tcPr>
          <w:p w:rsidR="00F57C60" w:rsidRPr="00F57C60" w:rsidRDefault="00F57C60" w:rsidP="00F57C60">
            <w:pPr>
              <w:spacing w:after="0" w:line="240" w:lineRule="auto"/>
              <w:ind w:left="-108" w:right="-143"/>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w:t>
            </w:r>
          </w:p>
        </w:tc>
        <w:tc>
          <w:tcPr>
            <w:tcW w:w="1080" w:type="dxa"/>
            <w:shd w:val="clear" w:color="auto" w:fill="auto"/>
            <w:vAlign w:val="center"/>
          </w:tcPr>
          <w:p w:rsidR="00F57C60" w:rsidRPr="00F57C60" w:rsidRDefault="00F57C60" w:rsidP="00F57C60">
            <w:pPr>
              <w:spacing w:after="0" w:line="240" w:lineRule="auto"/>
              <w:ind w:left="-108" w:right="-108"/>
              <w:jc w:val="center"/>
              <w:rPr>
                <w:rFonts w:ascii="Times New Roman" w:eastAsia="Times New Roman" w:hAnsi="Times New Roman" w:cs="Times New Roman"/>
                <w:b/>
                <w:sz w:val="24"/>
                <w:szCs w:val="24"/>
                <w:lang w:val="uk-UA" w:eastAsia="ru-RU"/>
              </w:rPr>
            </w:pPr>
            <w:r w:rsidRPr="00F57C60">
              <w:rPr>
                <w:rFonts w:ascii="Times New Roman" w:eastAsia="Times New Roman" w:hAnsi="Times New Roman" w:cs="Times New Roman"/>
                <w:b/>
                <w:sz w:val="24"/>
                <w:szCs w:val="24"/>
                <w:lang w:val="uk-UA" w:eastAsia="ru-RU"/>
              </w:rPr>
              <w:t>-</w:t>
            </w:r>
          </w:p>
        </w:tc>
        <w:tc>
          <w:tcPr>
            <w:tcW w:w="1733" w:type="dxa"/>
            <w:vMerge/>
            <w:shd w:val="clear" w:color="auto" w:fill="auto"/>
          </w:tcPr>
          <w:p w:rsidR="00F57C60" w:rsidRPr="00F57C60" w:rsidRDefault="00F57C60" w:rsidP="00F57C60">
            <w:pPr>
              <w:spacing w:after="0" w:line="240" w:lineRule="auto"/>
              <w:jc w:val="center"/>
              <w:rPr>
                <w:rFonts w:ascii="Times New Roman" w:eastAsia="Times New Roman" w:hAnsi="Times New Roman" w:cs="Times New Roman"/>
                <w:sz w:val="24"/>
                <w:szCs w:val="24"/>
                <w:lang w:val="uk-UA" w:eastAsia="ru-RU"/>
              </w:rPr>
            </w:pPr>
          </w:p>
        </w:tc>
      </w:tr>
    </w:tbl>
    <w:p w:rsidR="00F57C60" w:rsidRPr="00F57C60" w:rsidRDefault="00F57C60" w:rsidP="00F57C60">
      <w:pPr>
        <w:spacing w:after="0" w:line="240" w:lineRule="auto"/>
        <w:jc w:val="center"/>
        <w:rPr>
          <w:rFonts w:ascii="Times New Roman" w:eastAsia="Times New Roman" w:hAnsi="Times New Roman" w:cs="Times New Roman"/>
          <w:b/>
          <w:lang w:val="uk-UA" w:eastAsia="ru-RU"/>
        </w:rPr>
      </w:pPr>
    </w:p>
    <w:p w:rsidR="00F57C60" w:rsidRPr="005E206C" w:rsidRDefault="00F57C60" w:rsidP="005E206C">
      <w:pPr>
        <w:spacing w:after="0" w:line="240" w:lineRule="auto"/>
        <w:jc w:val="center"/>
        <w:rPr>
          <w:rFonts w:ascii="Times New Roman" w:eastAsia="Times New Roman" w:hAnsi="Times New Roman" w:cs="Times New Roman"/>
          <w:sz w:val="24"/>
          <w:szCs w:val="24"/>
          <w:lang w:eastAsia="ru-RU"/>
        </w:rPr>
      </w:pPr>
      <w:r w:rsidRPr="005E206C">
        <w:rPr>
          <w:rFonts w:ascii="Times New Roman" w:eastAsia="Times New Roman" w:hAnsi="Times New Roman" w:cs="Times New Roman"/>
          <w:b/>
          <w:sz w:val="24"/>
          <w:szCs w:val="24"/>
          <w:lang w:val="uk-UA" w:eastAsia="ru-RU"/>
        </w:rPr>
        <w:t>Секретар міської ради                                  О.М. Ярошенко</w:t>
      </w:r>
    </w:p>
    <w:p w:rsidR="00F57C60" w:rsidRPr="00F57C60" w:rsidRDefault="00F57C60" w:rsidP="00CA0560">
      <w:pPr>
        <w:spacing w:after="0" w:line="240" w:lineRule="auto"/>
        <w:jc w:val="center"/>
        <w:rPr>
          <w:rFonts w:ascii="Times New Roman" w:eastAsia="Times New Roman" w:hAnsi="Times New Roman" w:cs="Times New Roman"/>
          <w:b/>
          <w:sz w:val="24"/>
          <w:szCs w:val="24"/>
          <w:lang w:eastAsia="ru-RU"/>
        </w:rPr>
      </w:pPr>
    </w:p>
    <w:p w:rsidR="00F57C60" w:rsidRDefault="00F57C60" w:rsidP="00CA0560">
      <w:pPr>
        <w:spacing w:after="0" w:line="240" w:lineRule="auto"/>
        <w:jc w:val="center"/>
        <w:rPr>
          <w:rFonts w:ascii="Times New Roman" w:eastAsia="Times New Roman" w:hAnsi="Times New Roman" w:cs="Times New Roman"/>
          <w:b/>
          <w:sz w:val="24"/>
          <w:szCs w:val="24"/>
          <w:lang w:val="uk-UA" w:eastAsia="ru-RU"/>
        </w:rPr>
      </w:pPr>
    </w:p>
    <w:p w:rsidR="005E206C" w:rsidRDefault="005E206C" w:rsidP="00CA0560">
      <w:pPr>
        <w:spacing w:after="0" w:line="240" w:lineRule="auto"/>
        <w:jc w:val="center"/>
        <w:rPr>
          <w:rFonts w:ascii="Times New Roman" w:eastAsia="Times New Roman" w:hAnsi="Times New Roman" w:cs="Times New Roman"/>
          <w:b/>
          <w:sz w:val="24"/>
          <w:szCs w:val="24"/>
          <w:lang w:val="uk-UA" w:eastAsia="ru-RU"/>
        </w:rPr>
      </w:pPr>
    </w:p>
    <w:p w:rsidR="005E206C" w:rsidRDefault="005E206C" w:rsidP="00F57C60">
      <w:pPr>
        <w:spacing w:after="0" w:line="240" w:lineRule="auto"/>
        <w:jc w:val="center"/>
        <w:rPr>
          <w:rFonts w:ascii="Times New Roman" w:eastAsia="Times New Roman" w:hAnsi="Times New Roman" w:cs="Times New Roman"/>
          <w:sz w:val="24"/>
          <w:szCs w:val="20"/>
          <w:lang w:val="uk-UA" w:eastAsia="ru-RU"/>
        </w:rPr>
        <w:sectPr w:rsidR="005E206C" w:rsidSect="005E206C">
          <w:pgSz w:w="16838" w:h="11906" w:orient="landscape"/>
          <w:pgMar w:top="1701" w:right="678" w:bottom="851" w:left="1134" w:header="709" w:footer="709" w:gutter="0"/>
          <w:cols w:space="708"/>
          <w:docGrid w:linePitch="360"/>
        </w:sectPr>
      </w:pPr>
    </w:p>
    <w:p w:rsidR="00F57C60" w:rsidRPr="00F57C60" w:rsidRDefault="00F57C60" w:rsidP="00F57C60">
      <w:pPr>
        <w:spacing w:after="0" w:line="240" w:lineRule="auto"/>
        <w:jc w:val="center"/>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lastRenderedPageBreak/>
        <w:t xml:space="preserve">                                    Додаток 10</w:t>
      </w:r>
    </w:p>
    <w:p w:rsidR="00F57C60" w:rsidRPr="00F57C60" w:rsidRDefault="00F57C60" w:rsidP="00F57C60">
      <w:pPr>
        <w:spacing w:after="0" w:line="240" w:lineRule="auto"/>
        <w:jc w:val="right"/>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 xml:space="preserve">до рішення Зеленольської міської ради </w:t>
      </w:r>
    </w:p>
    <w:p w:rsidR="00F57C60" w:rsidRPr="00F57C60" w:rsidRDefault="00F57C60" w:rsidP="00F57C60">
      <w:pPr>
        <w:spacing w:after="0" w:line="240" w:lineRule="auto"/>
        <w:jc w:val="center"/>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 xml:space="preserve">                                                        від 25.10.17 р. №  571</w:t>
      </w:r>
    </w:p>
    <w:p w:rsidR="00F57C60" w:rsidRPr="00F57C60" w:rsidRDefault="00F57C60" w:rsidP="00F57C60">
      <w:pPr>
        <w:spacing w:after="0" w:line="240" w:lineRule="auto"/>
        <w:rPr>
          <w:rFonts w:ascii="Times New Roman" w:eastAsia="Times New Roman" w:hAnsi="Times New Roman" w:cs="Times New Roman"/>
          <w:sz w:val="24"/>
          <w:szCs w:val="20"/>
          <w:lang w:val="uk-UA" w:eastAsia="ru-RU"/>
        </w:rPr>
      </w:pPr>
    </w:p>
    <w:p w:rsidR="00F57C60" w:rsidRPr="00F57C60" w:rsidRDefault="00F57C60" w:rsidP="00F57C60">
      <w:pPr>
        <w:spacing w:after="0" w:line="240" w:lineRule="auto"/>
        <w:jc w:val="center"/>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 xml:space="preserve"> МІСЬКА ПРОГРАМА</w:t>
      </w:r>
    </w:p>
    <w:p w:rsidR="00F57C60" w:rsidRPr="00F57C60" w:rsidRDefault="00F57C60" w:rsidP="00F57C60">
      <w:pPr>
        <w:spacing w:after="0" w:line="240" w:lineRule="auto"/>
        <w:jc w:val="center"/>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 xml:space="preserve">організації та участі у здійсненні заходів, пов’язаних з мобілізаційною підготовкою </w:t>
      </w:r>
    </w:p>
    <w:p w:rsidR="00F57C60" w:rsidRPr="00F57C60" w:rsidRDefault="00F57C60" w:rsidP="00F57C60">
      <w:pPr>
        <w:spacing w:after="0" w:line="240" w:lineRule="auto"/>
        <w:jc w:val="center"/>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та цивільним захистом населення (із змінами)</w:t>
      </w:r>
    </w:p>
    <w:p w:rsidR="00F57C60" w:rsidRPr="00F57C60" w:rsidRDefault="00F57C60" w:rsidP="00F57C60">
      <w:pPr>
        <w:spacing w:after="0" w:line="240" w:lineRule="auto"/>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 xml:space="preserve">                                                               на 2017 рік  </w:t>
      </w:r>
    </w:p>
    <w:p w:rsidR="00F57C60" w:rsidRPr="00F57C60" w:rsidRDefault="00F57C60" w:rsidP="00F57C60">
      <w:pPr>
        <w:spacing w:after="0" w:line="240" w:lineRule="auto"/>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 xml:space="preserve">                                                                                                                                 </w:t>
      </w:r>
    </w:p>
    <w:p w:rsidR="00F57C60" w:rsidRPr="00F57C60" w:rsidRDefault="00F57C60" w:rsidP="00F57C60">
      <w:pPr>
        <w:spacing w:after="0" w:line="240" w:lineRule="auto"/>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 xml:space="preserve">                                                                     Розділ І.</w:t>
      </w:r>
    </w:p>
    <w:p w:rsidR="00F57C60" w:rsidRPr="00F57C60" w:rsidRDefault="00F57C60" w:rsidP="00F57C60">
      <w:pPr>
        <w:spacing w:after="0" w:line="240" w:lineRule="auto"/>
        <w:jc w:val="center"/>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1.1. Назва програми: програма організації та участі у здійсненні заходів, пов’язаних з мобілізаційною підготовкою та цивільним захистом населення</w:t>
      </w:r>
    </w:p>
    <w:p w:rsidR="00F57C60" w:rsidRPr="00F57C60" w:rsidRDefault="00F57C60" w:rsidP="00F57C60">
      <w:pPr>
        <w:spacing w:after="0" w:line="240" w:lineRule="auto"/>
        <w:jc w:val="both"/>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1.2. Зміст програми: соціально-економічний.</w:t>
      </w:r>
    </w:p>
    <w:p w:rsidR="00F57C60" w:rsidRPr="00F57C60" w:rsidRDefault="00F57C60" w:rsidP="00F57C60">
      <w:pPr>
        <w:spacing w:after="0" w:line="240" w:lineRule="auto"/>
        <w:jc w:val="both"/>
        <w:rPr>
          <w:rFonts w:ascii="Times New Roman" w:eastAsia="Times New Roman" w:hAnsi="Times New Roman" w:cs="Times New Roman"/>
          <w:color w:val="000000"/>
          <w:sz w:val="28"/>
          <w:szCs w:val="28"/>
          <w:lang w:val="uk-UA" w:eastAsia="ru-RU"/>
        </w:rPr>
      </w:pPr>
      <w:r w:rsidRPr="00F57C60">
        <w:rPr>
          <w:rFonts w:ascii="Times New Roman" w:eastAsia="Times New Roman" w:hAnsi="Times New Roman" w:cs="Times New Roman"/>
          <w:sz w:val="24"/>
          <w:szCs w:val="20"/>
          <w:lang w:val="uk-UA" w:eastAsia="ru-RU"/>
        </w:rPr>
        <w:t xml:space="preserve">1.3. Підстава для розроблення програми: ст.. 36 Закону України “ Про місцеве самоврядування в Україні ”, ст. 91 Бюджетного Кодексу України, ст.. 18 Закону України « Про мобілізаційну підготовку та мобілізацію» </w:t>
      </w:r>
      <w:r w:rsidRPr="00F57C60">
        <w:rPr>
          <w:rFonts w:ascii="Times New Roman" w:eastAsia="Times New Roman" w:hAnsi="Times New Roman" w:cs="Times New Roman"/>
          <w:color w:val="000000"/>
          <w:sz w:val="28"/>
          <w:szCs w:val="28"/>
          <w:lang w:val="uk-UA" w:eastAsia="ru-RU"/>
        </w:rPr>
        <w:t xml:space="preserve"> </w:t>
      </w:r>
    </w:p>
    <w:p w:rsidR="00F57C60" w:rsidRPr="00F57C60" w:rsidRDefault="00F57C60" w:rsidP="00F57C60">
      <w:pPr>
        <w:spacing w:after="0" w:line="240" w:lineRule="auto"/>
        <w:jc w:val="both"/>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1.4. Актуальність та мета програми.</w:t>
      </w:r>
    </w:p>
    <w:p w:rsidR="00F57C60" w:rsidRPr="00F57C60" w:rsidRDefault="00F57C60" w:rsidP="00F57C60">
      <w:pPr>
        <w:shd w:val="clear" w:color="auto" w:fill="FFFFFF"/>
        <w:spacing w:after="0" w:line="240" w:lineRule="auto"/>
        <w:ind w:firstLine="743"/>
        <w:jc w:val="both"/>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 xml:space="preserve">      Безпека людини,  її життя і здоров’я визнані Конституцією України найвищою соціальною цінністю.  Кожний громадянин України має конституційне право на безпечне життя. Захист Вітчизни,  незалежності  та  територіальної цілісності України, шанування її державних символів  є  обов'язком громадян України та відповідно органів місцевого самоврядування.</w:t>
      </w:r>
    </w:p>
    <w:p w:rsidR="00F57C60" w:rsidRPr="00F57C60" w:rsidRDefault="00F57C60" w:rsidP="00F57C60">
      <w:pPr>
        <w:shd w:val="clear" w:color="auto" w:fill="FFFFFF"/>
        <w:spacing w:after="0" w:line="240" w:lineRule="auto"/>
        <w:ind w:firstLine="743"/>
        <w:jc w:val="both"/>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 xml:space="preserve"> Оборона України базується на готовності та здатності органів державної влади, органів місцевого самоврядування  до переведення при необхідності   з мирного на воєнний стан та відсічі збройній агресії, ліквідації збройного конфлікту, а також готовності населення  до оборони. На даний час при діючий ситуації в країні запобігання збройній агресії, зменшення збитків і втрат у разі її виникнення та ефективна ліквідація наслідків відповідно до вимог Законів України «Про оборону», «Про мобілізаційну підготовку та мобілізацію», «Про військовий обов’язок і військову службу»,  є одним з пріоритетів у діяльності місцевих органів виконавчої влади та органів місцевого самоврядування. Актуальність проблеми забезпечення безпеки населення і територій від збройної агресії зумовлена на даний час тенденціями зростання проявів тероризму. Ризики терористичної діяльності, сукупні масштаби прямих і опосередкованих втрат (людських, економічних, інтелектуальних та інших) від вражаючих факторів терористичної діяльності  останнім часом  зростають.</w:t>
      </w:r>
    </w:p>
    <w:p w:rsidR="00F57C60" w:rsidRPr="00F57C60" w:rsidRDefault="00F57C60" w:rsidP="00F57C60">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Головною метою Програми є неухильне  виконання комплексу заходів щодо підтримання постійної мобілізаційної готовності території Апостолівського району, до складу якого належать населені пункти Зеленодольської міської об’єднаної територіальної громади, своєчасного й організованого проведення мобілізації та задоволення потреб оборони району , забезпечення життєдіяльності територіальної громади  в особливий  період .</w:t>
      </w:r>
    </w:p>
    <w:p w:rsidR="00F57C60" w:rsidRPr="00F57C60" w:rsidRDefault="00F57C60" w:rsidP="00F57C60">
      <w:pPr>
        <w:shd w:val="clear" w:color="auto" w:fill="FFFFFF"/>
        <w:spacing w:after="0" w:line="240" w:lineRule="auto"/>
        <w:jc w:val="both"/>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 xml:space="preserve">       Також метою Програми є забезпечення виконання законодавства з питань мобілізаційної підготовки і мобілізації,  оборони  території  Зеленодольської міської об’єднаної територіальної громади та району .</w:t>
      </w:r>
    </w:p>
    <w:p w:rsidR="00F57C60" w:rsidRPr="00F57C60" w:rsidRDefault="00F57C60" w:rsidP="00F57C60">
      <w:pPr>
        <w:spacing w:after="0" w:line="240" w:lineRule="auto"/>
        <w:jc w:val="both"/>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1.5. Цільова спрямованість та завдання програми:</w:t>
      </w:r>
    </w:p>
    <w:p w:rsidR="00F57C60" w:rsidRPr="00F57C60" w:rsidRDefault="00F57C60" w:rsidP="00F57C60">
      <w:pPr>
        <w:shd w:val="clear" w:color="auto" w:fill="FFFFFF"/>
        <w:spacing w:after="0" w:line="240" w:lineRule="auto"/>
        <w:ind w:firstLine="743"/>
        <w:jc w:val="both"/>
        <w:rPr>
          <w:rFonts w:ascii="Times New Roman" w:eastAsia="Times New Roman" w:hAnsi="Times New Roman" w:cs="Times New Roman"/>
          <w:sz w:val="20"/>
          <w:szCs w:val="20"/>
          <w:lang w:val="uk-UA" w:eastAsia="ru-RU"/>
        </w:rPr>
      </w:pPr>
      <w:r w:rsidRPr="00F57C60">
        <w:rPr>
          <w:rFonts w:ascii="Times New Roman" w:eastAsia="Times New Roman" w:hAnsi="Times New Roman" w:cs="Times New Roman"/>
          <w:sz w:val="20"/>
          <w:szCs w:val="20"/>
          <w:lang w:val="uk-UA" w:eastAsia="ru-RU"/>
        </w:rPr>
        <w:t xml:space="preserve">     </w:t>
      </w:r>
      <w:r w:rsidRPr="00F57C60">
        <w:rPr>
          <w:rFonts w:ascii="Times New Roman" w:eastAsia="Times New Roman" w:hAnsi="Times New Roman" w:cs="Times New Roman"/>
          <w:sz w:val="24"/>
          <w:szCs w:val="24"/>
          <w:lang w:val="uk-UA" w:eastAsia="ru-RU"/>
        </w:rPr>
        <w:t>забезпечення життєво важливих інтересів населення об’єднаної територіальної громади, в умовах  можливого  виникнення  збройної агресії або збройного конфлікту;</w:t>
      </w:r>
      <w:r w:rsidRPr="00F57C60">
        <w:rPr>
          <w:rFonts w:ascii="Times New Roman" w:eastAsia="Times New Roman" w:hAnsi="Times New Roman" w:cs="Times New Roman"/>
          <w:sz w:val="20"/>
          <w:szCs w:val="20"/>
          <w:lang w:val="uk-UA" w:eastAsia="ru-RU"/>
        </w:rPr>
        <w:t xml:space="preserve"> </w:t>
      </w:r>
    </w:p>
    <w:p w:rsidR="00F57C60" w:rsidRPr="00F57C60" w:rsidRDefault="00F57C60" w:rsidP="00F57C60">
      <w:pPr>
        <w:shd w:val="clear" w:color="auto" w:fill="FFFFFF"/>
        <w:spacing w:after="0" w:line="240" w:lineRule="auto"/>
        <w:ind w:firstLine="743"/>
        <w:jc w:val="both"/>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сприяння військовим  комісаріатам у їх роботі в мирний час,  під час мобілізації або збройного конфлікту;</w:t>
      </w:r>
    </w:p>
    <w:p w:rsidR="00F57C60" w:rsidRPr="00F57C60" w:rsidRDefault="00F57C60" w:rsidP="00F57C60">
      <w:pPr>
        <w:spacing w:after="0" w:line="240" w:lineRule="auto"/>
        <w:ind w:firstLine="720"/>
        <w:jc w:val="both"/>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 xml:space="preserve">організація    і    забезпечення   мобілізаційної підготовки  та  мобілізації  на  території </w:t>
      </w:r>
      <w:r w:rsidRPr="00F57C60">
        <w:rPr>
          <w:rFonts w:ascii="Times New Roman" w:eastAsia="Times New Roman" w:hAnsi="Times New Roman" w:cs="Times New Roman"/>
          <w:sz w:val="24"/>
          <w:szCs w:val="24"/>
          <w:lang w:val="uk-UA" w:eastAsia="ru-RU"/>
        </w:rPr>
        <w:t>Зеленодольської міської об’єднаної територіальної громади</w:t>
      </w:r>
      <w:r w:rsidRPr="00F57C60">
        <w:rPr>
          <w:rFonts w:ascii="Times New Roman" w:eastAsia="Times New Roman" w:hAnsi="Times New Roman" w:cs="Times New Roman"/>
          <w:sz w:val="24"/>
          <w:szCs w:val="20"/>
          <w:lang w:val="uk-UA" w:eastAsia="ru-RU"/>
        </w:rPr>
        <w:t xml:space="preserve"> , виконання   мобілізаційних   завдань    підприємствами, установами  і організаціями, які залучаються ними до виконання цих завдань   (замовлень);      </w:t>
      </w:r>
    </w:p>
    <w:p w:rsidR="00F57C60" w:rsidRPr="00F57C60" w:rsidRDefault="00F57C60" w:rsidP="00F57C60">
      <w:pPr>
        <w:spacing w:after="0" w:line="240" w:lineRule="auto"/>
        <w:ind w:firstLine="720"/>
        <w:jc w:val="both"/>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lastRenderedPageBreak/>
        <w:t xml:space="preserve">сприяння та здійснення контролю    за    створенням,    зберіганням    та обслуговуванням мобілізаційного  резерву  матеріально-технічних  і сировинних ресурсів на підприємствах,  в установах і організаціях, які   залучаються    до виконання мобілізаційних завдань ; </w:t>
      </w:r>
    </w:p>
    <w:p w:rsidR="00F57C60" w:rsidRPr="00F57C60" w:rsidRDefault="00F57C60" w:rsidP="00F57C60">
      <w:pPr>
        <w:spacing w:after="0" w:line="240" w:lineRule="auto"/>
        <w:jc w:val="both"/>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0"/>
          <w:lang w:val="uk-UA" w:eastAsia="ru-RU"/>
        </w:rPr>
        <w:t xml:space="preserve">     забезпечення на   території   </w:t>
      </w:r>
      <w:r w:rsidRPr="00F57C60">
        <w:rPr>
          <w:rFonts w:ascii="Times New Roman" w:eastAsia="Times New Roman" w:hAnsi="Times New Roman" w:cs="Times New Roman"/>
          <w:sz w:val="24"/>
          <w:szCs w:val="24"/>
          <w:lang w:val="uk-UA" w:eastAsia="ru-RU"/>
        </w:rPr>
        <w:t>Зеленодольської міської об’єднаної територіальної громади</w:t>
      </w:r>
      <w:r w:rsidRPr="00F57C60">
        <w:rPr>
          <w:rFonts w:ascii="Times New Roman" w:eastAsia="Times New Roman" w:hAnsi="Times New Roman" w:cs="Times New Roman"/>
          <w:sz w:val="24"/>
          <w:szCs w:val="20"/>
          <w:lang w:val="uk-UA" w:eastAsia="ru-RU"/>
        </w:rPr>
        <w:t xml:space="preserve"> ведення військового обліку  військовозобов'язаних  і  призовників, бронювання  військовозобов'язаних  на  період  мобілізації  та  на воєнний    час.</w:t>
      </w:r>
      <w:r w:rsidRPr="00F57C60">
        <w:rPr>
          <w:rFonts w:ascii="Times New Roman" w:eastAsia="Times New Roman" w:hAnsi="Times New Roman" w:cs="Times New Roman"/>
          <w:sz w:val="24"/>
          <w:szCs w:val="24"/>
          <w:lang w:val="uk-UA" w:eastAsia="ru-RU"/>
        </w:rPr>
        <w:t xml:space="preserve">  </w:t>
      </w:r>
    </w:p>
    <w:p w:rsidR="00F57C60" w:rsidRPr="00F57C60" w:rsidRDefault="00F57C60" w:rsidP="00F57C60">
      <w:pPr>
        <w:shd w:val="clear" w:color="auto" w:fill="FFFFFF"/>
        <w:spacing w:after="0" w:line="240" w:lineRule="auto"/>
        <w:ind w:firstLine="743"/>
        <w:jc w:val="both"/>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 xml:space="preserve">  Основними завданнями Програми є :</w:t>
      </w:r>
    </w:p>
    <w:p w:rsidR="00F57C60" w:rsidRPr="00F57C60" w:rsidRDefault="00F57C60" w:rsidP="00F57C60">
      <w:pPr>
        <w:shd w:val="clear" w:color="auto" w:fill="FFFFFF"/>
        <w:spacing w:after="0" w:line="240" w:lineRule="auto"/>
        <w:ind w:firstLine="743"/>
        <w:jc w:val="both"/>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 xml:space="preserve"> 1. Забезпечення гарантованого рівня  підготовки районного військового комісаріату, міської ради, підприємств, організацій, установ , економіки до переведення (при необхідності) з мирного на воєнний стан, та готовності до відсічі збройної агресії, ліквідації збройного конфлікту, а також готовності населення і території до оборони.</w:t>
      </w:r>
    </w:p>
    <w:p w:rsidR="00F57C60" w:rsidRPr="00F57C60" w:rsidRDefault="00F57C60" w:rsidP="00F57C60">
      <w:pPr>
        <w:shd w:val="clear" w:color="auto" w:fill="FFFFFF"/>
        <w:spacing w:after="0" w:line="240" w:lineRule="auto"/>
        <w:ind w:firstLine="743"/>
        <w:jc w:val="both"/>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 xml:space="preserve"> 2. Здійснення заходів щодо забезпечення поставки людських, транспортних та інших матеріальних ресурсів у військові  структури. </w:t>
      </w:r>
    </w:p>
    <w:p w:rsidR="00F57C60" w:rsidRPr="00F57C60" w:rsidRDefault="00F57C60" w:rsidP="00F57C60">
      <w:pPr>
        <w:shd w:val="clear" w:color="auto" w:fill="FFFFFF"/>
        <w:spacing w:after="0" w:line="240" w:lineRule="auto"/>
        <w:ind w:firstLine="743"/>
        <w:jc w:val="both"/>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 xml:space="preserve">  3. Здійснення  заходів щодо запобігання виникненню терористичної діяльності на території міста та району .</w:t>
      </w:r>
    </w:p>
    <w:p w:rsidR="00F57C60" w:rsidRPr="00F57C60" w:rsidRDefault="00F57C60" w:rsidP="00F57C60">
      <w:pPr>
        <w:spacing w:after="0" w:line="240" w:lineRule="auto"/>
        <w:contextualSpacing/>
        <w:jc w:val="both"/>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eastAsia="ru-RU"/>
        </w:rPr>
        <w:t xml:space="preserve">1.6. Перелік заходів програми: </w:t>
      </w:r>
    </w:p>
    <w:p w:rsidR="00F57C60" w:rsidRPr="00F57C60" w:rsidRDefault="00F57C60" w:rsidP="00F57C60">
      <w:pPr>
        <w:spacing w:after="0" w:line="240" w:lineRule="auto"/>
        <w:contextualSpacing/>
        <w:jc w:val="both"/>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 придбання пального для перевезення призовників, кандидатів на контрактну військову службу, військовозобов’язаних, залучених для проведення навчальних зборів у військових частинах, розшуку та доставки призовників на медичну комісію, проведення стрільб із загонами оборони Апостолівського району – 65000 грн.,</w:t>
      </w:r>
    </w:p>
    <w:p w:rsidR="00F57C60" w:rsidRPr="00F57C60" w:rsidRDefault="00F57C60" w:rsidP="00F57C60">
      <w:pPr>
        <w:spacing w:after="0" w:line="240" w:lineRule="auto"/>
        <w:contextualSpacing/>
        <w:jc w:val="both"/>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 проведення поточного ремонту призовної дільниці (кімната добового наряду, санвузол, переобладнання котельної на тверде паливо, ремонт спальних кімнат, встановлення вікон, улаштування відкосів, будівництво критого майданчика для проведення занять з бойової підготовки – 30000 грн.,</w:t>
      </w:r>
    </w:p>
    <w:p w:rsidR="00F57C60" w:rsidRPr="00F57C60" w:rsidRDefault="00F57C60" w:rsidP="00F57C60">
      <w:pPr>
        <w:spacing w:after="0" w:line="240" w:lineRule="auto"/>
        <w:contextualSpacing/>
        <w:jc w:val="both"/>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 придбання матеріалів для проведення ремонтно-будівельних та монтажних робіт – 10000 грн.,</w:t>
      </w:r>
    </w:p>
    <w:p w:rsidR="00F57C60" w:rsidRPr="00F57C60" w:rsidRDefault="00F57C60" w:rsidP="00F57C60">
      <w:pPr>
        <w:spacing w:after="0" w:line="240" w:lineRule="auto"/>
        <w:contextualSpacing/>
        <w:jc w:val="both"/>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 придбання канцелярських прилалів, паперу, картриджів, тонерів для ведення загального, таємного та нетаємного діловодства, утримання обліку та бронювання по всім категоріям військовозобов’язаних та призовників в належному стані, оформлення особових справ призовників, офіцерів, солдат, сержантів контрактної служби – 10000 грн.</w:t>
      </w:r>
    </w:p>
    <w:p w:rsidR="00F57C60" w:rsidRPr="00F57C60" w:rsidRDefault="00F57C60" w:rsidP="00F57C60">
      <w:pPr>
        <w:spacing w:after="0" w:line="240" w:lineRule="auto"/>
        <w:jc w:val="both"/>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 xml:space="preserve">1.7. Соціальна категорія, на яку розраховано реалізацію програми: населення </w:t>
      </w:r>
      <w:r w:rsidRPr="00F57C60">
        <w:rPr>
          <w:rFonts w:ascii="Times New Roman" w:eastAsia="Times New Roman" w:hAnsi="Times New Roman" w:cs="Times New Roman"/>
          <w:sz w:val="24"/>
          <w:szCs w:val="24"/>
          <w:lang w:val="uk-UA" w:eastAsia="ru-RU"/>
        </w:rPr>
        <w:t>Зеленодольської міської об’єднаної територіальної громади.</w:t>
      </w:r>
    </w:p>
    <w:p w:rsidR="00F57C60" w:rsidRPr="00F57C60" w:rsidRDefault="00F57C60" w:rsidP="00F57C60">
      <w:pPr>
        <w:spacing w:after="0" w:line="240" w:lineRule="auto"/>
        <w:ind w:left="426" w:hanging="426"/>
        <w:jc w:val="both"/>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1.8. Термін реалізації програми: 2017 рік.</w:t>
      </w:r>
    </w:p>
    <w:p w:rsidR="00F57C60" w:rsidRPr="00F57C60" w:rsidRDefault="00F57C60" w:rsidP="00F57C60">
      <w:pPr>
        <w:spacing w:after="0" w:line="240" w:lineRule="auto"/>
        <w:ind w:left="426" w:hanging="426"/>
        <w:jc w:val="both"/>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1.9. Очікуваний результат виконання програми.</w:t>
      </w:r>
    </w:p>
    <w:p w:rsidR="00F57C60" w:rsidRPr="00F57C60" w:rsidRDefault="00F57C60" w:rsidP="00F57C60">
      <w:pPr>
        <w:shd w:val="clear" w:color="auto" w:fill="FFFFFF"/>
        <w:spacing w:after="0" w:line="240" w:lineRule="auto"/>
        <w:ind w:firstLine="743"/>
        <w:jc w:val="both"/>
        <w:rPr>
          <w:rFonts w:ascii="Times New Roman" w:eastAsia="Times New Roman" w:hAnsi="Times New Roman" w:cs="Times New Roman"/>
          <w:sz w:val="24"/>
          <w:szCs w:val="24"/>
          <w:lang w:val="uk-UA" w:eastAsia="ru-RU"/>
        </w:rPr>
      </w:pPr>
      <w:r w:rsidRPr="00F57C60">
        <w:rPr>
          <w:rFonts w:ascii="Times New Roman" w:eastAsia="Times New Roman" w:hAnsi="Times New Roman" w:cs="Times New Roman"/>
          <w:sz w:val="24"/>
          <w:szCs w:val="24"/>
          <w:lang w:val="uk-UA" w:eastAsia="ru-RU"/>
        </w:rPr>
        <w:t xml:space="preserve">Виконання заходів Програми надасть змогу  забезпечити   неухильне  виконання комплексу заходів щодо підтримання  постійної мобілізаційної готовності на території Зеленодольської міської об’єднаної територіальної громади та району, своєчасного й організованого проведення мобілізації та задоволення потреб оборони держави, забезпечення життєдіяльності територіальної громади в особливий  період, та забезпечити виконання законодавства з питань мобілізаційної підготовки і мобілізації,  оборони України . </w:t>
      </w:r>
    </w:p>
    <w:p w:rsidR="00F57C60" w:rsidRPr="00F57C60" w:rsidRDefault="00F57C60" w:rsidP="00F57C60">
      <w:pPr>
        <w:shd w:val="clear" w:color="auto" w:fill="FFFFFF"/>
        <w:spacing w:after="0" w:line="240" w:lineRule="auto"/>
        <w:ind w:firstLine="743"/>
        <w:jc w:val="both"/>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4"/>
          <w:lang w:val="uk-UA" w:eastAsia="ru-RU"/>
        </w:rPr>
        <w:t xml:space="preserve">Також реалізація основних завдань Програми дасть змогу захистити населення і територію Зеленодольської міської об’єднаної територіальної громади та району в цілому, запобігати виникненню проявів терористичної діяльності, підвищити рівень готовності бази мобілізаційного розгортання до дій за призначенням. </w:t>
      </w:r>
    </w:p>
    <w:p w:rsidR="00F57C60" w:rsidRPr="00F57C60" w:rsidRDefault="00F57C60" w:rsidP="00F57C60">
      <w:pPr>
        <w:spacing w:after="0" w:line="240" w:lineRule="auto"/>
        <w:jc w:val="both"/>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 xml:space="preserve">                                                                 Розділ ІІ.</w:t>
      </w:r>
    </w:p>
    <w:p w:rsidR="00F57C60" w:rsidRPr="00F57C60" w:rsidRDefault="00F57C60" w:rsidP="00F57C60">
      <w:pPr>
        <w:spacing w:after="0" w:line="240" w:lineRule="auto"/>
        <w:ind w:left="426" w:hanging="426"/>
        <w:jc w:val="both"/>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F57C60" w:rsidRPr="00F57C60" w:rsidRDefault="00F57C60" w:rsidP="00F57C60">
      <w:pPr>
        <w:spacing w:after="0" w:line="240" w:lineRule="auto"/>
        <w:ind w:left="426" w:hanging="426"/>
        <w:jc w:val="both"/>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2.2. Керівник (відповідальний за реалізацію програми): Апостолівський районний військовий комісаріат.</w:t>
      </w:r>
    </w:p>
    <w:p w:rsidR="00F57C60" w:rsidRPr="00F57C60" w:rsidRDefault="00F57C60" w:rsidP="00F57C60">
      <w:pPr>
        <w:spacing w:after="0" w:line="240" w:lineRule="auto"/>
        <w:ind w:left="426" w:hanging="426"/>
        <w:jc w:val="both"/>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2.3. Перелік організацій, що беруть участь у реалізації програми: Виконавчий комітет Зеленодольської міської ради, Апостолівський районний військовий комісаріат.</w:t>
      </w:r>
    </w:p>
    <w:p w:rsidR="00F57C60" w:rsidRPr="00F57C60" w:rsidRDefault="00F57C60" w:rsidP="00F57C60">
      <w:pPr>
        <w:spacing w:after="0" w:line="240" w:lineRule="auto"/>
        <w:jc w:val="both"/>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 xml:space="preserve">                                                                Розділ ІІІ.</w:t>
      </w:r>
    </w:p>
    <w:p w:rsidR="00F57C60" w:rsidRPr="00F57C60" w:rsidRDefault="00F57C60" w:rsidP="00F57C60">
      <w:pPr>
        <w:spacing w:after="0" w:line="240" w:lineRule="auto"/>
        <w:ind w:left="426" w:hanging="426"/>
        <w:jc w:val="both"/>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lastRenderedPageBreak/>
        <w:t>3.1. Кількість програм – 1.</w:t>
      </w:r>
    </w:p>
    <w:p w:rsidR="00F57C60" w:rsidRPr="00F57C60" w:rsidRDefault="00F57C60" w:rsidP="00F57C60">
      <w:pPr>
        <w:spacing w:after="0" w:line="240" w:lineRule="auto"/>
        <w:ind w:left="426" w:hanging="426"/>
        <w:jc w:val="both"/>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3.2. Кількість розділів – 4.</w:t>
      </w:r>
    </w:p>
    <w:p w:rsidR="00F57C60" w:rsidRPr="00F57C60" w:rsidRDefault="00F57C60" w:rsidP="00F57C60">
      <w:pPr>
        <w:spacing w:after="0" w:line="240" w:lineRule="auto"/>
        <w:ind w:left="426" w:hanging="426"/>
        <w:jc w:val="both"/>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3.3. Кількість основних завдань – 1.</w:t>
      </w:r>
    </w:p>
    <w:p w:rsidR="00F57C60" w:rsidRPr="00F57C60" w:rsidRDefault="00F57C60" w:rsidP="00F57C60">
      <w:pPr>
        <w:spacing w:after="0" w:line="240" w:lineRule="auto"/>
        <w:ind w:left="426" w:hanging="426"/>
        <w:jc w:val="both"/>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 xml:space="preserve">                                                                Розділ І</w:t>
      </w:r>
      <w:r w:rsidRPr="00F57C60">
        <w:rPr>
          <w:rFonts w:ascii="Times New Roman" w:eastAsia="Times New Roman" w:hAnsi="Times New Roman" w:cs="Times New Roman"/>
          <w:sz w:val="24"/>
          <w:szCs w:val="20"/>
          <w:lang w:val="en-US" w:eastAsia="ru-RU"/>
        </w:rPr>
        <w:t>V</w:t>
      </w:r>
      <w:r w:rsidRPr="00F57C60">
        <w:rPr>
          <w:rFonts w:ascii="Times New Roman" w:eastAsia="Times New Roman" w:hAnsi="Times New Roman" w:cs="Times New Roman"/>
          <w:sz w:val="24"/>
          <w:szCs w:val="20"/>
          <w:lang w:val="uk-UA" w:eastAsia="ru-RU"/>
        </w:rPr>
        <w:t>.</w:t>
      </w:r>
    </w:p>
    <w:p w:rsidR="00F57C60" w:rsidRPr="00F57C60" w:rsidRDefault="00F57C60" w:rsidP="00F57C60">
      <w:pPr>
        <w:spacing w:after="0" w:line="240" w:lineRule="auto"/>
        <w:ind w:left="426" w:hanging="426"/>
        <w:jc w:val="both"/>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4.1. Загальний обсяг фінансування програми: 115000 грн., у тому числі за рахунок загального фонду міського бюджету – 115000 грн.</w:t>
      </w:r>
    </w:p>
    <w:p w:rsidR="00F57C60" w:rsidRPr="00F57C60" w:rsidRDefault="00F57C60" w:rsidP="00F57C60">
      <w:pPr>
        <w:spacing w:after="0" w:line="240" w:lineRule="auto"/>
        <w:jc w:val="both"/>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4.2. Джерела фінансування програми: міський бюджет.</w:t>
      </w:r>
    </w:p>
    <w:p w:rsidR="00F57C60" w:rsidRPr="00F57C60" w:rsidRDefault="00F57C60" w:rsidP="00F57C60">
      <w:pPr>
        <w:spacing w:after="0" w:line="240" w:lineRule="auto"/>
        <w:ind w:left="426" w:hanging="426"/>
        <w:jc w:val="both"/>
        <w:rPr>
          <w:rFonts w:ascii="Times New Roman" w:eastAsia="Times New Roman" w:hAnsi="Times New Roman" w:cs="Times New Roman"/>
          <w:sz w:val="24"/>
          <w:szCs w:val="20"/>
          <w:lang w:val="uk-UA" w:eastAsia="ru-RU"/>
        </w:rPr>
      </w:pPr>
      <w:r w:rsidRPr="00F57C60">
        <w:rPr>
          <w:rFonts w:ascii="Times New Roman" w:eastAsia="Times New Roman" w:hAnsi="Times New Roman" w:cs="Times New Roman"/>
          <w:sz w:val="24"/>
          <w:szCs w:val="20"/>
          <w:lang w:val="uk-UA" w:eastAsia="ru-RU"/>
        </w:rPr>
        <w:t xml:space="preserve">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F57C60" w:rsidRDefault="00F57C60" w:rsidP="00F57C60">
      <w:pPr>
        <w:spacing w:after="0" w:line="240" w:lineRule="auto"/>
        <w:rPr>
          <w:rFonts w:ascii="Times New Roman" w:eastAsia="Times New Roman" w:hAnsi="Times New Roman" w:cs="Times New Roman"/>
          <w:b/>
          <w:sz w:val="24"/>
          <w:szCs w:val="20"/>
          <w:lang w:val="uk-UA" w:eastAsia="ru-RU"/>
        </w:rPr>
      </w:pPr>
      <w:r w:rsidRPr="00F57C60">
        <w:rPr>
          <w:rFonts w:ascii="Times New Roman" w:eastAsia="Times New Roman" w:hAnsi="Times New Roman" w:cs="Times New Roman"/>
          <w:b/>
          <w:sz w:val="24"/>
          <w:szCs w:val="20"/>
          <w:lang w:val="uk-UA" w:eastAsia="ru-RU"/>
        </w:rPr>
        <w:t xml:space="preserve">                 Секретар  міської ради                                        О.М.</w:t>
      </w:r>
      <w:r>
        <w:rPr>
          <w:rFonts w:ascii="Times New Roman" w:eastAsia="Times New Roman" w:hAnsi="Times New Roman" w:cs="Times New Roman"/>
          <w:b/>
          <w:sz w:val="24"/>
          <w:szCs w:val="20"/>
          <w:lang w:val="uk-UA" w:eastAsia="ru-RU"/>
        </w:rPr>
        <w:t xml:space="preserve"> </w:t>
      </w:r>
      <w:r w:rsidRPr="00F57C60">
        <w:rPr>
          <w:rFonts w:ascii="Times New Roman" w:eastAsia="Times New Roman" w:hAnsi="Times New Roman" w:cs="Times New Roman"/>
          <w:b/>
          <w:sz w:val="24"/>
          <w:szCs w:val="20"/>
          <w:lang w:val="uk-UA" w:eastAsia="ru-RU"/>
        </w:rPr>
        <w:t>Ярошенко</w:t>
      </w:r>
    </w:p>
    <w:p w:rsidR="000A6DA2" w:rsidRPr="000A6DA2" w:rsidRDefault="000A6DA2" w:rsidP="000A6DA2">
      <w:pPr>
        <w:suppressAutoHyphens/>
        <w:autoSpaceDE w:val="0"/>
        <w:spacing w:after="0" w:line="240" w:lineRule="auto"/>
        <w:rPr>
          <w:rFonts w:ascii="Times New Roman" w:eastAsia="Times New Roman" w:hAnsi="Times New Roman" w:cs="Times New Roman"/>
          <w:sz w:val="20"/>
          <w:szCs w:val="20"/>
          <w:lang w:val="uk-UA" w:eastAsia="ar-SA"/>
        </w:rPr>
      </w:pPr>
      <w:r>
        <w:rPr>
          <w:rFonts w:ascii="Times New Roman" w:eastAsia="Times New Roman" w:hAnsi="Times New Roman" w:cs="Times New Roman"/>
          <w:noProof/>
          <w:sz w:val="20"/>
          <w:szCs w:val="20"/>
          <w:lang w:eastAsia="ru-RU"/>
        </w:rPr>
        <w:drawing>
          <wp:anchor distT="0" distB="0" distL="114300" distR="114300" simplePos="0" relativeHeight="251682816" behindDoc="0" locked="0" layoutInCell="1" allowOverlap="1">
            <wp:simplePos x="0" y="0"/>
            <wp:positionH relativeFrom="column">
              <wp:posOffset>2760345</wp:posOffset>
            </wp:positionH>
            <wp:positionV relativeFrom="paragraph">
              <wp:posOffset>-99695</wp:posOffset>
            </wp:positionV>
            <wp:extent cx="445770" cy="632460"/>
            <wp:effectExtent l="0" t="0" r="0" b="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DA2" w:rsidRPr="000A6DA2" w:rsidRDefault="000A6DA2" w:rsidP="000A6DA2">
      <w:pPr>
        <w:spacing w:after="0" w:line="240" w:lineRule="auto"/>
        <w:jc w:val="center"/>
        <w:rPr>
          <w:rFonts w:ascii="Times New Roman" w:eastAsia="Times New Roman" w:hAnsi="Times New Roman" w:cs="Times New Roman"/>
          <w:sz w:val="32"/>
          <w:szCs w:val="20"/>
          <w:lang w:val="uk-UA" w:eastAsia="uk-UA"/>
        </w:rPr>
      </w:pPr>
      <w:r w:rsidRPr="000A6DA2">
        <w:rPr>
          <w:rFonts w:ascii="Times New Roman" w:eastAsia="Times New Roman" w:hAnsi="Times New Roman" w:cs="Times New Roman"/>
          <w:sz w:val="32"/>
          <w:szCs w:val="20"/>
          <w:lang w:val="uk-UA" w:eastAsia="uk-UA"/>
        </w:rPr>
        <w:t>У К Р А Ї Н А</w:t>
      </w:r>
    </w:p>
    <w:p w:rsidR="000A6DA2" w:rsidRPr="000A6DA2" w:rsidRDefault="000A6DA2" w:rsidP="000A6DA2">
      <w:pPr>
        <w:spacing w:after="0" w:line="240" w:lineRule="auto"/>
        <w:jc w:val="center"/>
        <w:rPr>
          <w:rFonts w:ascii="Times New Roman" w:eastAsia="Times New Roman" w:hAnsi="Times New Roman" w:cs="Times New Roman"/>
          <w:sz w:val="28"/>
          <w:szCs w:val="20"/>
          <w:lang w:val="uk-UA" w:eastAsia="uk-UA"/>
        </w:rPr>
      </w:pPr>
      <w:r w:rsidRPr="000A6DA2">
        <w:rPr>
          <w:rFonts w:ascii="Times New Roman" w:eastAsia="Times New Roman" w:hAnsi="Times New Roman" w:cs="Times New Roman"/>
          <w:sz w:val="28"/>
          <w:szCs w:val="20"/>
          <w:lang w:val="uk-UA" w:eastAsia="uk-UA"/>
        </w:rPr>
        <w:t>Зеленодольська міська об’єднана територіальна громада</w:t>
      </w:r>
    </w:p>
    <w:p w:rsidR="000A6DA2" w:rsidRPr="000A6DA2" w:rsidRDefault="000A6DA2" w:rsidP="000A6DA2">
      <w:pPr>
        <w:pBdr>
          <w:bottom w:val="single" w:sz="12" w:space="1" w:color="auto"/>
        </w:pBdr>
        <w:suppressAutoHyphens/>
        <w:autoSpaceDE w:val="0"/>
        <w:spacing w:after="0" w:line="240" w:lineRule="auto"/>
        <w:jc w:val="center"/>
        <w:rPr>
          <w:rFonts w:ascii="Times New Roman" w:eastAsia="Times New Roman" w:hAnsi="Times New Roman" w:cs="Times New Roman"/>
          <w:sz w:val="28"/>
          <w:szCs w:val="20"/>
          <w:lang w:eastAsia="ar-SA"/>
        </w:rPr>
      </w:pPr>
      <w:r w:rsidRPr="000A6DA2">
        <w:rPr>
          <w:rFonts w:ascii="Times New Roman" w:eastAsia="Times New Roman" w:hAnsi="Times New Roman" w:cs="Times New Roman"/>
          <w:sz w:val="28"/>
          <w:szCs w:val="20"/>
          <w:lang w:eastAsia="ar-SA"/>
        </w:rPr>
        <w:t>Апостолівського району Дніпропетровської області</w:t>
      </w:r>
    </w:p>
    <w:p w:rsidR="000A6DA2" w:rsidRPr="000A6DA2" w:rsidRDefault="000A6DA2" w:rsidP="000A6DA2">
      <w:pPr>
        <w:suppressAutoHyphens/>
        <w:autoSpaceDE w:val="0"/>
        <w:spacing w:after="0" w:line="240" w:lineRule="auto"/>
        <w:jc w:val="center"/>
        <w:rPr>
          <w:rFonts w:ascii="Times New Roman" w:eastAsia="Times New Roman" w:hAnsi="Times New Roman" w:cs="Times New Roman"/>
          <w:sz w:val="28"/>
          <w:szCs w:val="20"/>
          <w:lang w:val="uk-UA" w:eastAsia="ar-SA"/>
        </w:rPr>
      </w:pPr>
      <w:r w:rsidRPr="000A6DA2">
        <w:rPr>
          <w:rFonts w:ascii="Times New Roman" w:eastAsia="Times New Roman" w:hAnsi="Times New Roman" w:cs="Times New Roman"/>
          <w:sz w:val="28"/>
          <w:szCs w:val="20"/>
          <w:lang w:val="uk-UA" w:eastAsia="ar-SA"/>
        </w:rPr>
        <w:t>Орган місцевого самоврядування</w:t>
      </w:r>
    </w:p>
    <w:p w:rsidR="000A6DA2" w:rsidRPr="000A6DA2" w:rsidRDefault="000A6DA2" w:rsidP="000A6DA2">
      <w:pPr>
        <w:suppressAutoHyphens/>
        <w:autoSpaceDE w:val="0"/>
        <w:spacing w:after="0" w:line="240" w:lineRule="auto"/>
        <w:jc w:val="center"/>
        <w:rPr>
          <w:rFonts w:ascii="Times New Roman" w:eastAsia="Times New Roman" w:hAnsi="Times New Roman" w:cs="Times New Roman"/>
          <w:sz w:val="28"/>
          <w:szCs w:val="20"/>
          <w:lang w:val="uk-UA" w:eastAsia="ar-SA"/>
        </w:rPr>
      </w:pPr>
    </w:p>
    <w:p w:rsidR="000A6DA2" w:rsidRPr="000A6DA2" w:rsidRDefault="000A6DA2" w:rsidP="000A6DA2">
      <w:pPr>
        <w:keepNext/>
        <w:suppressAutoHyphens/>
        <w:autoSpaceDE w:val="0"/>
        <w:spacing w:before="240" w:after="60" w:line="240" w:lineRule="auto"/>
        <w:jc w:val="center"/>
        <w:outlineLvl w:val="0"/>
        <w:rPr>
          <w:rFonts w:ascii="Cambria" w:eastAsia="Times New Roman" w:hAnsi="Cambria" w:cs="Times New Roman"/>
          <w:bCs/>
          <w:kern w:val="32"/>
          <w:sz w:val="28"/>
          <w:szCs w:val="28"/>
          <w:lang w:eastAsia="ar-SA"/>
        </w:rPr>
      </w:pPr>
      <w:r w:rsidRPr="000A6DA2">
        <w:rPr>
          <w:rFonts w:ascii="Cambria" w:eastAsia="Times New Roman" w:hAnsi="Cambria" w:cs="Times New Roman"/>
          <w:bCs/>
          <w:kern w:val="32"/>
          <w:sz w:val="28"/>
          <w:szCs w:val="28"/>
          <w:lang w:eastAsia="ar-SA"/>
        </w:rPr>
        <w:t>Р І Ш Е Н Н Я</w:t>
      </w:r>
    </w:p>
    <w:p w:rsidR="000A6DA2" w:rsidRPr="000A6DA2" w:rsidRDefault="000A6DA2" w:rsidP="000A6DA2">
      <w:pPr>
        <w:suppressAutoHyphens/>
        <w:autoSpaceDE w:val="0"/>
        <w:spacing w:after="0" w:line="240" w:lineRule="auto"/>
        <w:jc w:val="center"/>
        <w:rPr>
          <w:rFonts w:ascii="Times New Roman" w:eastAsia="Times New Roman" w:hAnsi="Times New Roman" w:cs="Times New Roman"/>
          <w:sz w:val="32"/>
          <w:szCs w:val="20"/>
          <w:lang w:val="uk-UA" w:eastAsia="ar-SA"/>
        </w:rPr>
      </w:pPr>
      <w:r w:rsidRPr="000A6DA2">
        <w:rPr>
          <w:rFonts w:ascii="Times New Roman" w:eastAsia="Times New Roman" w:hAnsi="Times New Roman" w:cs="Times New Roman"/>
          <w:sz w:val="32"/>
          <w:szCs w:val="20"/>
          <w:lang w:val="uk-UA" w:eastAsia="ar-SA"/>
        </w:rPr>
        <w:t>Зеленодольської міської ради</w:t>
      </w:r>
    </w:p>
    <w:p w:rsidR="000A6DA2" w:rsidRPr="000A6DA2" w:rsidRDefault="000A6DA2" w:rsidP="000A6DA2">
      <w:pPr>
        <w:suppressAutoHyphens/>
        <w:autoSpaceDE w:val="0"/>
        <w:spacing w:after="0" w:line="240" w:lineRule="auto"/>
        <w:jc w:val="center"/>
        <w:rPr>
          <w:rFonts w:ascii="Times New Roman" w:eastAsia="Times New Roman" w:hAnsi="Times New Roman" w:cs="Times New Roman"/>
          <w:sz w:val="28"/>
          <w:szCs w:val="28"/>
          <w:lang w:val="uk-UA" w:eastAsia="ar-SA"/>
        </w:rPr>
      </w:pPr>
      <w:r w:rsidRPr="000A6DA2">
        <w:rPr>
          <w:rFonts w:ascii="Times New Roman" w:eastAsia="Times New Roman" w:hAnsi="Times New Roman" w:cs="Times New Roman"/>
          <w:sz w:val="28"/>
          <w:szCs w:val="28"/>
          <w:lang w:val="uk-UA" w:eastAsia="ar-SA"/>
        </w:rPr>
        <w:t xml:space="preserve">36 сесія </w:t>
      </w:r>
      <w:r w:rsidRPr="000A6DA2">
        <w:rPr>
          <w:rFonts w:ascii="Times New Roman" w:eastAsia="Times New Roman" w:hAnsi="Times New Roman" w:cs="Times New Roman"/>
          <w:sz w:val="28"/>
          <w:szCs w:val="28"/>
          <w:lang w:val="en-US" w:eastAsia="ar-SA"/>
        </w:rPr>
        <w:t>VII</w:t>
      </w:r>
      <w:r w:rsidRPr="000A6DA2">
        <w:rPr>
          <w:rFonts w:ascii="Times New Roman" w:eastAsia="Times New Roman" w:hAnsi="Times New Roman" w:cs="Times New Roman"/>
          <w:sz w:val="28"/>
          <w:szCs w:val="28"/>
          <w:lang w:val="uk-UA" w:eastAsia="ar-SA"/>
        </w:rPr>
        <w:t xml:space="preserve"> скликання</w:t>
      </w:r>
    </w:p>
    <w:p w:rsidR="000A6DA2" w:rsidRPr="000A6DA2" w:rsidRDefault="000A6DA2" w:rsidP="000A6DA2">
      <w:pPr>
        <w:suppressAutoHyphens/>
        <w:autoSpaceDE w:val="0"/>
        <w:spacing w:after="0" w:line="240" w:lineRule="auto"/>
        <w:rPr>
          <w:rFonts w:ascii="Times New Roman" w:eastAsia="Times New Roman" w:hAnsi="Times New Roman" w:cs="Times New Roman"/>
          <w:sz w:val="20"/>
          <w:szCs w:val="20"/>
          <w:lang w:val="uk-UA" w:eastAsia="ar-SA"/>
        </w:rPr>
      </w:pPr>
    </w:p>
    <w:p w:rsidR="000A6DA2" w:rsidRPr="000A6DA2" w:rsidRDefault="000A6DA2" w:rsidP="000A6DA2">
      <w:pPr>
        <w:suppressAutoHyphens/>
        <w:autoSpaceDE w:val="0"/>
        <w:spacing w:after="0" w:line="240" w:lineRule="auto"/>
        <w:rPr>
          <w:rFonts w:ascii="Times New Roman" w:eastAsia="Times New Roman" w:hAnsi="Times New Roman" w:cs="Times New Roman"/>
          <w:sz w:val="28"/>
          <w:szCs w:val="28"/>
          <w:lang w:val="uk-UA" w:eastAsia="ar-SA"/>
        </w:rPr>
      </w:pPr>
      <w:r w:rsidRPr="000A6DA2">
        <w:rPr>
          <w:rFonts w:ascii="Times New Roman" w:eastAsia="Times New Roman" w:hAnsi="Times New Roman" w:cs="Times New Roman"/>
          <w:sz w:val="28"/>
          <w:szCs w:val="28"/>
          <w:lang w:val="uk-UA" w:eastAsia="ar-SA"/>
        </w:rPr>
        <w:t>25 жовтня  2017 року                                                                               № 572</w:t>
      </w:r>
    </w:p>
    <w:p w:rsidR="000A6DA2" w:rsidRPr="000A6DA2" w:rsidRDefault="000A6DA2" w:rsidP="000A6DA2">
      <w:pPr>
        <w:suppressAutoHyphens/>
        <w:autoSpaceDE w:val="0"/>
        <w:spacing w:after="0" w:line="240" w:lineRule="auto"/>
        <w:rPr>
          <w:rFonts w:ascii="Times New Roman" w:eastAsia="Times New Roman" w:hAnsi="Times New Roman" w:cs="Times New Roman"/>
          <w:i/>
          <w:sz w:val="28"/>
          <w:szCs w:val="28"/>
          <w:lang w:val="uk-UA" w:eastAsia="ar-SA"/>
        </w:rPr>
      </w:pPr>
    </w:p>
    <w:p w:rsidR="000A6DA2" w:rsidRPr="000A6DA2" w:rsidRDefault="000A6DA2" w:rsidP="000A6DA2">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0A6DA2">
        <w:rPr>
          <w:rFonts w:ascii="Times New Roman" w:eastAsia="Times New Roman" w:hAnsi="Times New Roman" w:cs="Bookman Old Style"/>
          <w:b/>
          <w:i/>
          <w:sz w:val="28"/>
          <w:szCs w:val="28"/>
          <w:lang w:val="uk-UA" w:eastAsia="ar-SA"/>
        </w:rPr>
        <w:t>Про внесення змін до рішення міської ради</w:t>
      </w:r>
      <w:r>
        <w:rPr>
          <w:rFonts w:ascii="Times New Roman" w:eastAsia="Times New Roman" w:hAnsi="Times New Roman" w:cs="Bookman Old Style"/>
          <w:b/>
          <w:i/>
          <w:sz w:val="28"/>
          <w:szCs w:val="28"/>
          <w:lang w:val="uk-UA" w:eastAsia="ar-SA"/>
        </w:rPr>
        <w:t xml:space="preserve"> </w:t>
      </w:r>
      <w:r w:rsidRPr="000A6DA2">
        <w:rPr>
          <w:rFonts w:ascii="Times New Roman" w:eastAsia="Times New Roman" w:hAnsi="Times New Roman" w:cs="Bookman Old Style"/>
          <w:b/>
          <w:i/>
          <w:sz w:val="28"/>
          <w:szCs w:val="28"/>
          <w:lang w:val="uk-UA" w:eastAsia="ar-SA"/>
        </w:rPr>
        <w:t>від 20 грудня 2016 року №347 «Про міський</w:t>
      </w:r>
      <w:r>
        <w:rPr>
          <w:rFonts w:ascii="Times New Roman" w:eastAsia="Times New Roman" w:hAnsi="Times New Roman" w:cs="Bookman Old Style"/>
          <w:b/>
          <w:i/>
          <w:sz w:val="28"/>
          <w:szCs w:val="28"/>
          <w:lang w:val="uk-UA" w:eastAsia="ar-SA"/>
        </w:rPr>
        <w:t xml:space="preserve"> </w:t>
      </w:r>
      <w:r w:rsidRPr="000A6DA2">
        <w:rPr>
          <w:rFonts w:ascii="Times New Roman" w:eastAsia="Times New Roman" w:hAnsi="Times New Roman" w:cs="Bookman Old Style"/>
          <w:b/>
          <w:i/>
          <w:sz w:val="28"/>
          <w:szCs w:val="28"/>
          <w:lang w:val="uk-UA" w:eastAsia="ar-SA"/>
        </w:rPr>
        <w:t xml:space="preserve">бюджет на 2017 рік» </w:t>
      </w:r>
    </w:p>
    <w:p w:rsidR="000A6DA2" w:rsidRPr="000A6DA2" w:rsidRDefault="000A6DA2" w:rsidP="000A6DA2">
      <w:pPr>
        <w:suppressAutoHyphens/>
        <w:autoSpaceDE w:val="0"/>
        <w:spacing w:after="0" w:line="240" w:lineRule="auto"/>
        <w:jc w:val="center"/>
        <w:rPr>
          <w:rFonts w:ascii="Times New Roman" w:eastAsia="Times New Roman" w:hAnsi="Times New Roman" w:cs="Times New Roman"/>
          <w:sz w:val="20"/>
          <w:szCs w:val="20"/>
          <w:lang w:val="uk-UA" w:eastAsia="ar-SA"/>
        </w:rPr>
      </w:pPr>
    </w:p>
    <w:p w:rsidR="000A6DA2" w:rsidRPr="000A6DA2" w:rsidRDefault="000A6DA2" w:rsidP="000A6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b/>
          <w:sz w:val="28"/>
          <w:szCs w:val="27"/>
          <w:lang w:val="uk-UA" w:eastAsia="ar-SA"/>
        </w:rPr>
      </w:pPr>
      <w:r w:rsidRPr="000A6DA2">
        <w:rPr>
          <w:rFonts w:ascii="Times New Roman" w:eastAsia="Arial Unicode MS" w:hAnsi="Times New Roman" w:cs="Times New Roman"/>
          <w:sz w:val="28"/>
          <w:szCs w:val="27"/>
          <w:lang w:val="uk-UA" w:eastAsia="ar-SA"/>
        </w:rPr>
        <w:t>Н</w:t>
      </w:r>
      <w:r w:rsidRPr="000A6DA2">
        <w:rPr>
          <w:rFonts w:ascii="Times New Roman" w:eastAsia="Arial Unicode MS" w:hAnsi="Times New Roman" w:cs="Times New Roman"/>
          <w:color w:val="000000"/>
          <w:sz w:val="28"/>
          <w:szCs w:val="27"/>
          <w:lang w:val="uk-UA" w:eastAsia="ar-SA"/>
        </w:rPr>
        <w:t xml:space="preserve">а підставі  підпункту 23 пункту 1 статті 26 Закону </w:t>
      </w:r>
      <w:r w:rsidRPr="000A6DA2">
        <w:rPr>
          <w:rFonts w:ascii="Times New Roman" w:eastAsia="Arial Unicode MS" w:hAnsi="Times New Roman" w:cs="Times New Roman"/>
          <w:sz w:val="28"/>
          <w:szCs w:val="27"/>
          <w:lang w:val="uk-UA" w:eastAsia="ar-SA"/>
        </w:rPr>
        <w:t>України «Про місцеве самоврядування в Україні», Зеленодольська міська рада вирішила</w:t>
      </w:r>
      <w:r w:rsidRPr="000A6DA2">
        <w:rPr>
          <w:rFonts w:ascii="Times New Roman" w:eastAsia="Arial Unicode MS" w:hAnsi="Times New Roman" w:cs="Times New Roman"/>
          <w:b/>
          <w:sz w:val="28"/>
          <w:szCs w:val="27"/>
          <w:lang w:val="uk-UA" w:eastAsia="ar-SA"/>
        </w:rPr>
        <w:t>:</w:t>
      </w:r>
    </w:p>
    <w:p w:rsidR="000A6DA2" w:rsidRPr="000A6DA2" w:rsidRDefault="000A6DA2" w:rsidP="000A6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sz w:val="28"/>
          <w:szCs w:val="27"/>
          <w:lang w:val="uk-UA" w:eastAsia="ar-SA"/>
        </w:rPr>
      </w:pPr>
      <w:r w:rsidRPr="000A6DA2">
        <w:rPr>
          <w:rFonts w:ascii="Times New Roman" w:eastAsia="Arial Unicode MS" w:hAnsi="Times New Roman" w:cs="Times New Roman"/>
          <w:sz w:val="28"/>
          <w:szCs w:val="27"/>
          <w:lang w:val="uk-UA" w:eastAsia="ar-SA"/>
        </w:rPr>
        <w:t>1.</w:t>
      </w:r>
      <w:r w:rsidRPr="000A6DA2">
        <w:rPr>
          <w:rFonts w:ascii="Times New Roman" w:eastAsia="Arial Unicode MS" w:hAnsi="Times New Roman" w:cs="Times New Roman"/>
          <w:b/>
          <w:sz w:val="28"/>
          <w:szCs w:val="27"/>
          <w:lang w:val="uk-UA" w:eastAsia="ar-SA"/>
        </w:rPr>
        <w:t xml:space="preserve">  </w:t>
      </w:r>
      <w:r w:rsidRPr="000A6DA2">
        <w:rPr>
          <w:rFonts w:ascii="Times New Roman" w:eastAsia="Arial Unicode MS" w:hAnsi="Times New Roman" w:cs="Times New Roman"/>
          <w:sz w:val="28"/>
          <w:szCs w:val="27"/>
          <w:lang w:val="uk-UA" w:eastAsia="ar-SA"/>
        </w:rPr>
        <w:t>Внести зміни до рішення міської ради від 20 грудня 2017 року №347 «Про міський бюджет на 2017 рік»:</w:t>
      </w:r>
    </w:p>
    <w:p w:rsidR="000A6DA2" w:rsidRPr="000A6DA2" w:rsidRDefault="000A6DA2" w:rsidP="000A6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sz w:val="28"/>
          <w:szCs w:val="27"/>
          <w:lang w:val="uk-UA" w:eastAsia="ar-SA"/>
        </w:rPr>
      </w:pPr>
      <w:r w:rsidRPr="000A6DA2">
        <w:rPr>
          <w:rFonts w:ascii="Times New Roman" w:eastAsia="Arial Unicode MS" w:hAnsi="Times New Roman" w:cs="Times New Roman"/>
          <w:sz w:val="28"/>
          <w:szCs w:val="27"/>
          <w:lang w:val="uk-UA" w:eastAsia="ar-SA"/>
        </w:rPr>
        <w:t>1.1. Пункт 1 рішення викласти у такій редакції:</w:t>
      </w:r>
    </w:p>
    <w:p w:rsidR="000A6DA2" w:rsidRPr="000A6DA2" w:rsidRDefault="000A6DA2" w:rsidP="000A6DA2">
      <w:pPr>
        <w:tabs>
          <w:tab w:val="left" w:pos="142"/>
        </w:tabs>
        <w:suppressAutoHyphens/>
        <w:autoSpaceDE w:val="0"/>
        <w:spacing w:after="0" w:line="240" w:lineRule="auto"/>
        <w:ind w:firstLine="709"/>
        <w:jc w:val="both"/>
        <w:rPr>
          <w:rFonts w:ascii="Times New Roman" w:eastAsia="Times New Roman" w:hAnsi="Times New Roman" w:cs="Times New Roman"/>
          <w:bCs/>
          <w:sz w:val="28"/>
          <w:szCs w:val="28"/>
          <w:lang w:val="uk-UA" w:eastAsia="ar-SA"/>
        </w:rPr>
      </w:pPr>
      <w:r w:rsidRPr="000A6DA2">
        <w:rPr>
          <w:rFonts w:ascii="Times New Roman" w:eastAsia="Times New Roman" w:hAnsi="Times New Roman" w:cs="Times New Roman"/>
          <w:sz w:val="28"/>
          <w:szCs w:val="28"/>
          <w:lang w:val="uk-UA" w:eastAsia="ar-SA"/>
        </w:rPr>
        <w:t>«1. Визначити на 2017 рік:</w:t>
      </w:r>
    </w:p>
    <w:p w:rsidR="000A6DA2" w:rsidRPr="000A6DA2" w:rsidRDefault="000A6DA2" w:rsidP="000A6DA2">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0A6DA2">
        <w:rPr>
          <w:rFonts w:ascii="Times New Roman" w:eastAsia="Times New Roman" w:hAnsi="Times New Roman" w:cs="Times New Roman"/>
          <w:bCs/>
          <w:sz w:val="28"/>
          <w:szCs w:val="28"/>
          <w:lang w:val="uk-UA" w:eastAsia="ar-SA"/>
        </w:rPr>
        <w:t>доходи</w:t>
      </w:r>
      <w:r w:rsidRPr="000A6DA2">
        <w:rPr>
          <w:rFonts w:ascii="Times New Roman" w:eastAsia="Times New Roman" w:hAnsi="Times New Roman" w:cs="Times New Roman"/>
          <w:sz w:val="28"/>
          <w:szCs w:val="28"/>
          <w:lang w:val="uk-UA" w:eastAsia="ar-SA"/>
        </w:rPr>
        <w:t xml:space="preserve"> міського бюджету в сумі 152241221 грн., у тому числі </w:t>
      </w:r>
      <w:r w:rsidRPr="000A6DA2">
        <w:rPr>
          <w:rFonts w:ascii="Times New Roman" w:eastAsia="Times New Roman" w:hAnsi="Times New Roman" w:cs="Times New Roman"/>
          <w:bCs/>
          <w:sz w:val="28"/>
          <w:szCs w:val="28"/>
          <w:lang w:val="uk-UA" w:eastAsia="ar-SA"/>
        </w:rPr>
        <w:t>доходи загального фонду міського бюджету</w:t>
      </w:r>
      <w:r w:rsidRPr="000A6DA2">
        <w:rPr>
          <w:rFonts w:ascii="Times New Roman" w:eastAsia="Times New Roman" w:hAnsi="Times New Roman" w:cs="Times New Roman"/>
          <w:sz w:val="28"/>
          <w:szCs w:val="28"/>
          <w:lang w:val="uk-UA" w:eastAsia="ar-SA"/>
        </w:rPr>
        <w:t xml:space="preserve"> – 105279094 грн. доходи спеціального фонду міського бюджету – 46962127 грн., у тому числі бюджет розвитку – 5186385 грн., згідно з додатком 1 до цього рішення;</w:t>
      </w:r>
    </w:p>
    <w:p w:rsidR="000A6DA2" w:rsidRPr="000A6DA2" w:rsidRDefault="000A6DA2" w:rsidP="000A6DA2">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0A6DA2">
        <w:rPr>
          <w:rFonts w:ascii="Times New Roman" w:eastAsia="Times New Roman" w:hAnsi="Times New Roman" w:cs="Times New Roman"/>
          <w:bCs/>
          <w:sz w:val="28"/>
          <w:szCs w:val="28"/>
          <w:lang w:val="uk-UA" w:eastAsia="ar-SA"/>
        </w:rPr>
        <w:t>видатки</w:t>
      </w:r>
      <w:r w:rsidRPr="000A6DA2">
        <w:rPr>
          <w:rFonts w:ascii="Times New Roman" w:eastAsia="Times New Roman" w:hAnsi="Times New Roman" w:cs="Times New Roman"/>
          <w:sz w:val="28"/>
          <w:szCs w:val="28"/>
          <w:lang w:val="uk-UA" w:eastAsia="ar-SA"/>
        </w:rPr>
        <w:t xml:space="preserve"> міського бюджету в сумі 202738016,31  грн., у тому числі </w:t>
      </w:r>
      <w:r w:rsidRPr="000A6DA2">
        <w:rPr>
          <w:rFonts w:ascii="Times New Roman" w:eastAsia="Times New Roman" w:hAnsi="Times New Roman" w:cs="Times New Roman"/>
          <w:bCs/>
          <w:sz w:val="28"/>
          <w:szCs w:val="28"/>
          <w:lang w:val="uk-UA" w:eastAsia="ar-SA"/>
        </w:rPr>
        <w:t xml:space="preserve">видатки загального фонду </w:t>
      </w:r>
      <w:r w:rsidRPr="000A6DA2">
        <w:rPr>
          <w:rFonts w:ascii="Times New Roman" w:eastAsia="Times New Roman" w:hAnsi="Times New Roman" w:cs="Times New Roman"/>
          <w:sz w:val="28"/>
          <w:szCs w:val="28"/>
          <w:lang w:val="uk-UA" w:eastAsia="ar-SA"/>
        </w:rPr>
        <w:t xml:space="preserve">міського </w:t>
      </w:r>
      <w:r w:rsidRPr="000A6DA2">
        <w:rPr>
          <w:rFonts w:ascii="Times New Roman" w:eastAsia="Times New Roman" w:hAnsi="Times New Roman" w:cs="Times New Roman"/>
          <w:bCs/>
          <w:sz w:val="28"/>
          <w:szCs w:val="28"/>
          <w:lang w:val="uk-UA" w:eastAsia="ar-SA"/>
        </w:rPr>
        <w:t>бюджету</w:t>
      </w:r>
      <w:r w:rsidRPr="000A6DA2">
        <w:rPr>
          <w:rFonts w:ascii="Times New Roman" w:eastAsia="Times New Roman" w:hAnsi="Times New Roman" w:cs="Times New Roman"/>
          <w:sz w:val="28"/>
          <w:szCs w:val="28"/>
          <w:lang w:val="uk-UA" w:eastAsia="ar-SA"/>
        </w:rPr>
        <w:t xml:space="preserve"> – 115357458,31  грн. видатки спеціального фонду міського бюджету – 87380558  грн.;</w:t>
      </w:r>
    </w:p>
    <w:p w:rsidR="000A6DA2" w:rsidRPr="000A6DA2" w:rsidRDefault="000A6DA2" w:rsidP="000A6DA2">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bookmarkStart w:id="2" w:name="n8"/>
      <w:bookmarkStart w:id="3" w:name="n9"/>
      <w:bookmarkEnd w:id="2"/>
      <w:bookmarkEnd w:id="3"/>
      <w:r w:rsidRPr="000A6DA2">
        <w:rPr>
          <w:rFonts w:ascii="Times New Roman" w:eastAsia="Times New Roman" w:hAnsi="Times New Roman" w:cs="Times New Roman"/>
          <w:bCs/>
          <w:sz w:val="28"/>
          <w:szCs w:val="28"/>
          <w:lang w:val="uk-UA" w:eastAsia="ar-SA"/>
        </w:rPr>
        <w:t xml:space="preserve">дефіцит загального фонду </w:t>
      </w:r>
      <w:r w:rsidRPr="000A6DA2">
        <w:rPr>
          <w:rFonts w:ascii="Times New Roman" w:eastAsia="Times New Roman" w:hAnsi="Times New Roman" w:cs="Times New Roman"/>
          <w:sz w:val="28"/>
          <w:szCs w:val="28"/>
          <w:lang w:val="uk-UA" w:eastAsia="ar-SA"/>
        </w:rPr>
        <w:t xml:space="preserve">міського </w:t>
      </w:r>
      <w:r w:rsidRPr="000A6DA2">
        <w:rPr>
          <w:rFonts w:ascii="Times New Roman" w:eastAsia="Times New Roman" w:hAnsi="Times New Roman" w:cs="Times New Roman"/>
          <w:bCs/>
          <w:sz w:val="28"/>
          <w:szCs w:val="28"/>
          <w:lang w:val="uk-UA" w:eastAsia="ar-SA"/>
        </w:rPr>
        <w:t>бюджету в сумі 10078364,31 грн. відповідно до додатка 2 до цього рішення;</w:t>
      </w:r>
    </w:p>
    <w:p w:rsidR="000A6DA2" w:rsidRPr="000A6DA2" w:rsidRDefault="000A6DA2" w:rsidP="000A6DA2">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0A6DA2">
        <w:rPr>
          <w:rFonts w:ascii="Times New Roman" w:eastAsia="Times New Roman" w:hAnsi="Times New Roman" w:cs="Times New Roman"/>
          <w:bCs/>
          <w:sz w:val="28"/>
          <w:szCs w:val="28"/>
          <w:lang w:val="uk-UA" w:eastAsia="ar-SA"/>
        </w:rPr>
        <w:t xml:space="preserve">дефіцит спеціального фонду </w:t>
      </w:r>
      <w:r w:rsidRPr="000A6DA2">
        <w:rPr>
          <w:rFonts w:ascii="Times New Roman" w:eastAsia="Times New Roman" w:hAnsi="Times New Roman" w:cs="Times New Roman"/>
          <w:sz w:val="28"/>
          <w:szCs w:val="28"/>
          <w:lang w:val="uk-UA" w:eastAsia="ar-SA"/>
        </w:rPr>
        <w:t xml:space="preserve">міського </w:t>
      </w:r>
      <w:r w:rsidRPr="000A6DA2">
        <w:rPr>
          <w:rFonts w:ascii="Times New Roman" w:eastAsia="Times New Roman" w:hAnsi="Times New Roman" w:cs="Times New Roman"/>
          <w:bCs/>
          <w:sz w:val="28"/>
          <w:szCs w:val="28"/>
          <w:lang w:val="uk-UA" w:eastAsia="ar-SA"/>
        </w:rPr>
        <w:t>бюджету в сумі 40418431 грн. відповідно до додатка 2 до цього рішення».</w:t>
      </w:r>
    </w:p>
    <w:p w:rsidR="000A6DA2" w:rsidRPr="000A6DA2" w:rsidRDefault="000A6DA2" w:rsidP="000A6DA2">
      <w:pPr>
        <w:suppressAutoHyphens/>
        <w:autoSpaceDE w:val="0"/>
        <w:spacing w:after="0" w:line="240" w:lineRule="auto"/>
        <w:ind w:firstLine="720"/>
        <w:jc w:val="both"/>
        <w:rPr>
          <w:rFonts w:ascii="Times New Roman" w:eastAsia="Times New Roman" w:hAnsi="Times New Roman" w:cs="Times New Roman"/>
          <w:sz w:val="20"/>
          <w:szCs w:val="20"/>
          <w:lang w:eastAsia="ar-SA"/>
        </w:rPr>
      </w:pPr>
      <w:r w:rsidRPr="000A6DA2">
        <w:rPr>
          <w:rFonts w:ascii="Times New Roman" w:eastAsia="Times New Roman" w:hAnsi="Times New Roman" w:cs="Times New Roman"/>
          <w:bCs/>
          <w:sz w:val="28"/>
          <w:szCs w:val="28"/>
          <w:lang w:val="uk-UA" w:eastAsia="ar-SA"/>
        </w:rPr>
        <w:lastRenderedPageBreak/>
        <w:t>1.2. Пункт 2 рішення викласти у такій редакції:</w:t>
      </w:r>
    </w:p>
    <w:p w:rsidR="000A6DA2" w:rsidRPr="000A6DA2" w:rsidRDefault="000A6DA2" w:rsidP="000A6DA2">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0A6DA2">
        <w:rPr>
          <w:rFonts w:ascii="Times New Roman" w:eastAsia="Times New Roman" w:hAnsi="Times New Roman" w:cs="Times New Roman"/>
          <w:bCs/>
          <w:sz w:val="28"/>
          <w:szCs w:val="28"/>
          <w:lang w:val="uk-UA" w:eastAsia="ar-SA"/>
        </w:rPr>
        <w:t xml:space="preserve">«2. Затвердити бюджетні призначення головним розпорядникам коштів </w:t>
      </w:r>
      <w:r w:rsidRPr="000A6DA2">
        <w:rPr>
          <w:rFonts w:ascii="Times New Roman" w:eastAsia="Times New Roman" w:hAnsi="Times New Roman" w:cs="Times New Roman"/>
          <w:sz w:val="28"/>
          <w:szCs w:val="28"/>
          <w:lang w:val="uk-UA" w:eastAsia="ar-SA"/>
        </w:rPr>
        <w:t xml:space="preserve">міського </w:t>
      </w:r>
      <w:r w:rsidRPr="000A6DA2">
        <w:rPr>
          <w:rFonts w:ascii="Times New Roman" w:eastAsia="Times New Roman" w:hAnsi="Times New Roman" w:cs="Times New Roman"/>
          <w:bCs/>
          <w:sz w:val="28"/>
          <w:szCs w:val="28"/>
          <w:lang w:val="uk-UA" w:eastAsia="ar-SA"/>
        </w:rPr>
        <w:t xml:space="preserve">бюджету на 2017 рік у розрізі відповідальних виконавців за бюджетними програмами, у тому числі по загальному фонду                   115357458,31  </w:t>
      </w:r>
      <w:r w:rsidRPr="000A6DA2">
        <w:rPr>
          <w:rFonts w:ascii="Times New Roman" w:eastAsia="Times New Roman" w:hAnsi="Times New Roman" w:cs="Times New Roman"/>
          <w:sz w:val="28"/>
          <w:szCs w:val="28"/>
          <w:lang w:val="uk-UA" w:eastAsia="ar-SA"/>
        </w:rPr>
        <w:t xml:space="preserve">грн. </w:t>
      </w:r>
      <w:r w:rsidRPr="000A6DA2">
        <w:rPr>
          <w:rFonts w:ascii="Times New Roman" w:eastAsia="Times New Roman" w:hAnsi="Times New Roman" w:cs="Times New Roman"/>
          <w:bCs/>
          <w:sz w:val="28"/>
          <w:szCs w:val="28"/>
          <w:lang w:val="uk-UA" w:eastAsia="ar-SA"/>
        </w:rPr>
        <w:t xml:space="preserve">та спеціальному фонду </w:t>
      </w:r>
      <w:r w:rsidRPr="000A6DA2">
        <w:rPr>
          <w:rFonts w:ascii="Times New Roman" w:eastAsia="Times New Roman" w:hAnsi="Times New Roman" w:cs="Times New Roman"/>
          <w:sz w:val="28"/>
          <w:szCs w:val="28"/>
          <w:lang w:val="uk-UA" w:eastAsia="ar-SA"/>
        </w:rPr>
        <w:t xml:space="preserve">87380558 грн. </w:t>
      </w:r>
      <w:r w:rsidRPr="000A6DA2">
        <w:rPr>
          <w:rFonts w:ascii="Times New Roman" w:eastAsia="Times New Roman" w:hAnsi="Times New Roman" w:cs="Times New Roman"/>
          <w:bCs/>
          <w:sz w:val="28"/>
          <w:szCs w:val="28"/>
          <w:lang w:val="uk-UA" w:eastAsia="ar-SA"/>
        </w:rPr>
        <w:t>згідно з додатком 3 до цього рішення».</w:t>
      </w:r>
    </w:p>
    <w:p w:rsidR="000A6DA2" w:rsidRPr="000A6DA2" w:rsidRDefault="000A6DA2" w:rsidP="000A6DA2">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0A6DA2">
        <w:rPr>
          <w:rFonts w:ascii="Times New Roman" w:eastAsia="Times New Roman" w:hAnsi="Times New Roman" w:cs="Times New Roman"/>
          <w:bCs/>
          <w:sz w:val="28"/>
          <w:szCs w:val="28"/>
          <w:lang w:val="uk-UA" w:eastAsia="ar-SA"/>
        </w:rPr>
        <w:t>1.3. Пункт 10 рішення викласти у такій редакції:</w:t>
      </w:r>
    </w:p>
    <w:p w:rsidR="000A6DA2" w:rsidRDefault="000A6DA2" w:rsidP="000A6DA2">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0A6DA2">
        <w:rPr>
          <w:rFonts w:ascii="Times New Roman" w:eastAsia="Times New Roman" w:hAnsi="Times New Roman" w:cs="Times New Roman"/>
          <w:bCs/>
          <w:sz w:val="28"/>
          <w:szCs w:val="28"/>
          <w:lang w:val="uk-UA" w:eastAsia="ar-SA"/>
        </w:rPr>
        <w:t>«10.</w:t>
      </w:r>
      <w:r w:rsidRPr="000A6DA2">
        <w:rPr>
          <w:rFonts w:ascii="Times New Roman" w:eastAsia="Times New Roman" w:hAnsi="Times New Roman" w:cs="Times New Roman"/>
          <w:sz w:val="28"/>
          <w:szCs w:val="28"/>
          <w:lang w:val="uk-UA" w:eastAsia="ar-SA"/>
        </w:rPr>
        <w:t xml:space="preserve"> Затвердити у складі видатків міського бюджету </w:t>
      </w:r>
      <w:r w:rsidRPr="000A6DA2">
        <w:rPr>
          <w:rFonts w:ascii="Times New Roman" w:eastAsia="Times New Roman" w:hAnsi="Times New Roman" w:cs="Times New Roman"/>
          <w:bCs/>
          <w:sz w:val="28"/>
          <w:szCs w:val="28"/>
          <w:lang w:val="uk-UA" w:eastAsia="ar-SA"/>
        </w:rPr>
        <w:t xml:space="preserve">кошти на реалізацію місцевих програм </w:t>
      </w:r>
      <w:r w:rsidRPr="000A6DA2">
        <w:rPr>
          <w:rFonts w:ascii="Times New Roman" w:eastAsia="Times New Roman" w:hAnsi="Times New Roman" w:cs="Times New Roman"/>
          <w:sz w:val="28"/>
          <w:szCs w:val="28"/>
          <w:lang w:val="uk-UA" w:eastAsia="ar-SA"/>
        </w:rPr>
        <w:t xml:space="preserve">у сумі 97193501 </w:t>
      </w:r>
      <w:r w:rsidRPr="000A6DA2">
        <w:rPr>
          <w:rFonts w:ascii="Times New Roman" w:eastAsia="Times New Roman" w:hAnsi="Times New Roman" w:cs="Times New Roman"/>
          <w:bCs/>
          <w:sz w:val="28"/>
          <w:szCs w:val="28"/>
          <w:lang w:val="uk-UA" w:eastAsia="ar-SA"/>
        </w:rPr>
        <w:t xml:space="preserve">згідно з </w:t>
      </w:r>
      <w:hyperlink r:id="rId19" w:anchor="n107" w:history="1">
        <w:r w:rsidRPr="000A6DA2">
          <w:rPr>
            <w:rFonts w:ascii="Times New Roman" w:eastAsia="Times New Roman" w:hAnsi="Times New Roman" w:cs="Times New Roman"/>
            <w:bCs/>
            <w:color w:val="111111"/>
            <w:sz w:val="28"/>
            <w:szCs w:val="28"/>
            <w:u w:val="single"/>
            <w:lang w:val="uk-UA"/>
          </w:rPr>
          <w:t>додатком 6</w:t>
        </w:r>
      </w:hyperlink>
      <w:r w:rsidRPr="000A6DA2">
        <w:rPr>
          <w:rFonts w:ascii="Times New Roman" w:eastAsia="Times New Roman" w:hAnsi="Times New Roman" w:cs="Times New Roman"/>
          <w:bCs/>
          <w:sz w:val="28"/>
          <w:szCs w:val="28"/>
          <w:lang w:val="uk-UA" w:eastAsia="ar-SA"/>
        </w:rPr>
        <w:t xml:space="preserve"> до цього рішення».</w:t>
      </w:r>
    </w:p>
    <w:p w:rsidR="000A6DA2" w:rsidRPr="000A6DA2" w:rsidRDefault="000A6DA2" w:rsidP="000A6DA2">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0A6DA2">
        <w:rPr>
          <w:rFonts w:ascii="Times New Roman" w:eastAsia="Times New Roman" w:hAnsi="Times New Roman" w:cs="Times New Roman"/>
          <w:bCs/>
          <w:sz w:val="28"/>
          <w:szCs w:val="28"/>
          <w:lang w:val="uk-UA" w:eastAsia="ar-SA"/>
        </w:rPr>
        <w:t xml:space="preserve">1.4. Додатки 1, 2, 3, 4, 5, 6, 9 до рішення викласти в редакції згідно з додатками 1, 2, 3, 4, 5, 6, 7 до цього рішення. </w:t>
      </w:r>
    </w:p>
    <w:p w:rsidR="000A6DA2" w:rsidRPr="000A6DA2" w:rsidRDefault="000A6DA2" w:rsidP="000A6DA2">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0A6DA2">
        <w:rPr>
          <w:rFonts w:ascii="Times New Roman" w:eastAsia="Times New Roman" w:hAnsi="Times New Roman" w:cs="Times New Roman"/>
          <w:bCs/>
          <w:sz w:val="28"/>
          <w:szCs w:val="28"/>
          <w:lang w:val="uk-UA" w:eastAsia="ar-SA"/>
        </w:rPr>
        <w:t>2. Затвердити розпорядження міського голови від 25  вересня 2017 року   №296/02-03, від 19 жовтня 2017 року № 331/02-03.</w:t>
      </w:r>
    </w:p>
    <w:p w:rsidR="000A6DA2" w:rsidRPr="000A6DA2" w:rsidRDefault="000A6DA2" w:rsidP="000A6DA2">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0A6DA2">
        <w:rPr>
          <w:rFonts w:ascii="Times New Roman" w:eastAsia="Times New Roman" w:hAnsi="Times New Roman" w:cs="Times New Roman"/>
          <w:bCs/>
          <w:sz w:val="28"/>
          <w:szCs w:val="28"/>
          <w:lang w:val="uk-UA" w:eastAsia="ar-SA"/>
        </w:rPr>
        <w:t xml:space="preserve">3. </w:t>
      </w:r>
      <w:r w:rsidRPr="000A6DA2">
        <w:rPr>
          <w:rFonts w:ascii="Times New Roman" w:eastAsia="Times New Roman" w:hAnsi="Times New Roman" w:cs="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0A6DA2" w:rsidRPr="000A6DA2" w:rsidRDefault="000A6DA2" w:rsidP="000A6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b/>
          <w:color w:val="000000"/>
          <w:sz w:val="28"/>
          <w:szCs w:val="28"/>
          <w:lang w:val="uk-UA" w:eastAsia="ar-SA"/>
        </w:rPr>
      </w:pPr>
      <w:r w:rsidRPr="000A6DA2">
        <w:rPr>
          <w:rFonts w:ascii="Times New Roman" w:eastAsia="Arial Unicode MS" w:hAnsi="Times New Roman" w:cs="Times New Roman"/>
          <w:b/>
          <w:color w:val="000000"/>
          <w:sz w:val="28"/>
          <w:szCs w:val="28"/>
          <w:lang w:val="uk-UA" w:eastAsia="ar-SA"/>
        </w:rPr>
        <w:t>Виконуюча обов’язки</w:t>
      </w:r>
    </w:p>
    <w:p w:rsidR="000A6DA2" w:rsidRPr="000A6DA2" w:rsidRDefault="000A6DA2" w:rsidP="000A6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b/>
          <w:color w:val="000000"/>
          <w:sz w:val="28"/>
          <w:szCs w:val="28"/>
          <w:lang w:val="uk-UA" w:eastAsia="ar-SA"/>
        </w:rPr>
      </w:pPr>
      <w:r w:rsidRPr="000A6DA2">
        <w:rPr>
          <w:rFonts w:ascii="Times New Roman" w:eastAsia="Arial Unicode MS" w:hAnsi="Times New Roman" w:cs="Times New Roman"/>
          <w:b/>
          <w:color w:val="000000"/>
          <w:sz w:val="28"/>
          <w:szCs w:val="28"/>
          <w:lang w:val="uk-UA" w:eastAsia="ar-SA"/>
        </w:rPr>
        <w:t>міського голови                                              О.М.Ярошенко</w:t>
      </w:r>
    </w:p>
    <w:p w:rsidR="000A6DA2" w:rsidRPr="000A6DA2" w:rsidRDefault="000A6DA2" w:rsidP="000A6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firstLine="720"/>
        <w:jc w:val="both"/>
        <w:rPr>
          <w:rFonts w:ascii="Times New Roman" w:eastAsia="Arial Unicode MS" w:hAnsi="Times New Roman" w:cs="Times New Roman"/>
          <w:b/>
          <w:color w:val="000000"/>
          <w:sz w:val="28"/>
          <w:szCs w:val="28"/>
          <w:lang w:val="uk-UA" w:eastAsia="ar-SA"/>
        </w:rPr>
      </w:pPr>
    </w:p>
    <w:p w:rsidR="00CA0560" w:rsidRPr="00CA0560" w:rsidRDefault="00CA0560" w:rsidP="00CA0560">
      <w:pPr>
        <w:spacing w:after="0" w:line="240" w:lineRule="auto"/>
        <w:rPr>
          <w:rFonts w:ascii="Times New Roman" w:eastAsia="Times New Roman" w:hAnsi="Times New Roman" w:cs="Times New Roman"/>
          <w:sz w:val="24"/>
          <w:szCs w:val="24"/>
          <w:lang w:val="uk-UA" w:eastAsia="ru-RU"/>
        </w:rPr>
      </w:pPr>
    </w:p>
    <w:p w:rsidR="00CA0560" w:rsidRPr="00CA0560" w:rsidRDefault="00E241D9" w:rsidP="00E241D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inline distT="0" distB="0" distL="0" distR="0" wp14:anchorId="37F1BE7F">
            <wp:extent cx="445135" cy="63373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CA0560" w:rsidRPr="00CA0560" w:rsidRDefault="00CA0560" w:rsidP="00CA0560">
      <w:pPr>
        <w:spacing w:after="0" w:line="240" w:lineRule="auto"/>
        <w:rPr>
          <w:rFonts w:ascii="Times New Roman" w:eastAsia="Times New Roman" w:hAnsi="Times New Roman" w:cs="Times New Roman"/>
          <w:sz w:val="24"/>
          <w:szCs w:val="24"/>
          <w:lang w:val="uk-UA" w:eastAsia="ru-RU"/>
        </w:rPr>
      </w:pPr>
    </w:p>
    <w:p w:rsidR="00295AF7" w:rsidRPr="00295AF7" w:rsidRDefault="00295AF7" w:rsidP="00295AF7">
      <w:pPr>
        <w:spacing w:after="0" w:line="240" w:lineRule="auto"/>
        <w:rPr>
          <w:rFonts w:ascii="Times New Roman" w:eastAsia="Times New Roman" w:hAnsi="Times New Roman" w:cs="Times New Roman"/>
          <w:sz w:val="20"/>
          <w:szCs w:val="20"/>
          <w:lang w:val="uk-UA" w:eastAsia="ru-RU"/>
        </w:rPr>
      </w:pPr>
    </w:p>
    <w:p w:rsidR="002477B0" w:rsidRPr="002477B0" w:rsidRDefault="002477B0" w:rsidP="002477B0">
      <w:pPr>
        <w:spacing w:after="0" w:line="240" w:lineRule="auto"/>
        <w:jc w:val="center"/>
        <w:rPr>
          <w:rFonts w:ascii="Times New Roman" w:eastAsia="Times New Roman" w:hAnsi="Times New Roman" w:cs="Times New Roman"/>
          <w:sz w:val="32"/>
          <w:szCs w:val="20"/>
          <w:lang w:val="uk-UA" w:eastAsia="uk-UA"/>
        </w:rPr>
      </w:pPr>
      <w:r w:rsidRPr="002477B0">
        <w:rPr>
          <w:rFonts w:ascii="Times New Roman" w:eastAsia="Times New Roman" w:hAnsi="Times New Roman" w:cs="Times New Roman"/>
          <w:sz w:val="32"/>
          <w:szCs w:val="20"/>
          <w:lang w:val="uk-UA" w:eastAsia="uk-UA"/>
        </w:rPr>
        <w:t>У К Р А Ї Н А</w:t>
      </w:r>
    </w:p>
    <w:p w:rsidR="002477B0" w:rsidRPr="002477B0" w:rsidRDefault="002477B0" w:rsidP="002477B0">
      <w:pPr>
        <w:spacing w:after="0" w:line="240" w:lineRule="auto"/>
        <w:jc w:val="center"/>
        <w:rPr>
          <w:rFonts w:ascii="Times New Roman" w:eastAsia="Times New Roman" w:hAnsi="Times New Roman" w:cs="Times New Roman"/>
          <w:sz w:val="28"/>
          <w:szCs w:val="20"/>
          <w:lang w:val="uk-UA" w:eastAsia="uk-UA"/>
        </w:rPr>
      </w:pPr>
      <w:r w:rsidRPr="002477B0">
        <w:rPr>
          <w:rFonts w:ascii="Times New Roman" w:eastAsia="Times New Roman" w:hAnsi="Times New Roman" w:cs="Times New Roman"/>
          <w:sz w:val="28"/>
          <w:szCs w:val="20"/>
          <w:lang w:val="uk-UA" w:eastAsia="uk-UA"/>
        </w:rPr>
        <w:t>Зеленодольська міська об’єднана територіальна громада</w:t>
      </w:r>
    </w:p>
    <w:p w:rsidR="002477B0" w:rsidRPr="002477B0" w:rsidRDefault="002477B0" w:rsidP="002477B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2477B0">
        <w:rPr>
          <w:rFonts w:ascii="Times New Roman" w:eastAsia="Times New Roman" w:hAnsi="Times New Roman" w:cs="Times New Roman"/>
          <w:sz w:val="28"/>
          <w:szCs w:val="24"/>
          <w:lang w:eastAsia="ru-RU"/>
        </w:rPr>
        <w:t>Апостолівського району Дніпропетровської області</w:t>
      </w:r>
    </w:p>
    <w:p w:rsidR="002477B0" w:rsidRPr="002477B0" w:rsidRDefault="002477B0" w:rsidP="002477B0">
      <w:pPr>
        <w:spacing w:after="0" w:line="240" w:lineRule="auto"/>
        <w:jc w:val="center"/>
        <w:rPr>
          <w:rFonts w:ascii="Times New Roman" w:eastAsia="Times New Roman" w:hAnsi="Times New Roman" w:cs="Times New Roman"/>
          <w:sz w:val="28"/>
          <w:szCs w:val="24"/>
          <w:lang w:val="uk-UA" w:eastAsia="ru-RU"/>
        </w:rPr>
      </w:pPr>
      <w:r w:rsidRPr="002477B0">
        <w:rPr>
          <w:rFonts w:ascii="Times New Roman" w:eastAsia="Times New Roman" w:hAnsi="Times New Roman" w:cs="Times New Roman"/>
          <w:sz w:val="28"/>
          <w:szCs w:val="24"/>
          <w:lang w:val="uk-UA" w:eastAsia="ru-RU"/>
        </w:rPr>
        <w:t>Орган місцевого самоврядування</w:t>
      </w:r>
    </w:p>
    <w:p w:rsidR="002477B0" w:rsidRPr="002477B0" w:rsidRDefault="002477B0" w:rsidP="002477B0">
      <w:pPr>
        <w:spacing w:after="0" w:line="240" w:lineRule="auto"/>
        <w:jc w:val="center"/>
        <w:rPr>
          <w:rFonts w:ascii="Times New Roman" w:eastAsia="Times New Roman" w:hAnsi="Times New Roman" w:cs="Times New Roman"/>
          <w:sz w:val="28"/>
          <w:szCs w:val="24"/>
          <w:lang w:val="uk-UA" w:eastAsia="ru-RU"/>
        </w:rPr>
      </w:pPr>
    </w:p>
    <w:p w:rsidR="002477B0" w:rsidRPr="002477B0" w:rsidRDefault="002477B0" w:rsidP="002477B0">
      <w:pPr>
        <w:keepNext/>
        <w:spacing w:after="0" w:line="240" w:lineRule="auto"/>
        <w:jc w:val="center"/>
        <w:outlineLvl w:val="0"/>
        <w:rPr>
          <w:rFonts w:ascii="Times New Roman" w:eastAsia="Times New Roman" w:hAnsi="Times New Roman" w:cs="Times New Roman"/>
          <w:sz w:val="32"/>
          <w:szCs w:val="20"/>
          <w:lang w:val="uk-UA" w:eastAsia="uk-UA"/>
        </w:rPr>
      </w:pPr>
      <w:r w:rsidRPr="002477B0">
        <w:rPr>
          <w:rFonts w:ascii="Times New Roman" w:eastAsia="Times New Roman" w:hAnsi="Times New Roman" w:cs="Times New Roman"/>
          <w:sz w:val="32"/>
          <w:szCs w:val="20"/>
          <w:lang w:val="uk-UA" w:eastAsia="uk-UA"/>
        </w:rPr>
        <w:t>Р І Ш Е Н Н Я</w:t>
      </w:r>
    </w:p>
    <w:p w:rsidR="002477B0" w:rsidRPr="002477B0" w:rsidRDefault="002477B0" w:rsidP="002477B0">
      <w:pPr>
        <w:spacing w:after="0" w:line="240" w:lineRule="auto"/>
        <w:jc w:val="center"/>
        <w:rPr>
          <w:rFonts w:ascii="Times New Roman" w:eastAsia="Times New Roman" w:hAnsi="Times New Roman" w:cs="Times New Roman"/>
          <w:sz w:val="24"/>
          <w:szCs w:val="24"/>
          <w:lang w:val="uk-UA" w:eastAsia="ru-RU"/>
        </w:rPr>
      </w:pPr>
      <w:r w:rsidRPr="002477B0">
        <w:rPr>
          <w:rFonts w:ascii="Times New Roman" w:eastAsia="Times New Roman" w:hAnsi="Times New Roman" w:cs="Times New Roman"/>
          <w:sz w:val="32"/>
          <w:szCs w:val="24"/>
          <w:lang w:val="uk-UA" w:eastAsia="ru-RU"/>
        </w:rPr>
        <w:t xml:space="preserve">Зеленодольської міської ради </w:t>
      </w:r>
    </w:p>
    <w:p w:rsidR="002477B0" w:rsidRPr="002477B0" w:rsidRDefault="002477B0" w:rsidP="002477B0">
      <w:pPr>
        <w:spacing w:after="0" w:line="240" w:lineRule="auto"/>
        <w:rPr>
          <w:rFonts w:ascii="Times New Roman" w:eastAsia="Times New Roman" w:hAnsi="Times New Roman" w:cs="Times New Roman"/>
          <w:sz w:val="28"/>
          <w:szCs w:val="28"/>
          <w:lang w:val="uk-UA" w:eastAsia="ru-RU"/>
        </w:rPr>
      </w:pPr>
      <w:r w:rsidRPr="002477B0">
        <w:rPr>
          <w:rFonts w:ascii="Times New Roman" w:eastAsia="Times New Roman" w:hAnsi="Times New Roman" w:cs="Times New Roman"/>
          <w:sz w:val="24"/>
          <w:szCs w:val="24"/>
          <w:lang w:val="uk-UA" w:eastAsia="ru-RU"/>
        </w:rPr>
        <w:t xml:space="preserve">                                             </w:t>
      </w:r>
      <w:r w:rsidRPr="002477B0">
        <w:rPr>
          <w:rFonts w:ascii="Times New Roman" w:eastAsia="Times New Roman" w:hAnsi="Times New Roman" w:cs="Times New Roman"/>
          <w:sz w:val="28"/>
          <w:szCs w:val="28"/>
          <w:lang w:val="uk-UA" w:eastAsia="ru-RU"/>
        </w:rPr>
        <w:t>____36___сесія_</w:t>
      </w:r>
      <w:r w:rsidRPr="002477B0">
        <w:rPr>
          <w:rFonts w:ascii="Times New Roman" w:eastAsia="Times New Roman" w:hAnsi="Times New Roman" w:cs="Times New Roman"/>
          <w:sz w:val="28"/>
          <w:szCs w:val="28"/>
          <w:lang w:val="en-US" w:eastAsia="ru-RU"/>
        </w:rPr>
        <w:t>VI</w:t>
      </w:r>
      <w:r w:rsidRPr="002477B0">
        <w:rPr>
          <w:rFonts w:ascii="Times New Roman" w:eastAsia="Times New Roman" w:hAnsi="Times New Roman" w:cs="Times New Roman"/>
          <w:sz w:val="28"/>
          <w:szCs w:val="28"/>
          <w:lang w:val="uk-UA" w:eastAsia="ru-RU"/>
        </w:rPr>
        <w:t>І_ скликання</w:t>
      </w:r>
    </w:p>
    <w:p w:rsidR="002477B0" w:rsidRPr="002477B0" w:rsidRDefault="002477B0" w:rsidP="002477B0">
      <w:pPr>
        <w:spacing w:after="0" w:line="240" w:lineRule="auto"/>
        <w:rPr>
          <w:rFonts w:ascii="Times New Roman" w:eastAsia="Times New Roman" w:hAnsi="Times New Roman" w:cs="Times New Roman"/>
          <w:sz w:val="24"/>
          <w:szCs w:val="24"/>
          <w:lang w:val="uk-UA" w:eastAsia="ru-RU"/>
        </w:rPr>
      </w:pPr>
    </w:p>
    <w:p w:rsidR="002477B0" w:rsidRPr="002477B0" w:rsidRDefault="002477B0" w:rsidP="002477B0">
      <w:pPr>
        <w:spacing w:after="0" w:line="240" w:lineRule="auto"/>
        <w:rPr>
          <w:rFonts w:ascii="Times New Roman" w:eastAsia="Times New Roman" w:hAnsi="Times New Roman" w:cs="Times New Roman"/>
          <w:sz w:val="24"/>
          <w:szCs w:val="24"/>
          <w:lang w:val="uk-UA" w:eastAsia="ru-RU"/>
        </w:rPr>
      </w:pPr>
      <w:r w:rsidRPr="002477B0">
        <w:rPr>
          <w:rFonts w:ascii="Times New Roman" w:eastAsia="Times New Roman" w:hAnsi="Times New Roman" w:cs="Times New Roman"/>
          <w:sz w:val="28"/>
          <w:szCs w:val="28"/>
          <w:lang w:val="uk-UA" w:eastAsia="ru-RU"/>
        </w:rPr>
        <w:t>25 жовтня 2017  року                                                                          №  573</w:t>
      </w:r>
    </w:p>
    <w:p w:rsidR="002477B0" w:rsidRPr="002477B0" w:rsidRDefault="002477B0" w:rsidP="002477B0">
      <w:pPr>
        <w:spacing w:after="0" w:line="240" w:lineRule="auto"/>
        <w:rPr>
          <w:rFonts w:ascii="Times New Roman" w:eastAsia="Times New Roman" w:hAnsi="Times New Roman" w:cs="Times New Roman"/>
          <w:i/>
          <w:sz w:val="28"/>
          <w:szCs w:val="28"/>
          <w:lang w:val="uk-UA" w:eastAsia="ru-RU"/>
        </w:rPr>
      </w:pPr>
    </w:p>
    <w:p w:rsidR="002477B0" w:rsidRPr="00E241D9" w:rsidRDefault="002477B0" w:rsidP="002477B0">
      <w:pPr>
        <w:spacing w:after="0" w:line="240" w:lineRule="auto"/>
        <w:rPr>
          <w:rFonts w:ascii="Times New Roman" w:eastAsia="Times New Roman" w:hAnsi="Times New Roman" w:cs="Times New Roman"/>
          <w:b/>
          <w:i/>
          <w:sz w:val="28"/>
          <w:szCs w:val="28"/>
          <w:lang w:val="uk-UA" w:eastAsia="ru-RU"/>
        </w:rPr>
      </w:pPr>
      <w:r w:rsidRPr="00E241D9">
        <w:rPr>
          <w:rFonts w:ascii="Times New Roman" w:eastAsia="Times New Roman" w:hAnsi="Times New Roman" w:cs="Times New Roman"/>
          <w:b/>
          <w:i/>
          <w:sz w:val="28"/>
          <w:szCs w:val="28"/>
          <w:lang w:val="uk-UA" w:eastAsia="ru-RU"/>
        </w:rPr>
        <w:t>Про внесення змін до рішення Зеленодольської міської ради</w:t>
      </w:r>
    </w:p>
    <w:p w:rsidR="002477B0" w:rsidRPr="00E241D9" w:rsidRDefault="002477B0" w:rsidP="002477B0">
      <w:pPr>
        <w:spacing w:after="0" w:line="240" w:lineRule="auto"/>
        <w:rPr>
          <w:rFonts w:ascii="Times New Roman" w:eastAsia="Times New Roman" w:hAnsi="Times New Roman" w:cs="Times New Roman"/>
          <w:b/>
          <w:i/>
          <w:sz w:val="24"/>
          <w:szCs w:val="24"/>
          <w:lang w:val="uk-UA" w:eastAsia="ru-RU"/>
        </w:rPr>
      </w:pPr>
      <w:r w:rsidRPr="00E241D9">
        <w:rPr>
          <w:rFonts w:ascii="Times New Roman" w:eastAsia="Times New Roman" w:hAnsi="Times New Roman" w:cs="Times New Roman"/>
          <w:b/>
          <w:i/>
          <w:sz w:val="28"/>
          <w:szCs w:val="28"/>
          <w:lang w:val="uk-UA" w:eastAsia="ru-RU"/>
        </w:rPr>
        <w:t>від 24 лютого 2016  року  № 74</w:t>
      </w:r>
    </w:p>
    <w:p w:rsidR="002477B0" w:rsidRPr="00E241D9" w:rsidRDefault="002477B0" w:rsidP="002477B0">
      <w:pPr>
        <w:spacing w:after="0" w:line="240" w:lineRule="auto"/>
        <w:jc w:val="both"/>
        <w:rPr>
          <w:rFonts w:ascii="Times New Roman" w:eastAsia="Times New Roman" w:hAnsi="Times New Roman" w:cs="Times New Roman"/>
          <w:b/>
          <w:sz w:val="28"/>
          <w:szCs w:val="28"/>
          <w:lang w:val="uk-UA" w:eastAsia="ru-RU"/>
        </w:rPr>
      </w:pPr>
      <w:r w:rsidRPr="00E241D9">
        <w:rPr>
          <w:rFonts w:ascii="Times New Roman" w:eastAsia="Times New Roman" w:hAnsi="Times New Roman" w:cs="Times New Roman"/>
          <w:b/>
          <w:i/>
          <w:sz w:val="28"/>
          <w:szCs w:val="28"/>
          <w:lang w:val="uk-UA" w:eastAsia="ru-RU"/>
        </w:rPr>
        <w:t>«</w:t>
      </w:r>
      <w:r w:rsidRPr="00E241D9">
        <w:rPr>
          <w:rFonts w:ascii="Times New Roman" w:eastAsia="Times New Roman" w:hAnsi="Times New Roman" w:cs="Times New Roman"/>
          <w:b/>
          <w:i/>
          <w:sz w:val="28"/>
          <w:szCs w:val="28"/>
          <w:lang w:eastAsia="ru-RU"/>
        </w:rPr>
        <w:t xml:space="preserve">Про </w:t>
      </w:r>
      <w:r w:rsidRPr="00E241D9">
        <w:rPr>
          <w:rFonts w:ascii="Times New Roman" w:eastAsia="Times New Roman" w:hAnsi="Times New Roman" w:cs="Times New Roman"/>
          <w:b/>
          <w:i/>
          <w:sz w:val="28"/>
          <w:szCs w:val="28"/>
          <w:lang w:val="uk-UA" w:eastAsia="ru-RU"/>
        </w:rPr>
        <w:t>надання пільги за харчування дітей в ДНЗ»</w:t>
      </w:r>
    </w:p>
    <w:p w:rsidR="002477B0" w:rsidRPr="002477B0" w:rsidRDefault="002477B0" w:rsidP="002477B0">
      <w:pPr>
        <w:spacing w:after="0" w:line="240" w:lineRule="auto"/>
        <w:jc w:val="both"/>
        <w:rPr>
          <w:rFonts w:ascii="Times New Roman" w:eastAsia="Times New Roman" w:hAnsi="Times New Roman" w:cs="Times New Roman"/>
          <w:sz w:val="28"/>
          <w:szCs w:val="28"/>
          <w:lang w:val="uk-UA" w:eastAsia="ru-RU"/>
        </w:rPr>
      </w:pPr>
      <w:r w:rsidRPr="002477B0">
        <w:rPr>
          <w:rFonts w:ascii="Times New Roman" w:eastAsia="Times New Roman" w:hAnsi="Times New Roman" w:cs="Times New Roman"/>
          <w:sz w:val="28"/>
          <w:szCs w:val="28"/>
          <w:lang w:val="uk-UA" w:eastAsia="ru-RU"/>
        </w:rPr>
        <w:t xml:space="preserve"> </w:t>
      </w:r>
      <w:r w:rsidRPr="002477B0">
        <w:rPr>
          <w:rFonts w:ascii="Times New Roman" w:eastAsia="Times New Roman" w:hAnsi="Times New Roman" w:cs="Times New Roman"/>
          <w:sz w:val="28"/>
          <w:szCs w:val="28"/>
          <w:lang w:val="uk-UA" w:eastAsia="ru-RU"/>
        </w:rPr>
        <w:tab/>
        <w:t>На підставі ст.26</w:t>
      </w:r>
      <w:r w:rsidRPr="002477B0">
        <w:rPr>
          <w:rFonts w:ascii="Times New Roman" w:eastAsia="Times New Roman" w:hAnsi="Times New Roman" w:cs="Times New Roman"/>
          <w:b/>
          <w:sz w:val="28"/>
          <w:szCs w:val="28"/>
          <w:lang w:val="uk-UA" w:eastAsia="ru-RU"/>
        </w:rPr>
        <w:t xml:space="preserve"> </w:t>
      </w:r>
      <w:r w:rsidRPr="002477B0">
        <w:rPr>
          <w:rFonts w:ascii="Times New Roman" w:eastAsia="Times New Roman" w:hAnsi="Times New Roman" w:cs="Times New Roman"/>
          <w:sz w:val="28"/>
          <w:szCs w:val="28"/>
          <w:lang w:val="uk-UA" w:eastAsia="ru-RU"/>
        </w:rPr>
        <w:t xml:space="preserve"> Закону України «Про місцеве самоврядування в Україні», наказу Міністерства освіти і науки України від 21.11.2002 № 667              «Про затвердження Порядку встановлення плати для батьків за перебування дітей у державних і комунальних дошкільних та інтернатних навчальних закладах» (із змінами), Зеленодольська міська рада вирішила:</w:t>
      </w:r>
    </w:p>
    <w:p w:rsidR="002477B0" w:rsidRPr="002477B0" w:rsidRDefault="002477B0" w:rsidP="002477B0">
      <w:pPr>
        <w:numPr>
          <w:ilvl w:val="0"/>
          <w:numId w:val="2"/>
        </w:numPr>
        <w:spacing w:after="0" w:line="240" w:lineRule="auto"/>
        <w:jc w:val="both"/>
        <w:rPr>
          <w:rFonts w:ascii="Times New Roman" w:eastAsia="Times New Roman" w:hAnsi="Times New Roman" w:cs="Times New Roman"/>
          <w:sz w:val="28"/>
          <w:szCs w:val="28"/>
          <w:lang w:val="uk-UA" w:eastAsia="ru-RU"/>
        </w:rPr>
      </w:pPr>
      <w:r w:rsidRPr="002477B0">
        <w:rPr>
          <w:rFonts w:ascii="Times New Roman" w:eastAsia="Times New Roman" w:hAnsi="Times New Roman" w:cs="Times New Roman"/>
          <w:sz w:val="28"/>
          <w:szCs w:val="28"/>
          <w:lang w:val="uk-UA" w:eastAsia="ru-RU"/>
        </w:rPr>
        <w:lastRenderedPageBreak/>
        <w:t>Внести зміни до рішення Зеленодольської міської ради від 24 лютого 2016 року № 74 «Про надання пільги за харчування дітей в ДНЗ», виклавши його в редакції:</w:t>
      </w:r>
    </w:p>
    <w:p w:rsidR="002477B0" w:rsidRPr="002477B0" w:rsidRDefault="002477B0" w:rsidP="002477B0">
      <w:pPr>
        <w:spacing w:after="0" w:line="240" w:lineRule="auto"/>
        <w:ind w:left="1068"/>
        <w:jc w:val="both"/>
        <w:rPr>
          <w:rFonts w:ascii="Times New Roman" w:eastAsia="Times New Roman" w:hAnsi="Times New Roman" w:cs="Times New Roman"/>
          <w:sz w:val="28"/>
          <w:szCs w:val="28"/>
          <w:lang w:val="uk-UA" w:eastAsia="ru-RU"/>
        </w:rPr>
      </w:pPr>
      <w:r w:rsidRPr="002477B0">
        <w:rPr>
          <w:rFonts w:ascii="Times New Roman" w:eastAsia="Times New Roman" w:hAnsi="Times New Roman" w:cs="Times New Roman"/>
          <w:sz w:val="28"/>
          <w:szCs w:val="28"/>
          <w:lang w:val="uk-UA" w:eastAsia="ru-RU"/>
        </w:rPr>
        <w:t>«Встановити додаткові   пільги   щодо батьківської  плати  за  харчування  дітей у дошкільних навчальних закладах Зеленодольської міської ради  за  рахунок  коштів   бюджету міської ради у розмірі 100  відсотків вартості харчування:</w:t>
      </w:r>
    </w:p>
    <w:p w:rsidR="002477B0" w:rsidRPr="002477B0" w:rsidRDefault="002477B0" w:rsidP="002477B0">
      <w:pPr>
        <w:numPr>
          <w:ilvl w:val="0"/>
          <w:numId w:val="3"/>
        </w:numPr>
        <w:spacing w:after="0" w:line="240" w:lineRule="auto"/>
        <w:jc w:val="both"/>
        <w:rPr>
          <w:rFonts w:ascii="Times New Roman" w:eastAsia="Times New Roman" w:hAnsi="Times New Roman" w:cs="Times New Roman"/>
          <w:sz w:val="28"/>
          <w:szCs w:val="28"/>
          <w:lang w:val="uk-UA" w:eastAsia="ru-RU"/>
        </w:rPr>
      </w:pPr>
      <w:r w:rsidRPr="002477B0">
        <w:rPr>
          <w:rFonts w:ascii="Times New Roman" w:eastAsia="Times New Roman" w:hAnsi="Times New Roman" w:cs="Times New Roman"/>
          <w:sz w:val="24"/>
          <w:szCs w:val="24"/>
          <w:lang w:val="uk-UA" w:eastAsia="ru-RU"/>
        </w:rPr>
        <w:t xml:space="preserve"> </w:t>
      </w:r>
      <w:r w:rsidRPr="002477B0">
        <w:rPr>
          <w:rFonts w:ascii="Times New Roman" w:eastAsia="Times New Roman" w:hAnsi="Times New Roman" w:cs="Times New Roman"/>
          <w:sz w:val="28"/>
          <w:szCs w:val="28"/>
          <w:lang w:val="uk-UA" w:eastAsia="ru-RU"/>
        </w:rPr>
        <w:t xml:space="preserve"> батькам  військовослужбовцям - учасникам антитерористичної операції;</w:t>
      </w:r>
    </w:p>
    <w:p w:rsidR="002477B0" w:rsidRPr="002477B0" w:rsidRDefault="002477B0" w:rsidP="002477B0">
      <w:pPr>
        <w:numPr>
          <w:ilvl w:val="0"/>
          <w:numId w:val="3"/>
        </w:numPr>
        <w:spacing w:after="0" w:line="240" w:lineRule="auto"/>
        <w:jc w:val="both"/>
        <w:rPr>
          <w:rFonts w:ascii="Times New Roman" w:eastAsia="Times New Roman" w:hAnsi="Times New Roman" w:cs="Times New Roman"/>
          <w:sz w:val="28"/>
          <w:szCs w:val="28"/>
          <w:lang w:val="uk-UA" w:eastAsia="ru-RU"/>
        </w:rPr>
      </w:pPr>
      <w:r w:rsidRPr="002477B0">
        <w:rPr>
          <w:rFonts w:ascii="Times New Roman" w:eastAsia="Times New Roman" w:hAnsi="Times New Roman" w:cs="Times New Roman"/>
          <w:sz w:val="28"/>
          <w:szCs w:val="28"/>
          <w:lang w:val="uk-UA" w:eastAsia="ru-RU"/>
        </w:rPr>
        <w:t>батькам з числа внутрішньо переміщених осіб;</w:t>
      </w:r>
    </w:p>
    <w:p w:rsidR="002477B0" w:rsidRPr="002477B0" w:rsidRDefault="002477B0" w:rsidP="002477B0">
      <w:pPr>
        <w:numPr>
          <w:ilvl w:val="0"/>
          <w:numId w:val="3"/>
        </w:numPr>
        <w:spacing w:after="0" w:line="240" w:lineRule="auto"/>
        <w:jc w:val="both"/>
        <w:rPr>
          <w:rFonts w:ascii="Times New Roman" w:eastAsia="Times New Roman" w:hAnsi="Times New Roman" w:cs="Times New Roman"/>
          <w:sz w:val="28"/>
          <w:szCs w:val="28"/>
          <w:lang w:val="uk-UA" w:eastAsia="ru-RU"/>
        </w:rPr>
      </w:pPr>
      <w:r w:rsidRPr="002477B0">
        <w:rPr>
          <w:rFonts w:ascii="Times New Roman" w:eastAsia="Times New Roman" w:hAnsi="Times New Roman" w:cs="Times New Roman"/>
          <w:sz w:val="28"/>
          <w:szCs w:val="28"/>
          <w:lang w:val="uk-UA" w:eastAsia="ru-RU"/>
        </w:rPr>
        <w:t xml:space="preserve"> одиноким матерям, одиноким усиновлювачам, якщо у свідоцтві про народження дитини або документі про народження дитини, виданому компетентними органами іноземної держави, за умови його легалізації в установленому законодавством порядку, відсутній запис про батька або запис про батька проведено в установленому порядку органом державної реєстрації актів цивільного стану за вказівкою матері дитини;</w:t>
      </w:r>
    </w:p>
    <w:p w:rsidR="002477B0" w:rsidRPr="002477B0" w:rsidRDefault="002477B0" w:rsidP="002477B0">
      <w:pPr>
        <w:numPr>
          <w:ilvl w:val="0"/>
          <w:numId w:val="3"/>
        </w:numPr>
        <w:spacing w:after="0" w:line="240" w:lineRule="auto"/>
        <w:jc w:val="both"/>
        <w:rPr>
          <w:rFonts w:ascii="Times New Roman" w:eastAsia="Times New Roman" w:hAnsi="Times New Roman" w:cs="Times New Roman"/>
          <w:sz w:val="28"/>
          <w:szCs w:val="28"/>
          <w:lang w:val="uk-UA" w:eastAsia="ru-RU"/>
        </w:rPr>
      </w:pPr>
      <w:r w:rsidRPr="002477B0">
        <w:rPr>
          <w:rFonts w:ascii="Times New Roman" w:eastAsia="Times New Roman" w:hAnsi="Times New Roman" w:cs="Times New Roman"/>
          <w:sz w:val="28"/>
          <w:szCs w:val="28"/>
          <w:lang w:val="uk-UA" w:eastAsia="ru-RU"/>
        </w:rPr>
        <w:t>матері або батьку дітей у разі смерті одного з батьків, які не одержують на них пенсію в разі втрати годувальника або соціальну пенсію.</w:t>
      </w:r>
    </w:p>
    <w:p w:rsidR="002477B0" w:rsidRPr="002477B0" w:rsidRDefault="002477B0" w:rsidP="002477B0">
      <w:pPr>
        <w:spacing w:after="0" w:line="240" w:lineRule="auto"/>
        <w:ind w:left="720"/>
        <w:jc w:val="both"/>
        <w:rPr>
          <w:rFonts w:ascii="Times New Roman" w:eastAsia="Times New Roman" w:hAnsi="Times New Roman" w:cs="Times New Roman"/>
          <w:sz w:val="28"/>
          <w:szCs w:val="28"/>
          <w:lang w:val="uk-UA" w:eastAsia="ru-RU"/>
        </w:rPr>
      </w:pPr>
      <w:r w:rsidRPr="002477B0">
        <w:rPr>
          <w:rFonts w:ascii="Times New Roman" w:eastAsia="Times New Roman" w:hAnsi="Times New Roman" w:cs="Times New Roman"/>
          <w:sz w:val="28"/>
          <w:szCs w:val="28"/>
          <w:lang w:val="uk-UA" w:eastAsia="ru-RU"/>
        </w:rPr>
        <w:t xml:space="preserve">Якщо одинока мати, одинокий усиновлювач, мати, батько у разі смерті одного з батьків зареєстрували шлюб, то за ними зберігається право на отримання пільги на дітей, які народилися чи були усиновлені до шлюбу, якщо такі діти не були усиновлені чоловіком або дружиною».                                                                                  </w:t>
      </w:r>
    </w:p>
    <w:p w:rsidR="002477B0" w:rsidRPr="002477B0" w:rsidRDefault="002477B0" w:rsidP="002477B0">
      <w:pPr>
        <w:spacing w:after="0" w:line="240" w:lineRule="auto"/>
        <w:jc w:val="both"/>
        <w:rPr>
          <w:rFonts w:ascii="Times New Roman" w:eastAsia="Times New Roman" w:hAnsi="Times New Roman" w:cs="Times New Roman"/>
          <w:b/>
          <w:sz w:val="28"/>
          <w:szCs w:val="28"/>
          <w:lang w:val="uk-UA" w:eastAsia="ru-RU"/>
        </w:rPr>
      </w:pPr>
      <w:r w:rsidRPr="002477B0">
        <w:rPr>
          <w:rFonts w:ascii="Times New Roman" w:eastAsia="Times New Roman" w:hAnsi="Times New Roman" w:cs="Times New Roman"/>
          <w:sz w:val="28"/>
          <w:szCs w:val="28"/>
          <w:lang w:val="uk-UA" w:eastAsia="ru-RU"/>
        </w:rPr>
        <w:t xml:space="preserve">                     </w:t>
      </w:r>
      <w:r w:rsidRPr="002477B0">
        <w:rPr>
          <w:rFonts w:ascii="Times New Roman" w:eastAsia="Times New Roman" w:hAnsi="Times New Roman" w:cs="Times New Roman"/>
          <w:b/>
          <w:sz w:val="28"/>
          <w:szCs w:val="28"/>
          <w:lang w:val="uk-UA" w:eastAsia="ru-RU"/>
        </w:rPr>
        <w:t>В. о. міського голови                                О.М.Ярошенко</w:t>
      </w:r>
    </w:p>
    <w:p w:rsidR="002477B0" w:rsidRPr="002477B0" w:rsidRDefault="002477B0" w:rsidP="002477B0">
      <w:pPr>
        <w:spacing w:after="0" w:line="240" w:lineRule="auto"/>
        <w:jc w:val="both"/>
        <w:rPr>
          <w:rFonts w:ascii="Times New Roman" w:eastAsia="Times New Roman" w:hAnsi="Times New Roman" w:cs="Times New Roman"/>
          <w:sz w:val="28"/>
          <w:szCs w:val="28"/>
          <w:lang w:val="uk-UA" w:eastAsia="ru-RU"/>
        </w:rPr>
      </w:pPr>
    </w:p>
    <w:p w:rsidR="002477B0" w:rsidRPr="002477B0" w:rsidRDefault="00E52469" w:rsidP="00E52469">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0"/>
          <w:szCs w:val="20"/>
          <w:lang w:eastAsia="ru-RU"/>
        </w:rPr>
        <w:drawing>
          <wp:anchor distT="0" distB="0" distL="114300" distR="114300" simplePos="0" relativeHeight="251659264" behindDoc="0" locked="0" layoutInCell="1" allowOverlap="1" wp14:anchorId="404E220F" wp14:editId="107D7CA8">
            <wp:simplePos x="0" y="0"/>
            <wp:positionH relativeFrom="column">
              <wp:posOffset>3150870</wp:posOffset>
            </wp:positionH>
            <wp:positionV relativeFrom="paragraph">
              <wp:posOffset>108585</wp:posOffset>
            </wp:positionV>
            <wp:extent cx="445770" cy="63246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002477B0" w:rsidRPr="002477B0">
        <w:rPr>
          <w:rFonts w:ascii="Times New Roman" w:eastAsia="Times New Roman" w:hAnsi="Times New Roman" w:cs="Times New Roman"/>
          <w:sz w:val="28"/>
          <w:szCs w:val="28"/>
          <w:lang w:val="uk-UA" w:eastAsia="ru-RU"/>
        </w:rPr>
        <w:t xml:space="preserve">                                                                           </w:t>
      </w:r>
    </w:p>
    <w:p w:rsidR="002477B0" w:rsidRPr="002477B0" w:rsidRDefault="002477B0" w:rsidP="002477B0">
      <w:pPr>
        <w:spacing w:after="0" w:line="240" w:lineRule="auto"/>
        <w:ind w:firstLine="720"/>
        <w:rPr>
          <w:rFonts w:ascii="Times New Roman" w:eastAsia="Times New Roman" w:hAnsi="Times New Roman" w:cs="Times New Roman"/>
          <w:lang w:val="uk-UA" w:eastAsia="ru-RU"/>
        </w:rPr>
      </w:pPr>
      <w:r w:rsidRPr="002477B0">
        <w:rPr>
          <w:rFonts w:ascii="Times New Roman" w:eastAsia="Times New Roman" w:hAnsi="Times New Roman" w:cs="Times New Roman"/>
          <w:lang w:val="uk-UA" w:eastAsia="ru-RU"/>
        </w:rPr>
        <w:t xml:space="preserve">        </w:t>
      </w:r>
    </w:p>
    <w:p w:rsidR="00F12527" w:rsidRPr="00F12527" w:rsidRDefault="00F12527" w:rsidP="00E52469">
      <w:pPr>
        <w:suppressAutoHyphens/>
        <w:autoSpaceDE w:val="0"/>
        <w:spacing w:after="0" w:line="240" w:lineRule="auto"/>
        <w:jc w:val="center"/>
        <w:rPr>
          <w:rFonts w:ascii="Times New Roman" w:eastAsia="Times New Roman" w:hAnsi="Times New Roman" w:cs="Times New Roman"/>
          <w:sz w:val="32"/>
          <w:szCs w:val="20"/>
          <w:lang w:val="uk-UA" w:eastAsia="uk-UA"/>
        </w:rPr>
      </w:pPr>
      <w:r w:rsidRPr="00F12527">
        <w:rPr>
          <w:rFonts w:ascii="Times New Roman" w:eastAsia="Times New Roman" w:hAnsi="Times New Roman" w:cs="Times New Roman"/>
          <w:sz w:val="32"/>
          <w:szCs w:val="20"/>
          <w:lang w:val="uk-UA" w:eastAsia="uk-UA"/>
        </w:rPr>
        <w:t>У К Р А Ї Н А</w:t>
      </w:r>
    </w:p>
    <w:p w:rsidR="00F12527" w:rsidRPr="00F12527" w:rsidRDefault="00F12527" w:rsidP="00E52469">
      <w:pPr>
        <w:spacing w:after="0" w:line="240" w:lineRule="auto"/>
        <w:jc w:val="center"/>
        <w:rPr>
          <w:rFonts w:ascii="Times New Roman" w:eastAsia="Times New Roman" w:hAnsi="Times New Roman" w:cs="Times New Roman"/>
          <w:sz w:val="28"/>
          <w:szCs w:val="20"/>
          <w:lang w:val="uk-UA" w:eastAsia="uk-UA"/>
        </w:rPr>
      </w:pPr>
      <w:r w:rsidRPr="00F12527">
        <w:rPr>
          <w:rFonts w:ascii="Times New Roman" w:eastAsia="Times New Roman" w:hAnsi="Times New Roman" w:cs="Times New Roman"/>
          <w:sz w:val="28"/>
          <w:szCs w:val="20"/>
          <w:lang w:val="uk-UA" w:eastAsia="uk-UA"/>
        </w:rPr>
        <w:t>Зеленодольська міська об’єднана територіальна громада</w:t>
      </w:r>
    </w:p>
    <w:p w:rsidR="00F12527" w:rsidRPr="00F12527" w:rsidRDefault="00F12527" w:rsidP="00E52469">
      <w:pPr>
        <w:pBdr>
          <w:bottom w:val="single" w:sz="12" w:space="1" w:color="auto"/>
        </w:pBdr>
        <w:suppressAutoHyphens/>
        <w:autoSpaceDE w:val="0"/>
        <w:spacing w:after="0" w:line="240" w:lineRule="auto"/>
        <w:jc w:val="center"/>
        <w:rPr>
          <w:rFonts w:ascii="Times New Roman" w:eastAsia="Times New Roman" w:hAnsi="Times New Roman" w:cs="Times New Roman"/>
          <w:sz w:val="28"/>
          <w:szCs w:val="20"/>
          <w:lang w:eastAsia="ar-SA"/>
        </w:rPr>
      </w:pPr>
      <w:r w:rsidRPr="00F12527">
        <w:rPr>
          <w:rFonts w:ascii="Times New Roman" w:eastAsia="Times New Roman" w:hAnsi="Times New Roman" w:cs="Times New Roman"/>
          <w:sz w:val="28"/>
          <w:szCs w:val="20"/>
          <w:lang w:eastAsia="ar-SA"/>
        </w:rPr>
        <w:t>Апостолівського району Дніпропетровської області</w:t>
      </w:r>
    </w:p>
    <w:p w:rsidR="00F12527" w:rsidRPr="00F12527" w:rsidRDefault="00F12527" w:rsidP="00F12527">
      <w:pPr>
        <w:suppressAutoHyphens/>
        <w:autoSpaceDE w:val="0"/>
        <w:spacing w:after="0" w:line="240" w:lineRule="auto"/>
        <w:jc w:val="center"/>
        <w:rPr>
          <w:rFonts w:ascii="Times New Roman" w:eastAsia="Times New Roman" w:hAnsi="Times New Roman" w:cs="Times New Roman"/>
          <w:sz w:val="28"/>
          <w:szCs w:val="20"/>
          <w:lang w:val="uk-UA" w:eastAsia="ar-SA"/>
        </w:rPr>
      </w:pPr>
      <w:r w:rsidRPr="00F12527">
        <w:rPr>
          <w:rFonts w:ascii="Times New Roman" w:eastAsia="Times New Roman" w:hAnsi="Times New Roman" w:cs="Times New Roman"/>
          <w:sz w:val="28"/>
          <w:szCs w:val="20"/>
          <w:lang w:val="uk-UA" w:eastAsia="ar-SA"/>
        </w:rPr>
        <w:t>Орган місцевого самоврядування</w:t>
      </w:r>
    </w:p>
    <w:p w:rsidR="00F12527" w:rsidRPr="00F12527" w:rsidRDefault="00F12527" w:rsidP="00F12527">
      <w:pPr>
        <w:suppressAutoHyphens/>
        <w:autoSpaceDE w:val="0"/>
        <w:spacing w:after="0" w:line="240" w:lineRule="auto"/>
        <w:jc w:val="center"/>
        <w:rPr>
          <w:rFonts w:ascii="Times New Roman" w:eastAsia="Times New Roman" w:hAnsi="Times New Roman" w:cs="Times New Roman"/>
          <w:sz w:val="28"/>
          <w:szCs w:val="20"/>
          <w:lang w:val="uk-UA" w:eastAsia="ar-SA"/>
        </w:rPr>
      </w:pPr>
    </w:p>
    <w:p w:rsidR="00F12527" w:rsidRPr="00F12527" w:rsidRDefault="00F12527" w:rsidP="00F12527">
      <w:pPr>
        <w:keepNext/>
        <w:suppressAutoHyphens/>
        <w:autoSpaceDE w:val="0"/>
        <w:spacing w:before="240" w:after="60" w:line="240" w:lineRule="auto"/>
        <w:jc w:val="center"/>
        <w:outlineLvl w:val="0"/>
        <w:rPr>
          <w:rFonts w:ascii="Cambria" w:eastAsia="Times New Roman" w:hAnsi="Cambria" w:cs="Times New Roman"/>
          <w:bCs/>
          <w:kern w:val="32"/>
          <w:sz w:val="28"/>
          <w:szCs w:val="28"/>
          <w:lang w:eastAsia="ar-SA"/>
        </w:rPr>
      </w:pPr>
      <w:r w:rsidRPr="00F12527">
        <w:rPr>
          <w:rFonts w:ascii="Cambria" w:eastAsia="Times New Roman" w:hAnsi="Cambria" w:cs="Times New Roman"/>
          <w:bCs/>
          <w:kern w:val="32"/>
          <w:sz w:val="28"/>
          <w:szCs w:val="28"/>
          <w:lang w:eastAsia="ar-SA"/>
        </w:rPr>
        <w:t>Р І Ш Е Н Н Я</w:t>
      </w:r>
    </w:p>
    <w:p w:rsidR="00F12527" w:rsidRPr="00F12527" w:rsidRDefault="00F12527" w:rsidP="00F12527">
      <w:pPr>
        <w:suppressAutoHyphens/>
        <w:autoSpaceDE w:val="0"/>
        <w:spacing w:after="0" w:line="240" w:lineRule="auto"/>
        <w:jc w:val="center"/>
        <w:rPr>
          <w:rFonts w:ascii="Times New Roman" w:eastAsia="Times New Roman" w:hAnsi="Times New Roman" w:cs="Times New Roman"/>
          <w:sz w:val="32"/>
          <w:szCs w:val="20"/>
          <w:lang w:val="uk-UA" w:eastAsia="ar-SA"/>
        </w:rPr>
      </w:pPr>
      <w:r w:rsidRPr="00F12527">
        <w:rPr>
          <w:rFonts w:ascii="Times New Roman" w:eastAsia="Times New Roman" w:hAnsi="Times New Roman" w:cs="Times New Roman"/>
          <w:sz w:val="32"/>
          <w:szCs w:val="20"/>
          <w:lang w:val="uk-UA" w:eastAsia="ar-SA"/>
        </w:rPr>
        <w:t>Зеленодольської міської ради</w:t>
      </w:r>
    </w:p>
    <w:p w:rsidR="00F12527" w:rsidRPr="00F12527" w:rsidRDefault="00F12527" w:rsidP="00F12527">
      <w:pPr>
        <w:suppressAutoHyphens/>
        <w:autoSpaceDE w:val="0"/>
        <w:spacing w:after="0" w:line="240" w:lineRule="auto"/>
        <w:jc w:val="center"/>
        <w:rPr>
          <w:rFonts w:ascii="Times New Roman" w:eastAsia="Times New Roman" w:hAnsi="Times New Roman" w:cs="Times New Roman"/>
          <w:sz w:val="28"/>
          <w:szCs w:val="28"/>
          <w:lang w:val="uk-UA" w:eastAsia="ar-SA"/>
        </w:rPr>
      </w:pPr>
      <w:r w:rsidRPr="00F12527">
        <w:rPr>
          <w:rFonts w:ascii="Times New Roman" w:eastAsia="Times New Roman" w:hAnsi="Times New Roman" w:cs="Times New Roman"/>
          <w:sz w:val="28"/>
          <w:szCs w:val="28"/>
          <w:lang w:val="uk-UA" w:eastAsia="ar-SA"/>
        </w:rPr>
        <w:t xml:space="preserve">36 сесія </w:t>
      </w:r>
      <w:r w:rsidRPr="00F12527">
        <w:rPr>
          <w:rFonts w:ascii="Times New Roman" w:eastAsia="Times New Roman" w:hAnsi="Times New Roman" w:cs="Times New Roman"/>
          <w:sz w:val="28"/>
          <w:szCs w:val="28"/>
          <w:lang w:val="en-US" w:eastAsia="ar-SA"/>
        </w:rPr>
        <w:t>VII</w:t>
      </w:r>
      <w:r w:rsidRPr="00F12527">
        <w:rPr>
          <w:rFonts w:ascii="Times New Roman" w:eastAsia="Times New Roman" w:hAnsi="Times New Roman" w:cs="Times New Roman"/>
          <w:sz w:val="28"/>
          <w:szCs w:val="28"/>
          <w:lang w:val="uk-UA" w:eastAsia="ar-SA"/>
        </w:rPr>
        <w:t xml:space="preserve"> скликання</w:t>
      </w:r>
    </w:p>
    <w:p w:rsidR="00F12527" w:rsidRPr="00F12527" w:rsidRDefault="00F12527" w:rsidP="00F12527">
      <w:pPr>
        <w:suppressAutoHyphens/>
        <w:autoSpaceDE w:val="0"/>
        <w:spacing w:after="0" w:line="240" w:lineRule="auto"/>
        <w:rPr>
          <w:rFonts w:ascii="Times New Roman" w:eastAsia="Times New Roman" w:hAnsi="Times New Roman" w:cs="Times New Roman"/>
          <w:sz w:val="20"/>
          <w:szCs w:val="20"/>
          <w:lang w:val="uk-UA" w:eastAsia="ar-SA"/>
        </w:rPr>
      </w:pPr>
    </w:p>
    <w:p w:rsidR="00F12527" w:rsidRPr="00F12527" w:rsidRDefault="00F12527" w:rsidP="00F12527">
      <w:pPr>
        <w:suppressAutoHyphens/>
        <w:autoSpaceDE w:val="0"/>
        <w:spacing w:after="0" w:line="240" w:lineRule="auto"/>
        <w:rPr>
          <w:rFonts w:ascii="Times New Roman" w:eastAsia="Times New Roman" w:hAnsi="Times New Roman" w:cs="Times New Roman"/>
          <w:sz w:val="28"/>
          <w:szCs w:val="28"/>
          <w:lang w:val="uk-UA" w:eastAsia="ar-SA"/>
        </w:rPr>
      </w:pPr>
      <w:r w:rsidRPr="00F12527">
        <w:rPr>
          <w:rFonts w:ascii="Times New Roman" w:eastAsia="Times New Roman" w:hAnsi="Times New Roman" w:cs="Times New Roman"/>
          <w:sz w:val="28"/>
          <w:szCs w:val="28"/>
          <w:lang w:eastAsia="ar-SA"/>
        </w:rPr>
        <w:t>2</w:t>
      </w:r>
      <w:r w:rsidRPr="00F12527">
        <w:rPr>
          <w:rFonts w:ascii="Times New Roman" w:eastAsia="Times New Roman" w:hAnsi="Times New Roman" w:cs="Times New Roman"/>
          <w:sz w:val="28"/>
          <w:szCs w:val="28"/>
          <w:lang w:val="uk-UA" w:eastAsia="ar-SA"/>
        </w:rPr>
        <w:t>5</w:t>
      </w:r>
      <w:r w:rsidRPr="00F12527">
        <w:rPr>
          <w:rFonts w:ascii="Times New Roman" w:eastAsia="Times New Roman" w:hAnsi="Times New Roman" w:cs="Times New Roman"/>
          <w:sz w:val="28"/>
          <w:szCs w:val="28"/>
          <w:lang w:eastAsia="ar-SA"/>
        </w:rPr>
        <w:t xml:space="preserve"> </w:t>
      </w:r>
      <w:r w:rsidRPr="00F12527">
        <w:rPr>
          <w:rFonts w:ascii="Times New Roman" w:eastAsia="Times New Roman" w:hAnsi="Times New Roman" w:cs="Times New Roman"/>
          <w:sz w:val="28"/>
          <w:szCs w:val="28"/>
          <w:lang w:val="uk-UA" w:eastAsia="ar-SA"/>
        </w:rPr>
        <w:t>жовтня 2017 року                                                                                   №  574</w:t>
      </w:r>
    </w:p>
    <w:p w:rsidR="00F12527" w:rsidRPr="00F12527" w:rsidRDefault="00F12527" w:rsidP="00F12527">
      <w:pPr>
        <w:suppressAutoHyphens/>
        <w:autoSpaceDE w:val="0"/>
        <w:spacing w:after="0" w:line="240" w:lineRule="auto"/>
        <w:rPr>
          <w:rFonts w:ascii="Times New Roman" w:eastAsia="Times New Roman" w:hAnsi="Times New Roman" w:cs="Times New Roman"/>
          <w:i/>
          <w:sz w:val="28"/>
          <w:szCs w:val="28"/>
          <w:lang w:val="uk-UA" w:eastAsia="ar-SA"/>
        </w:rPr>
      </w:pPr>
    </w:p>
    <w:p w:rsidR="00F12527" w:rsidRPr="00E52469" w:rsidRDefault="00F12527" w:rsidP="00F12527">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E52469">
        <w:rPr>
          <w:rFonts w:ascii="Times New Roman" w:eastAsia="Times New Roman" w:hAnsi="Times New Roman" w:cs="Bookman Old Style"/>
          <w:b/>
          <w:i/>
          <w:sz w:val="28"/>
          <w:szCs w:val="28"/>
          <w:lang w:val="uk-UA" w:eastAsia="ar-SA"/>
        </w:rPr>
        <w:t xml:space="preserve">Про внесення змін до рішення </w:t>
      </w:r>
    </w:p>
    <w:p w:rsidR="00F12527" w:rsidRPr="00E52469" w:rsidRDefault="00F12527" w:rsidP="00F12527">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E52469">
        <w:rPr>
          <w:rFonts w:ascii="Times New Roman" w:eastAsia="Times New Roman" w:hAnsi="Times New Roman" w:cs="Bookman Old Style"/>
          <w:b/>
          <w:i/>
          <w:sz w:val="28"/>
          <w:szCs w:val="28"/>
          <w:lang w:val="uk-UA" w:eastAsia="ar-SA"/>
        </w:rPr>
        <w:t>Зеленодольської міської ради від 22.09.17 № 557</w:t>
      </w:r>
    </w:p>
    <w:p w:rsidR="00F12527" w:rsidRPr="00E52469" w:rsidRDefault="00F12527" w:rsidP="00F12527">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E52469">
        <w:rPr>
          <w:rFonts w:ascii="Times New Roman" w:eastAsia="Times New Roman" w:hAnsi="Times New Roman" w:cs="Bookman Old Style"/>
          <w:b/>
          <w:i/>
          <w:sz w:val="28"/>
          <w:szCs w:val="28"/>
          <w:lang w:val="uk-UA" w:eastAsia="ar-SA"/>
        </w:rPr>
        <w:t xml:space="preserve">«Про внесення змін до штатної чисельності бюджетних установ» </w:t>
      </w:r>
    </w:p>
    <w:p w:rsidR="00F12527" w:rsidRPr="00F12527" w:rsidRDefault="00F12527" w:rsidP="00F12527">
      <w:pPr>
        <w:suppressAutoHyphens/>
        <w:autoSpaceDE w:val="0"/>
        <w:spacing w:after="0" w:line="240" w:lineRule="auto"/>
        <w:ind w:firstLine="709"/>
        <w:jc w:val="center"/>
        <w:rPr>
          <w:rFonts w:ascii="Times New Roman" w:eastAsia="Times New Roman" w:hAnsi="Times New Roman" w:cs="Times New Roman"/>
          <w:sz w:val="20"/>
          <w:szCs w:val="20"/>
          <w:lang w:val="uk-UA" w:eastAsia="ar-SA"/>
        </w:rPr>
      </w:pPr>
    </w:p>
    <w:p w:rsidR="00F12527" w:rsidRPr="00F12527" w:rsidRDefault="00F12527" w:rsidP="00F12527">
      <w:pPr>
        <w:suppressAutoHyphens/>
        <w:autoSpaceDE w:val="0"/>
        <w:spacing w:after="0" w:line="240" w:lineRule="auto"/>
        <w:ind w:firstLine="709"/>
        <w:jc w:val="both"/>
        <w:rPr>
          <w:rFonts w:ascii="Times New Roman" w:eastAsia="Times New Roman" w:hAnsi="Times New Roman" w:cs="Times New Roman"/>
          <w:b/>
          <w:sz w:val="28"/>
          <w:szCs w:val="28"/>
          <w:lang w:val="uk-UA" w:eastAsia="ar-SA"/>
        </w:rPr>
      </w:pPr>
      <w:r w:rsidRPr="00F12527">
        <w:rPr>
          <w:rFonts w:ascii="Times New Roman" w:eastAsia="Times New Roman" w:hAnsi="Times New Roman" w:cs="Times New Roman"/>
          <w:sz w:val="28"/>
          <w:szCs w:val="28"/>
          <w:lang w:val="uk-UA" w:eastAsia="ar-SA"/>
        </w:rPr>
        <w:lastRenderedPageBreak/>
        <w:t>Відповідно до статті 25 Закону України «Про місцеве самоврядування в Україні»,  Зеленодольська міська рада вирішила</w:t>
      </w:r>
      <w:r w:rsidRPr="00F12527">
        <w:rPr>
          <w:rFonts w:ascii="Times New Roman" w:eastAsia="Times New Roman" w:hAnsi="Times New Roman" w:cs="Times New Roman"/>
          <w:b/>
          <w:sz w:val="28"/>
          <w:szCs w:val="28"/>
          <w:lang w:val="uk-UA" w:eastAsia="ar-SA"/>
        </w:rPr>
        <w:t>:</w:t>
      </w:r>
    </w:p>
    <w:p w:rsidR="00F12527" w:rsidRPr="00F12527" w:rsidRDefault="00F12527" w:rsidP="00F12527">
      <w:pPr>
        <w:suppressAutoHyphens/>
        <w:autoSpaceDE w:val="0"/>
        <w:spacing w:after="0" w:line="240" w:lineRule="auto"/>
        <w:jc w:val="both"/>
        <w:rPr>
          <w:rFonts w:ascii="Times New Roman" w:eastAsia="Times New Roman" w:hAnsi="Times New Roman" w:cs="Times New Roman"/>
          <w:b/>
          <w:sz w:val="28"/>
          <w:szCs w:val="28"/>
          <w:lang w:val="uk-UA" w:eastAsia="ar-SA"/>
        </w:rPr>
      </w:pPr>
      <w:r w:rsidRPr="00F12527">
        <w:rPr>
          <w:rFonts w:ascii="Times New Roman" w:eastAsia="Times New Roman" w:hAnsi="Times New Roman" w:cs="Times New Roman"/>
          <w:sz w:val="28"/>
          <w:szCs w:val="28"/>
          <w:lang w:val="uk-UA" w:eastAsia="ar-SA"/>
        </w:rPr>
        <w:t>1.</w:t>
      </w:r>
      <w:r w:rsidRPr="00F12527">
        <w:rPr>
          <w:rFonts w:ascii="Times New Roman" w:eastAsia="Times New Roman" w:hAnsi="Times New Roman" w:cs="Times New Roman"/>
          <w:b/>
          <w:sz w:val="28"/>
          <w:szCs w:val="28"/>
          <w:lang w:val="uk-UA" w:eastAsia="ar-SA"/>
        </w:rPr>
        <w:t xml:space="preserve"> </w:t>
      </w:r>
      <w:r w:rsidRPr="00F12527">
        <w:rPr>
          <w:rFonts w:ascii="Times New Roman" w:eastAsia="Times New Roman" w:hAnsi="Times New Roman" w:cs="Times New Roman"/>
          <w:sz w:val="28"/>
          <w:szCs w:val="28"/>
          <w:lang w:val="uk-UA" w:eastAsia="ar-SA"/>
        </w:rPr>
        <w:t>Внести зміни до рішення Зеленодольської міської ради від 22.09.17 № 557 «Про внесення змін до штатної чисельності бюджетних установ», виклавши його в наступній редакції</w:t>
      </w:r>
      <w:r w:rsidRPr="00F12527">
        <w:rPr>
          <w:rFonts w:ascii="Times New Roman" w:eastAsia="Times New Roman" w:hAnsi="Times New Roman" w:cs="Times New Roman"/>
          <w:b/>
          <w:sz w:val="28"/>
          <w:szCs w:val="28"/>
          <w:lang w:val="uk-UA" w:eastAsia="ar-SA"/>
        </w:rPr>
        <w:t xml:space="preserve"> : </w:t>
      </w:r>
    </w:p>
    <w:p w:rsidR="00F12527" w:rsidRPr="00F12527" w:rsidRDefault="00F12527" w:rsidP="00F12527">
      <w:pPr>
        <w:spacing w:after="0" w:line="240" w:lineRule="auto"/>
        <w:jc w:val="both"/>
        <w:rPr>
          <w:rFonts w:ascii="Times New Roman" w:eastAsia="Times New Roman" w:hAnsi="Times New Roman" w:cs="Times New Roman"/>
          <w:sz w:val="28"/>
          <w:szCs w:val="28"/>
          <w:lang w:val="uk-UA" w:eastAsia="uk-UA"/>
        </w:rPr>
      </w:pPr>
      <w:r w:rsidRPr="00F12527">
        <w:rPr>
          <w:rFonts w:ascii="Times New Roman" w:eastAsia="Times New Roman" w:hAnsi="Times New Roman" w:cs="Times New Roman"/>
          <w:sz w:val="28"/>
          <w:szCs w:val="28"/>
          <w:lang w:val="uk-UA" w:eastAsia="uk-UA"/>
        </w:rPr>
        <w:t>«1.</w:t>
      </w:r>
      <w:r w:rsidRPr="00F12527">
        <w:rPr>
          <w:rFonts w:ascii="Times New Roman" w:eastAsia="Times New Roman" w:hAnsi="Times New Roman" w:cs="Times New Roman"/>
          <w:b/>
          <w:sz w:val="28"/>
          <w:szCs w:val="28"/>
          <w:lang w:val="uk-UA" w:eastAsia="uk-UA"/>
        </w:rPr>
        <w:t xml:space="preserve"> </w:t>
      </w:r>
      <w:r w:rsidRPr="00F12527">
        <w:rPr>
          <w:rFonts w:ascii="Times New Roman" w:eastAsia="Times New Roman" w:hAnsi="Times New Roman" w:cs="Times New Roman"/>
          <w:sz w:val="28"/>
          <w:szCs w:val="28"/>
          <w:lang w:val="uk-UA" w:eastAsia="uk-UA"/>
        </w:rPr>
        <w:t xml:space="preserve">Внести з 1 жовтня 2017 року зміни до штатного розпису комунального закладу «Палац культури «Ювілейний» : </w:t>
      </w:r>
    </w:p>
    <w:p w:rsidR="00F12527" w:rsidRPr="00F12527" w:rsidRDefault="00F12527" w:rsidP="00F12527">
      <w:pPr>
        <w:spacing w:after="0" w:line="240" w:lineRule="auto"/>
        <w:jc w:val="both"/>
        <w:rPr>
          <w:rFonts w:ascii="Times New Roman" w:eastAsia="Times New Roman" w:hAnsi="Times New Roman" w:cs="Times New Roman"/>
          <w:sz w:val="28"/>
          <w:szCs w:val="28"/>
          <w:lang w:val="uk-UA" w:eastAsia="uk-UA"/>
        </w:rPr>
      </w:pPr>
      <w:r w:rsidRPr="00F12527">
        <w:rPr>
          <w:rFonts w:ascii="Times New Roman" w:eastAsia="Times New Roman" w:hAnsi="Times New Roman" w:cs="Times New Roman"/>
          <w:sz w:val="28"/>
          <w:szCs w:val="28"/>
          <w:lang w:val="uk-UA" w:eastAsia="uk-UA"/>
        </w:rPr>
        <w:t>- вивести 0,5 штатних одиниці акомпаніатора;</w:t>
      </w:r>
    </w:p>
    <w:p w:rsidR="00F12527" w:rsidRPr="00F12527" w:rsidRDefault="00F12527" w:rsidP="00F12527">
      <w:pPr>
        <w:spacing w:after="0" w:line="240" w:lineRule="auto"/>
        <w:jc w:val="both"/>
        <w:rPr>
          <w:rFonts w:ascii="Times New Roman" w:eastAsia="Times New Roman" w:hAnsi="Times New Roman" w:cs="Times New Roman"/>
          <w:sz w:val="28"/>
          <w:szCs w:val="28"/>
          <w:lang w:val="uk-UA" w:eastAsia="uk-UA"/>
        </w:rPr>
      </w:pPr>
      <w:r w:rsidRPr="00F12527">
        <w:rPr>
          <w:rFonts w:ascii="Times New Roman" w:eastAsia="Times New Roman" w:hAnsi="Times New Roman" w:cs="Times New Roman"/>
          <w:sz w:val="28"/>
          <w:szCs w:val="28"/>
          <w:lang w:val="uk-UA" w:eastAsia="uk-UA"/>
        </w:rPr>
        <w:t xml:space="preserve">- ввести 0,5 штатних одиниці керівника танцювального колективу, 1 штатну одиницю завідувача господарством, 0,5 штатних одиниці техніка.  </w:t>
      </w:r>
    </w:p>
    <w:p w:rsidR="00F12527" w:rsidRPr="00F12527" w:rsidRDefault="00F12527" w:rsidP="00F12527">
      <w:pPr>
        <w:spacing w:after="0" w:line="240" w:lineRule="auto"/>
        <w:jc w:val="both"/>
        <w:rPr>
          <w:rFonts w:ascii="Times New Roman" w:eastAsia="Times New Roman" w:hAnsi="Times New Roman" w:cs="Times New Roman"/>
          <w:sz w:val="28"/>
          <w:szCs w:val="28"/>
          <w:lang w:val="uk-UA" w:eastAsia="uk-UA"/>
        </w:rPr>
      </w:pPr>
      <w:r w:rsidRPr="00F12527">
        <w:rPr>
          <w:rFonts w:ascii="Times New Roman" w:eastAsia="Times New Roman" w:hAnsi="Times New Roman" w:cs="Times New Roman"/>
          <w:sz w:val="28"/>
          <w:szCs w:val="28"/>
          <w:lang w:val="uk-UA" w:eastAsia="uk-UA"/>
        </w:rPr>
        <w:t>2. Внести з початку нового навчального 2017/2018 року  зміни до штатного розпису загальноосвітніх навчальних закладів:</w:t>
      </w:r>
    </w:p>
    <w:p w:rsidR="00F12527" w:rsidRPr="00F12527" w:rsidRDefault="00F12527" w:rsidP="00F12527">
      <w:pPr>
        <w:spacing w:after="0" w:line="240" w:lineRule="auto"/>
        <w:jc w:val="both"/>
        <w:rPr>
          <w:rFonts w:ascii="Times New Roman" w:eastAsia="Times New Roman" w:hAnsi="Times New Roman" w:cs="Times New Roman"/>
          <w:sz w:val="28"/>
          <w:szCs w:val="28"/>
          <w:lang w:val="uk-UA" w:eastAsia="uk-UA"/>
        </w:rPr>
      </w:pPr>
      <w:r w:rsidRPr="00F12527">
        <w:rPr>
          <w:rFonts w:ascii="Times New Roman" w:eastAsia="Times New Roman" w:hAnsi="Times New Roman" w:cs="Times New Roman"/>
          <w:sz w:val="28"/>
          <w:szCs w:val="28"/>
          <w:lang w:val="uk-UA" w:eastAsia="uk-UA"/>
        </w:rPr>
        <w:t>- ввести 1,38 педагогічних ставки по Зеленодольській ЗОШ І-ІІІ ступенів №1;</w:t>
      </w:r>
    </w:p>
    <w:p w:rsidR="00F12527" w:rsidRPr="00F12527" w:rsidRDefault="00F12527" w:rsidP="00F12527">
      <w:pPr>
        <w:spacing w:after="0" w:line="240" w:lineRule="auto"/>
        <w:jc w:val="both"/>
        <w:rPr>
          <w:rFonts w:ascii="Times New Roman" w:eastAsia="Times New Roman" w:hAnsi="Times New Roman" w:cs="Times New Roman"/>
          <w:sz w:val="28"/>
          <w:szCs w:val="28"/>
          <w:lang w:val="uk-UA" w:eastAsia="uk-UA"/>
        </w:rPr>
      </w:pPr>
      <w:r w:rsidRPr="00F12527">
        <w:rPr>
          <w:rFonts w:ascii="Times New Roman" w:eastAsia="Times New Roman" w:hAnsi="Times New Roman" w:cs="Times New Roman"/>
          <w:sz w:val="28"/>
          <w:szCs w:val="28"/>
          <w:lang w:val="uk-UA" w:eastAsia="uk-UA"/>
        </w:rPr>
        <w:t>- ввести 3,51 педагогічних ставки та 3,0 штатні одиниці (заступника директора з навчально-виховної роботи, вихователя групи продовженого дня, асистента вчителя) по Зеленодольській ЗОШ І-ІІІ ступенів №2;</w:t>
      </w:r>
    </w:p>
    <w:p w:rsidR="00F12527" w:rsidRPr="00F12527" w:rsidRDefault="00F12527" w:rsidP="00F12527">
      <w:pPr>
        <w:spacing w:after="0" w:line="240" w:lineRule="auto"/>
        <w:jc w:val="both"/>
        <w:rPr>
          <w:rFonts w:ascii="Times New Roman" w:eastAsia="Times New Roman" w:hAnsi="Times New Roman" w:cs="Times New Roman"/>
          <w:sz w:val="28"/>
          <w:szCs w:val="28"/>
          <w:lang w:val="uk-UA" w:eastAsia="uk-UA"/>
        </w:rPr>
      </w:pPr>
      <w:r w:rsidRPr="00F12527">
        <w:rPr>
          <w:rFonts w:ascii="Times New Roman" w:eastAsia="Times New Roman" w:hAnsi="Times New Roman" w:cs="Times New Roman"/>
          <w:sz w:val="28"/>
          <w:szCs w:val="28"/>
          <w:lang w:val="uk-UA" w:eastAsia="uk-UA"/>
        </w:rPr>
        <w:t>- ввести  1,64 педагогічних ставки по Мар’янській ЗОШ І-ІІІ ступенів №1;</w:t>
      </w:r>
    </w:p>
    <w:p w:rsidR="00F12527" w:rsidRPr="00F12527" w:rsidRDefault="00F12527" w:rsidP="00F12527">
      <w:pPr>
        <w:spacing w:after="0" w:line="240" w:lineRule="auto"/>
        <w:jc w:val="both"/>
        <w:rPr>
          <w:rFonts w:ascii="Times New Roman" w:eastAsia="Times New Roman" w:hAnsi="Times New Roman" w:cs="Times New Roman"/>
          <w:sz w:val="28"/>
          <w:szCs w:val="28"/>
          <w:lang w:val="uk-UA" w:eastAsia="uk-UA"/>
        </w:rPr>
      </w:pPr>
      <w:r w:rsidRPr="00F12527">
        <w:rPr>
          <w:rFonts w:ascii="Times New Roman" w:eastAsia="Times New Roman" w:hAnsi="Times New Roman" w:cs="Times New Roman"/>
          <w:sz w:val="28"/>
          <w:szCs w:val="28"/>
          <w:lang w:val="uk-UA" w:eastAsia="uk-UA"/>
        </w:rPr>
        <w:t>- ввести 0,78 педагогічних ставки по Мар’янській ЗОШ І-ІІІ ступенів №2;</w:t>
      </w:r>
    </w:p>
    <w:p w:rsidR="00F12527" w:rsidRPr="00F12527" w:rsidRDefault="00F12527" w:rsidP="00F12527">
      <w:pPr>
        <w:spacing w:after="0" w:line="240" w:lineRule="auto"/>
        <w:jc w:val="both"/>
        <w:rPr>
          <w:rFonts w:ascii="Times New Roman" w:eastAsia="Times New Roman" w:hAnsi="Times New Roman" w:cs="Times New Roman"/>
          <w:sz w:val="28"/>
          <w:szCs w:val="28"/>
          <w:lang w:val="uk-UA" w:eastAsia="uk-UA"/>
        </w:rPr>
      </w:pPr>
      <w:r w:rsidRPr="00F12527">
        <w:rPr>
          <w:rFonts w:ascii="Times New Roman" w:eastAsia="Times New Roman" w:hAnsi="Times New Roman" w:cs="Times New Roman"/>
          <w:sz w:val="28"/>
          <w:szCs w:val="28"/>
          <w:lang w:val="uk-UA" w:eastAsia="uk-UA"/>
        </w:rPr>
        <w:t>- ввести 0,72 педагогічних ставки по Мар’янській ЗОШ І ступеня;</w:t>
      </w:r>
    </w:p>
    <w:p w:rsidR="00F12527" w:rsidRPr="00F12527" w:rsidRDefault="00F12527" w:rsidP="00F12527">
      <w:pPr>
        <w:spacing w:after="0" w:line="240" w:lineRule="auto"/>
        <w:jc w:val="both"/>
        <w:rPr>
          <w:rFonts w:ascii="Times New Roman" w:eastAsia="Times New Roman" w:hAnsi="Times New Roman" w:cs="Times New Roman"/>
          <w:sz w:val="28"/>
          <w:szCs w:val="28"/>
          <w:lang w:val="uk-UA" w:eastAsia="uk-UA"/>
        </w:rPr>
      </w:pPr>
      <w:r w:rsidRPr="00F12527">
        <w:rPr>
          <w:rFonts w:ascii="Times New Roman" w:eastAsia="Times New Roman" w:hAnsi="Times New Roman" w:cs="Times New Roman"/>
          <w:sz w:val="28"/>
          <w:szCs w:val="28"/>
          <w:lang w:val="uk-UA" w:eastAsia="uk-UA"/>
        </w:rPr>
        <w:t>- ввести 0,55 педагогічних ставки по Великокостромській ЗОШ І-ІІІ ступенів.</w:t>
      </w:r>
    </w:p>
    <w:p w:rsidR="00F12527" w:rsidRPr="00F12527" w:rsidRDefault="00F12527" w:rsidP="00F12527">
      <w:pPr>
        <w:spacing w:after="0" w:line="240" w:lineRule="auto"/>
        <w:jc w:val="both"/>
        <w:rPr>
          <w:rFonts w:ascii="Times New Roman" w:eastAsia="Times New Roman" w:hAnsi="Times New Roman" w:cs="Times New Roman"/>
          <w:sz w:val="28"/>
          <w:szCs w:val="28"/>
          <w:lang w:val="uk-UA" w:eastAsia="uk-UA"/>
        </w:rPr>
      </w:pPr>
      <w:r w:rsidRPr="00F12527">
        <w:rPr>
          <w:rFonts w:ascii="Times New Roman" w:eastAsia="Times New Roman" w:hAnsi="Times New Roman" w:cs="Times New Roman"/>
          <w:sz w:val="28"/>
          <w:szCs w:val="28"/>
          <w:lang w:val="uk-UA" w:eastAsia="uk-UA"/>
        </w:rPr>
        <w:t>3. Внести з 1 жовтня 2017 року зміни до штатного розпису комунального закладу «Зеленодольська школа мистецтв»:</w:t>
      </w:r>
    </w:p>
    <w:p w:rsidR="00F12527" w:rsidRPr="00F12527" w:rsidRDefault="00F12527" w:rsidP="00F12527">
      <w:pPr>
        <w:spacing w:after="0" w:line="240" w:lineRule="auto"/>
        <w:jc w:val="both"/>
        <w:rPr>
          <w:rFonts w:ascii="Times New Roman" w:eastAsia="Times New Roman" w:hAnsi="Times New Roman" w:cs="Times New Roman"/>
          <w:b/>
          <w:sz w:val="28"/>
          <w:szCs w:val="28"/>
          <w:lang w:val="uk-UA" w:eastAsia="uk-UA"/>
        </w:rPr>
      </w:pPr>
      <w:r w:rsidRPr="00F12527">
        <w:rPr>
          <w:rFonts w:ascii="Times New Roman" w:eastAsia="Times New Roman" w:hAnsi="Times New Roman" w:cs="Times New Roman"/>
          <w:sz w:val="28"/>
          <w:szCs w:val="28"/>
          <w:lang w:val="uk-UA" w:eastAsia="uk-UA"/>
        </w:rPr>
        <w:t>- ввести 0,5 штатних одиниці концертмейстера.</w:t>
      </w:r>
    </w:p>
    <w:p w:rsidR="00F12527" w:rsidRPr="00F12527" w:rsidRDefault="00F12527" w:rsidP="00F12527">
      <w:pPr>
        <w:suppressAutoHyphens/>
        <w:autoSpaceDE w:val="0"/>
        <w:spacing w:after="0" w:line="240" w:lineRule="auto"/>
        <w:jc w:val="both"/>
        <w:rPr>
          <w:rFonts w:ascii="Times New Roman" w:eastAsia="Times New Roman" w:hAnsi="Times New Roman" w:cs="Times New Roman"/>
          <w:sz w:val="28"/>
          <w:szCs w:val="28"/>
          <w:lang w:val="uk-UA" w:eastAsia="ar-SA"/>
        </w:rPr>
      </w:pPr>
      <w:r w:rsidRPr="00F12527">
        <w:rPr>
          <w:rFonts w:ascii="Times New Roman" w:eastAsia="Times New Roman" w:hAnsi="Times New Roman" w:cs="Times New Roman"/>
          <w:bCs/>
          <w:sz w:val="28"/>
          <w:szCs w:val="28"/>
          <w:lang w:val="uk-UA" w:eastAsia="ar-SA"/>
        </w:rPr>
        <w:t xml:space="preserve">4. </w:t>
      </w:r>
      <w:r w:rsidRPr="00F12527">
        <w:rPr>
          <w:rFonts w:ascii="Times New Roman" w:eastAsia="Times New Roman" w:hAnsi="Times New Roman" w:cs="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F12527" w:rsidRDefault="00F12527" w:rsidP="00F12527">
      <w:pPr>
        <w:suppressAutoHyphens/>
        <w:autoSpaceDE w:val="0"/>
        <w:spacing w:after="0" w:line="240" w:lineRule="auto"/>
        <w:ind w:firstLine="709"/>
        <w:jc w:val="both"/>
        <w:rPr>
          <w:rFonts w:ascii="Times New Roman" w:eastAsia="Times New Roman" w:hAnsi="Times New Roman" w:cs="Times New Roman"/>
          <w:b/>
          <w:sz w:val="28"/>
          <w:szCs w:val="28"/>
          <w:lang w:val="uk-UA" w:eastAsia="ar-SA"/>
        </w:rPr>
      </w:pPr>
      <w:r w:rsidRPr="00F12527">
        <w:rPr>
          <w:rFonts w:ascii="Times New Roman" w:eastAsia="Times New Roman" w:hAnsi="Times New Roman" w:cs="Times New Roman"/>
          <w:sz w:val="28"/>
          <w:szCs w:val="28"/>
          <w:lang w:val="uk-UA" w:eastAsia="ar-SA"/>
        </w:rPr>
        <w:t xml:space="preserve">       </w:t>
      </w:r>
      <w:r w:rsidRPr="00F12527">
        <w:rPr>
          <w:rFonts w:ascii="Times New Roman" w:eastAsia="Times New Roman" w:hAnsi="Times New Roman" w:cs="Times New Roman"/>
          <w:b/>
          <w:sz w:val="28"/>
          <w:szCs w:val="28"/>
          <w:lang w:val="uk-UA" w:eastAsia="ar-SA"/>
        </w:rPr>
        <w:t>В. о. міського голови                               О.М.</w:t>
      </w:r>
      <w:r w:rsidR="00E52469">
        <w:rPr>
          <w:rFonts w:ascii="Times New Roman" w:eastAsia="Times New Roman" w:hAnsi="Times New Roman" w:cs="Times New Roman"/>
          <w:b/>
          <w:sz w:val="28"/>
          <w:szCs w:val="28"/>
          <w:lang w:val="uk-UA" w:eastAsia="ar-SA"/>
        </w:rPr>
        <w:t xml:space="preserve"> </w:t>
      </w:r>
      <w:r w:rsidRPr="00F12527">
        <w:rPr>
          <w:rFonts w:ascii="Times New Roman" w:eastAsia="Times New Roman" w:hAnsi="Times New Roman" w:cs="Times New Roman"/>
          <w:b/>
          <w:sz w:val="28"/>
          <w:szCs w:val="28"/>
          <w:lang w:val="uk-UA" w:eastAsia="ar-SA"/>
        </w:rPr>
        <w:t>Ярошенко</w:t>
      </w:r>
    </w:p>
    <w:p w:rsidR="00E52469" w:rsidRPr="00E52469" w:rsidRDefault="00E52469" w:rsidP="00E52469">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73600" behindDoc="0" locked="0" layoutInCell="1" allowOverlap="1" wp14:anchorId="7AC95D97" wp14:editId="1A18542E">
            <wp:simplePos x="0" y="0"/>
            <wp:positionH relativeFrom="column">
              <wp:posOffset>2766060</wp:posOffset>
            </wp:positionH>
            <wp:positionV relativeFrom="paragraph">
              <wp:posOffset>393065</wp:posOffset>
            </wp:positionV>
            <wp:extent cx="445770" cy="632460"/>
            <wp:effectExtent l="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2469" w:rsidRPr="00E52469" w:rsidRDefault="00E52469" w:rsidP="00E52469">
      <w:pPr>
        <w:spacing w:after="0" w:line="240" w:lineRule="auto"/>
        <w:rPr>
          <w:rFonts w:ascii="Times New Roman" w:eastAsia="Times New Roman" w:hAnsi="Times New Roman" w:cs="Times New Roman"/>
          <w:sz w:val="24"/>
          <w:szCs w:val="24"/>
          <w:lang w:val="uk-UA" w:eastAsia="ru-RU"/>
        </w:rPr>
      </w:pPr>
    </w:p>
    <w:p w:rsidR="00E52469" w:rsidRPr="00E52469" w:rsidRDefault="00E52469" w:rsidP="00E52469">
      <w:pPr>
        <w:spacing w:after="0" w:line="240" w:lineRule="auto"/>
        <w:rPr>
          <w:rFonts w:ascii="Times New Roman" w:eastAsia="Times New Roman" w:hAnsi="Times New Roman" w:cs="Times New Roman"/>
          <w:sz w:val="32"/>
          <w:szCs w:val="20"/>
          <w:lang w:val="uk-UA" w:eastAsia="uk-UA"/>
        </w:rPr>
      </w:pPr>
    </w:p>
    <w:p w:rsidR="00E52469" w:rsidRPr="00E52469" w:rsidRDefault="00E52469" w:rsidP="00E52469">
      <w:pPr>
        <w:spacing w:after="0" w:line="240" w:lineRule="auto"/>
        <w:rPr>
          <w:rFonts w:ascii="Times New Roman" w:eastAsia="Times New Roman" w:hAnsi="Times New Roman" w:cs="Times New Roman"/>
          <w:sz w:val="32"/>
          <w:szCs w:val="20"/>
          <w:lang w:val="uk-UA" w:eastAsia="uk-UA"/>
        </w:rPr>
      </w:pPr>
      <w:r w:rsidRPr="00E52469">
        <w:rPr>
          <w:rFonts w:ascii="Times New Roman" w:eastAsia="Times New Roman" w:hAnsi="Times New Roman" w:cs="Times New Roman"/>
          <w:sz w:val="32"/>
          <w:szCs w:val="20"/>
          <w:lang w:val="uk-UA" w:eastAsia="uk-UA"/>
        </w:rPr>
        <w:t xml:space="preserve">                                              У К Р А Ї Н А</w:t>
      </w:r>
    </w:p>
    <w:p w:rsidR="00E52469" w:rsidRPr="00E52469" w:rsidRDefault="00E52469" w:rsidP="00E52469">
      <w:pPr>
        <w:spacing w:after="0" w:line="240" w:lineRule="auto"/>
        <w:jc w:val="center"/>
        <w:rPr>
          <w:rFonts w:ascii="Times New Roman" w:eastAsia="Times New Roman" w:hAnsi="Times New Roman" w:cs="Times New Roman"/>
          <w:sz w:val="28"/>
          <w:szCs w:val="20"/>
          <w:lang w:val="uk-UA" w:eastAsia="uk-UA"/>
        </w:rPr>
      </w:pPr>
      <w:r w:rsidRPr="00E52469">
        <w:rPr>
          <w:rFonts w:ascii="Times New Roman" w:eastAsia="Times New Roman" w:hAnsi="Times New Roman" w:cs="Times New Roman"/>
          <w:sz w:val="28"/>
          <w:szCs w:val="20"/>
          <w:lang w:val="uk-UA" w:eastAsia="uk-UA"/>
        </w:rPr>
        <w:t>Зеленодольська міська об’єднана територіальна громада</w:t>
      </w:r>
    </w:p>
    <w:p w:rsidR="00E52469" w:rsidRPr="00E52469" w:rsidRDefault="00E52469" w:rsidP="00E5246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E52469">
        <w:rPr>
          <w:rFonts w:ascii="Times New Roman" w:eastAsia="Times New Roman" w:hAnsi="Times New Roman" w:cs="Times New Roman"/>
          <w:sz w:val="28"/>
          <w:szCs w:val="24"/>
          <w:lang w:eastAsia="ru-RU"/>
        </w:rPr>
        <w:t>Апостолівського району Дніпропетровської області</w:t>
      </w:r>
    </w:p>
    <w:p w:rsidR="00E52469" w:rsidRPr="00E52469" w:rsidRDefault="00E52469" w:rsidP="00E52469">
      <w:pPr>
        <w:spacing w:after="0" w:line="240" w:lineRule="auto"/>
        <w:jc w:val="center"/>
        <w:rPr>
          <w:rFonts w:ascii="Times New Roman" w:eastAsia="Times New Roman" w:hAnsi="Times New Roman" w:cs="Times New Roman"/>
          <w:sz w:val="28"/>
          <w:szCs w:val="24"/>
          <w:lang w:val="uk-UA" w:eastAsia="ru-RU"/>
        </w:rPr>
      </w:pPr>
      <w:r w:rsidRPr="00E52469">
        <w:rPr>
          <w:rFonts w:ascii="Times New Roman" w:eastAsia="Times New Roman" w:hAnsi="Times New Roman" w:cs="Times New Roman"/>
          <w:sz w:val="28"/>
          <w:szCs w:val="24"/>
          <w:lang w:val="uk-UA" w:eastAsia="ru-RU"/>
        </w:rPr>
        <w:t>Орган місцевого самоврядування</w:t>
      </w:r>
    </w:p>
    <w:p w:rsidR="00E52469" w:rsidRPr="00E52469" w:rsidRDefault="00E52469" w:rsidP="00E52469">
      <w:pPr>
        <w:spacing w:after="0" w:line="240" w:lineRule="auto"/>
        <w:jc w:val="center"/>
        <w:rPr>
          <w:rFonts w:ascii="Times New Roman" w:eastAsia="Times New Roman" w:hAnsi="Times New Roman" w:cs="Times New Roman"/>
          <w:sz w:val="28"/>
          <w:szCs w:val="24"/>
          <w:lang w:val="uk-UA" w:eastAsia="ru-RU"/>
        </w:rPr>
      </w:pPr>
    </w:p>
    <w:p w:rsidR="00E52469" w:rsidRPr="00E52469" w:rsidRDefault="00E52469" w:rsidP="00E52469">
      <w:pPr>
        <w:keepNext/>
        <w:spacing w:after="0" w:line="240" w:lineRule="auto"/>
        <w:jc w:val="center"/>
        <w:outlineLvl w:val="0"/>
        <w:rPr>
          <w:rFonts w:ascii="Times New Roman" w:eastAsia="Times New Roman" w:hAnsi="Times New Roman" w:cs="Times New Roman"/>
          <w:sz w:val="32"/>
          <w:szCs w:val="20"/>
          <w:lang w:val="uk-UA" w:eastAsia="uk-UA"/>
        </w:rPr>
      </w:pPr>
      <w:r w:rsidRPr="00E52469">
        <w:rPr>
          <w:rFonts w:ascii="Times New Roman" w:eastAsia="Times New Roman" w:hAnsi="Times New Roman" w:cs="Times New Roman"/>
          <w:sz w:val="32"/>
          <w:szCs w:val="20"/>
          <w:lang w:val="uk-UA" w:eastAsia="uk-UA"/>
        </w:rPr>
        <w:t>Р І Ш Е Н Н Я</w:t>
      </w:r>
    </w:p>
    <w:p w:rsidR="00E52469" w:rsidRPr="00E52469" w:rsidRDefault="00E52469" w:rsidP="00E52469">
      <w:pPr>
        <w:spacing w:after="0" w:line="240" w:lineRule="auto"/>
        <w:rPr>
          <w:rFonts w:ascii="Times New Roman" w:eastAsia="Times New Roman" w:hAnsi="Times New Roman" w:cs="Times New Roman"/>
          <w:sz w:val="32"/>
          <w:szCs w:val="24"/>
          <w:lang w:val="uk-UA" w:eastAsia="ru-RU"/>
        </w:rPr>
      </w:pPr>
      <w:r w:rsidRPr="00E52469">
        <w:rPr>
          <w:rFonts w:ascii="Times New Roman" w:eastAsia="Times New Roman" w:hAnsi="Times New Roman" w:cs="Times New Roman"/>
          <w:sz w:val="32"/>
          <w:szCs w:val="24"/>
          <w:lang w:val="uk-UA" w:eastAsia="ru-RU"/>
        </w:rPr>
        <w:t xml:space="preserve">                                Зеленодольської міської ради </w:t>
      </w:r>
    </w:p>
    <w:p w:rsidR="00E52469" w:rsidRPr="00E52469" w:rsidRDefault="00E52469" w:rsidP="00E52469">
      <w:pPr>
        <w:spacing w:after="0" w:line="240" w:lineRule="auto"/>
        <w:rPr>
          <w:rFonts w:ascii="Times New Roman" w:eastAsia="Times New Roman" w:hAnsi="Times New Roman" w:cs="Times New Roman"/>
          <w:sz w:val="28"/>
          <w:szCs w:val="28"/>
          <w:lang w:val="uk-UA" w:eastAsia="ru-RU"/>
        </w:rPr>
      </w:pPr>
      <w:r w:rsidRPr="00E52469">
        <w:rPr>
          <w:rFonts w:ascii="Times New Roman" w:eastAsia="Times New Roman" w:hAnsi="Times New Roman" w:cs="Times New Roman"/>
          <w:sz w:val="24"/>
          <w:szCs w:val="24"/>
          <w:lang w:val="uk-UA" w:eastAsia="ru-RU"/>
        </w:rPr>
        <w:t xml:space="preserve">                                             </w:t>
      </w:r>
      <w:r w:rsidRPr="00E52469">
        <w:rPr>
          <w:rFonts w:ascii="Times New Roman" w:eastAsia="Times New Roman" w:hAnsi="Times New Roman" w:cs="Times New Roman"/>
          <w:sz w:val="28"/>
          <w:szCs w:val="28"/>
          <w:lang w:val="uk-UA" w:eastAsia="ru-RU"/>
        </w:rPr>
        <w:t>___36____сесія_</w:t>
      </w:r>
      <w:r w:rsidRPr="00E52469">
        <w:rPr>
          <w:rFonts w:ascii="Times New Roman" w:eastAsia="Times New Roman" w:hAnsi="Times New Roman" w:cs="Times New Roman"/>
          <w:sz w:val="28"/>
          <w:szCs w:val="28"/>
          <w:lang w:val="en-US" w:eastAsia="ru-RU"/>
        </w:rPr>
        <w:t>VI</w:t>
      </w:r>
      <w:r w:rsidRPr="00E52469">
        <w:rPr>
          <w:rFonts w:ascii="Times New Roman" w:eastAsia="Times New Roman" w:hAnsi="Times New Roman" w:cs="Times New Roman"/>
          <w:sz w:val="28"/>
          <w:szCs w:val="28"/>
          <w:lang w:val="uk-UA" w:eastAsia="ru-RU"/>
        </w:rPr>
        <w:t>І_ скликання</w:t>
      </w:r>
    </w:p>
    <w:p w:rsidR="00E52469" w:rsidRPr="00E52469" w:rsidRDefault="00E52469" w:rsidP="00E52469">
      <w:pPr>
        <w:spacing w:after="0" w:line="240" w:lineRule="auto"/>
        <w:rPr>
          <w:rFonts w:ascii="Times New Roman" w:eastAsia="Times New Roman" w:hAnsi="Times New Roman" w:cs="Times New Roman"/>
          <w:sz w:val="24"/>
          <w:szCs w:val="24"/>
          <w:lang w:val="uk-UA" w:eastAsia="ru-RU"/>
        </w:rPr>
      </w:pPr>
    </w:p>
    <w:p w:rsidR="00E52469" w:rsidRPr="00E52469" w:rsidRDefault="00E52469" w:rsidP="00E52469">
      <w:pPr>
        <w:spacing w:after="0" w:line="240" w:lineRule="auto"/>
        <w:rPr>
          <w:rFonts w:ascii="Times New Roman" w:eastAsia="Times New Roman" w:hAnsi="Times New Roman" w:cs="Times New Roman"/>
          <w:sz w:val="24"/>
          <w:szCs w:val="24"/>
          <w:lang w:val="uk-UA" w:eastAsia="ru-RU"/>
        </w:rPr>
      </w:pPr>
      <w:r w:rsidRPr="00E52469">
        <w:rPr>
          <w:rFonts w:ascii="Times New Roman" w:eastAsia="Times New Roman" w:hAnsi="Times New Roman" w:cs="Times New Roman"/>
          <w:sz w:val="24"/>
          <w:szCs w:val="24"/>
          <w:lang w:val="uk-UA" w:eastAsia="ru-RU"/>
        </w:rPr>
        <w:t xml:space="preserve">   </w:t>
      </w:r>
      <w:r w:rsidRPr="00E52469">
        <w:rPr>
          <w:rFonts w:ascii="Times New Roman" w:eastAsia="Times New Roman" w:hAnsi="Times New Roman" w:cs="Times New Roman"/>
          <w:sz w:val="28"/>
          <w:szCs w:val="28"/>
          <w:lang w:val="uk-UA" w:eastAsia="ru-RU"/>
        </w:rPr>
        <w:t>25 жовтня 2017  року                                                                         №  575</w:t>
      </w:r>
    </w:p>
    <w:p w:rsidR="00E52469" w:rsidRPr="00E52469" w:rsidRDefault="00E52469" w:rsidP="00E52469">
      <w:pPr>
        <w:spacing w:after="0" w:line="240" w:lineRule="auto"/>
        <w:rPr>
          <w:rFonts w:ascii="Times New Roman" w:eastAsia="Times New Roman" w:hAnsi="Times New Roman" w:cs="Times New Roman"/>
          <w:b/>
          <w:sz w:val="24"/>
          <w:szCs w:val="24"/>
          <w:lang w:val="uk-UA" w:eastAsia="ru-RU"/>
        </w:rPr>
      </w:pPr>
    </w:p>
    <w:p w:rsidR="00E52469" w:rsidRPr="00E52469" w:rsidRDefault="00E52469" w:rsidP="00E52469">
      <w:pPr>
        <w:spacing w:after="0" w:line="240" w:lineRule="auto"/>
        <w:rPr>
          <w:rFonts w:ascii="Times New Roman" w:eastAsia="Times New Roman" w:hAnsi="Times New Roman" w:cs="Times New Roman"/>
          <w:sz w:val="24"/>
          <w:szCs w:val="24"/>
          <w:lang w:val="uk-UA" w:eastAsia="ru-RU"/>
        </w:rPr>
      </w:pPr>
    </w:p>
    <w:p w:rsidR="00E52469" w:rsidRPr="00E52469" w:rsidRDefault="00E52469" w:rsidP="00E52469">
      <w:pPr>
        <w:spacing w:after="0" w:line="240" w:lineRule="auto"/>
        <w:rPr>
          <w:rFonts w:ascii="Times New Roman" w:eastAsia="Times New Roman" w:hAnsi="Times New Roman" w:cs="Times New Roman"/>
          <w:b/>
          <w:i/>
          <w:sz w:val="28"/>
          <w:szCs w:val="28"/>
          <w:lang w:val="uk-UA" w:eastAsia="ru-RU"/>
        </w:rPr>
      </w:pPr>
      <w:r w:rsidRPr="00E52469">
        <w:rPr>
          <w:rFonts w:ascii="Times New Roman" w:eastAsia="Times New Roman" w:hAnsi="Times New Roman" w:cs="Times New Roman"/>
          <w:i/>
          <w:sz w:val="28"/>
          <w:szCs w:val="28"/>
          <w:lang w:val="uk-UA" w:eastAsia="ru-RU"/>
        </w:rPr>
        <w:lastRenderedPageBreak/>
        <w:t xml:space="preserve"> </w:t>
      </w:r>
      <w:r w:rsidRPr="00E52469">
        <w:rPr>
          <w:rFonts w:ascii="Times New Roman" w:eastAsia="Times New Roman" w:hAnsi="Times New Roman" w:cs="Times New Roman"/>
          <w:b/>
          <w:i/>
          <w:sz w:val="28"/>
          <w:szCs w:val="28"/>
          <w:lang w:val="uk-UA" w:eastAsia="ru-RU"/>
        </w:rPr>
        <w:t>Про внесення змін до штатного розпису</w:t>
      </w:r>
    </w:p>
    <w:p w:rsidR="00E52469" w:rsidRPr="00E52469" w:rsidRDefault="00E52469" w:rsidP="00E52469">
      <w:pPr>
        <w:spacing w:after="0" w:line="240" w:lineRule="auto"/>
        <w:rPr>
          <w:rFonts w:ascii="Times New Roman" w:eastAsia="Times New Roman" w:hAnsi="Times New Roman" w:cs="Times New Roman"/>
          <w:sz w:val="28"/>
          <w:szCs w:val="28"/>
          <w:lang w:val="uk-UA" w:eastAsia="ru-RU"/>
        </w:rPr>
      </w:pPr>
      <w:r w:rsidRPr="00E52469">
        <w:rPr>
          <w:rFonts w:ascii="Times New Roman" w:eastAsia="Times New Roman" w:hAnsi="Times New Roman" w:cs="Times New Roman"/>
          <w:b/>
          <w:i/>
          <w:sz w:val="28"/>
          <w:szCs w:val="28"/>
          <w:lang w:val="uk-UA" w:eastAsia="ru-RU"/>
        </w:rPr>
        <w:t>виконавчого комітету Зеленодольської міської ради</w:t>
      </w:r>
    </w:p>
    <w:p w:rsidR="00E52469" w:rsidRPr="00E52469" w:rsidRDefault="00E52469" w:rsidP="00E52469">
      <w:pPr>
        <w:spacing w:after="0" w:line="240" w:lineRule="auto"/>
        <w:ind w:firstLine="708"/>
        <w:jc w:val="both"/>
        <w:rPr>
          <w:rFonts w:ascii="Times New Roman" w:eastAsia="Times New Roman" w:hAnsi="Times New Roman" w:cs="Times New Roman"/>
          <w:sz w:val="28"/>
          <w:szCs w:val="28"/>
          <w:lang w:val="uk-UA" w:eastAsia="ru-RU"/>
        </w:rPr>
      </w:pPr>
      <w:r w:rsidRPr="00E52469">
        <w:rPr>
          <w:rFonts w:ascii="Times New Roman" w:eastAsia="Times New Roman" w:hAnsi="Times New Roman" w:cs="Times New Roman"/>
          <w:sz w:val="28"/>
          <w:szCs w:val="28"/>
          <w:lang w:val="uk-UA" w:eastAsia="ru-RU"/>
        </w:rPr>
        <w:t>На підставі п.5 ст.26 Закону України «Про місцеве самоврядування в Україні», Зеленодольська міська рада вирішила:</w:t>
      </w:r>
    </w:p>
    <w:p w:rsidR="00E52469" w:rsidRPr="00E52469" w:rsidRDefault="00E52469" w:rsidP="00E52469">
      <w:pPr>
        <w:spacing w:after="0" w:line="240" w:lineRule="auto"/>
        <w:ind w:firstLine="708"/>
        <w:jc w:val="both"/>
        <w:rPr>
          <w:rFonts w:ascii="Times New Roman" w:eastAsia="Times New Roman" w:hAnsi="Times New Roman" w:cs="Times New Roman"/>
          <w:sz w:val="28"/>
          <w:szCs w:val="28"/>
          <w:lang w:val="uk-UA" w:eastAsia="ru-RU"/>
        </w:rPr>
      </w:pPr>
      <w:r w:rsidRPr="00E52469">
        <w:rPr>
          <w:rFonts w:ascii="Times New Roman" w:eastAsia="Times New Roman" w:hAnsi="Times New Roman" w:cs="Times New Roman"/>
          <w:sz w:val="28"/>
          <w:szCs w:val="28"/>
          <w:lang w:val="uk-UA" w:eastAsia="ru-RU"/>
        </w:rPr>
        <w:t>1. Внести зміни до штатного розпису виконавчого комітету Зеленодольської міської ради з 01.11.2017 року:</w:t>
      </w:r>
    </w:p>
    <w:p w:rsidR="00E52469" w:rsidRPr="00E52469" w:rsidRDefault="00E52469" w:rsidP="00E52469">
      <w:pPr>
        <w:spacing w:after="0" w:line="240" w:lineRule="auto"/>
        <w:ind w:firstLine="708"/>
        <w:jc w:val="both"/>
        <w:rPr>
          <w:rFonts w:ascii="Times New Roman" w:eastAsia="Times New Roman" w:hAnsi="Times New Roman" w:cs="Times New Roman"/>
          <w:sz w:val="28"/>
          <w:szCs w:val="28"/>
          <w:lang w:val="uk-UA" w:eastAsia="ru-RU"/>
        </w:rPr>
      </w:pPr>
      <w:r w:rsidRPr="00E52469">
        <w:rPr>
          <w:rFonts w:ascii="Times New Roman" w:eastAsia="Times New Roman" w:hAnsi="Times New Roman" w:cs="Times New Roman"/>
          <w:sz w:val="28"/>
          <w:szCs w:val="28"/>
          <w:lang w:val="uk-UA" w:eastAsia="ru-RU"/>
        </w:rPr>
        <w:t>- ввести до штатного розпису  штатну одиницю спеціаліста І категорії зі зв’язків з громадськістю.</w:t>
      </w:r>
    </w:p>
    <w:p w:rsidR="00E52469" w:rsidRPr="00E52469" w:rsidRDefault="00E52469" w:rsidP="00E52469">
      <w:pPr>
        <w:spacing w:after="0" w:line="240" w:lineRule="auto"/>
        <w:ind w:firstLine="708"/>
        <w:jc w:val="both"/>
        <w:rPr>
          <w:rFonts w:ascii="Times New Roman" w:eastAsia="Times New Roman" w:hAnsi="Times New Roman" w:cs="Times New Roman"/>
          <w:b/>
          <w:sz w:val="28"/>
          <w:szCs w:val="28"/>
          <w:lang w:val="uk-UA" w:eastAsia="ru-RU"/>
        </w:rPr>
      </w:pPr>
      <w:r w:rsidRPr="00E52469">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E52469" w:rsidRPr="00E52469" w:rsidRDefault="00E52469" w:rsidP="00E52469">
      <w:pPr>
        <w:spacing w:after="0" w:line="240" w:lineRule="auto"/>
        <w:ind w:left="720"/>
        <w:rPr>
          <w:rFonts w:ascii="Times New Roman" w:eastAsia="Times New Roman" w:hAnsi="Times New Roman" w:cs="Times New Roman"/>
          <w:b/>
          <w:sz w:val="28"/>
          <w:szCs w:val="28"/>
          <w:lang w:val="uk-UA" w:eastAsia="ru-RU"/>
        </w:rPr>
      </w:pPr>
      <w:r w:rsidRPr="00E52469">
        <w:rPr>
          <w:rFonts w:ascii="Times New Roman" w:eastAsia="Times New Roman" w:hAnsi="Times New Roman" w:cs="Times New Roman"/>
          <w:sz w:val="28"/>
          <w:szCs w:val="28"/>
          <w:lang w:val="uk-UA" w:eastAsia="ru-RU"/>
        </w:rPr>
        <w:t xml:space="preserve">   </w:t>
      </w:r>
      <w:r w:rsidRPr="00E52469">
        <w:rPr>
          <w:rFonts w:ascii="Times New Roman" w:eastAsia="Times New Roman" w:hAnsi="Times New Roman" w:cs="Times New Roman"/>
          <w:b/>
          <w:sz w:val="28"/>
          <w:szCs w:val="28"/>
          <w:lang w:val="uk-UA" w:eastAsia="ru-RU"/>
        </w:rPr>
        <w:t>В. о. міського голови</w:t>
      </w:r>
      <w:r w:rsidRPr="00E52469">
        <w:rPr>
          <w:rFonts w:ascii="Times New Roman" w:eastAsia="Times New Roman" w:hAnsi="Times New Roman" w:cs="Times New Roman"/>
          <w:b/>
          <w:sz w:val="28"/>
          <w:szCs w:val="28"/>
          <w:lang w:val="uk-UA" w:eastAsia="ru-RU"/>
        </w:rPr>
        <w:tab/>
        <w:t xml:space="preserve">                               О.М.</w:t>
      </w:r>
      <w:r>
        <w:rPr>
          <w:rFonts w:ascii="Times New Roman" w:eastAsia="Times New Roman" w:hAnsi="Times New Roman" w:cs="Times New Roman"/>
          <w:b/>
          <w:sz w:val="28"/>
          <w:szCs w:val="28"/>
          <w:lang w:val="uk-UA" w:eastAsia="ru-RU"/>
        </w:rPr>
        <w:t xml:space="preserve"> </w:t>
      </w:r>
      <w:r w:rsidRPr="00E52469">
        <w:rPr>
          <w:rFonts w:ascii="Times New Roman" w:eastAsia="Times New Roman" w:hAnsi="Times New Roman" w:cs="Times New Roman"/>
          <w:b/>
          <w:sz w:val="28"/>
          <w:szCs w:val="28"/>
          <w:lang w:val="uk-UA" w:eastAsia="ru-RU"/>
        </w:rPr>
        <w:t>Ярошенко</w:t>
      </w:r>
    </w:p>
    <w:p w:rsidR="00E4716A" w:rsidRPr="00E4716A" w:rsidRDefault="00E52469" w:rsidP="00E52469">
      <w:pPr>
        <w:spacing w:after="0" w:line="240" w:lineRule="auto"/>
        <w:jc w:val="both"/>
        <w:rPr>
          <w:rFonts w:ascii="Times New Roman" w:eastAsia="Times New Roman" w:hAnsi="Times New Roman" w:cs="Times New Roman"/>
          <w:i/>
          <w:sz w:val="28"/>
          <w:szCs w:val="20"/>
          <w:lang w:val="uk-UA" w:eastAsia="ru-RU"/>
        </w:rPr>
      </w:pPr>
      <w:r w:rsidRPr="00E52469">
        <w:rPr>
          <w:rFonts w:ascii="Times New Roman" w:eastAsia="Times New Roman" w:hAnsi="Times New Roman" w:cs="Times New Roman"/>
          <w:sz w:val="28"/>
          <w:szCs w:val="24"/>
          <w:lang w:val="uk-UA" w:eastAsia="ru-RU"/>
        </w:rPr>
        <w:t xml:space="preserve"> </w:t>
      </w:r>
      <w:r w:rsidR="00E4716A">
        <w:rPr>
          <w:rFonts w:ascii="Times New Roman" w:eastAsia="Times New Roman" w:hAnsi="Times New Roman" w:cs="Times New Roman"/>
          <w:i/>
          <w:noProof/>
          <w:sz w:val="28"/>
          <w:szCs w:val="20"/>
          <w:lang w:eastAsia="ru-RU"/>
        </w:rPr>
        <w:drawing>
          <wp:anchor distT="0" distB="0" distL="114300" distR="114300" simplePos="0" relativeHeight="251663360" behindDoc="0" locked="0" layoutInCell="1" allowOverlap="1" wp14:anchorId="60AF05F8" wp14:editId="3584E844">
            <wp:simplePos x="0" y="0"/>
            <wp:positionH relativeFrom="column">
              <wp:posOffset>2670175</wp:posOffset>
            </wp:positionH>
            <wp:positionV relativeFrom="paragraph">
              <wp:posOffset>360680</wp:posOffset>
            </wp:positionV>
            <wp:extent cx="445770" cy="63246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716A" w:rsidRPr="00E4716A" w:rsidRDefault="00E4716A" w:rsidP="00E4716A">
      <w:pPr>
        <w:spacing w:after="0" w:line="240" w:lineRule="auto"/>
        <w:ind w:firstLine="720"/>
        <w:rPr>
          <w:rFonts w:ascii="Times New Roman" w:eastAsia="Times New Roman" w:hAnsi="Times New Roman" w:cs="Times New Roman"/>
          <w:i/>
          <w:sz w:val="28"/>
          <w:szCs w:val="20"/>
          <w:lang w:val="uk-UA" w:eastAsia="ru-RU"/>
        </w:rPr>
      </w:pPr>
    </w:p>
    <w:p w:rsidR="00E4716A" w:rsidRPr="00E4716A" w:rsidRDefault="00E4716A" w:rsidP="00E4716A">
      <w:pPr>
        <w:spacing w:after="0" w:line="240" w:lineRule="auto"/>
        <w:ind w:firstLine="720"/>
        <w:rPr>
          <w:rFonts w:ascii="Times New Roman" w:eastAsia="Times New Roman" w:hAnsi="Times New Roman" w:cs="Times New Roman"/>
          <w:i/>
          <w:sz w:val="28"/>
          <w:szCs w:val="20"/>
          <w:lang w:val="uk-UA" w:eastAsia="ru-RU"/>
        </w:rPr>
      </w:pPr>
    </w:p>
    <w:p w:rsidR="00E4716A" w:rsidRPr="00E4716A" w:rsidRDefault="00E4716A" w:rsidP="00E4716A">
      <w:pPr>
        <w:spacing w:after="0" w:line="240" w:lineRule="auto"/>
        <w:jc w:val="center"/>
        <w:rPr>
          <w:rFonts w:ascii="Times New Roman" w:eastAsia="Times New Roman" w:hAnsi="Times New Roman" w:cs="Times New Roman"/>
          <w:sz w:val="24"/>
          <w:szCs w:val="20"/>
          <w:lang w:eastAsia="ru-RU"/>
        </w:rPr>
      </w:pPr>
      <w:r w:rsidRPr="00E4716A">
        <w:rPr>
          <w:rFonts w:ascii="Times New Roman" w:eastAsia="Times New Roman" w:hAnsi="Times New Roman" w:cs="Times New Roman"/>
          <w:sz w:val="24"/>
          <w:szCs w:val="20"/>
          <w:lang w:eastAsia="ru-RU"/>
        </w:rPr>
        <w:t>У К Р А Ї Н А</w:t>
      </w:r>
    </w:p>
    <w:p w:rsidR="00E4716A" w:rsidRPr="00E4716A" w:rsidRDefault="00E4716A" w:rsidP="00E4716A">
      <w:pPr>
        <w:spacing w:after="0" w:line="240" w:lineRule="auto"/>
        <w:jc w:val="center"/>
        <w:rPr>
          <w:rFonts w:ascii="Times New Roman" w:eastAsia="Times New Roman" w:hAnsi="Times New Roman" w:cs="Times New Roman"/>
          <w:sz w:val="28"/>
          <w:szCs w:val="20"/>
          <w:lang w:val="uk-UA" w:eastAsia="ru-RU"/>
        </w:rPr>
      </w:pPr>
      <w:r w:rsidRPr="00E4716A">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E4716A" w:rsidRPr="00E4716A" w:rsidRDefault="00E4716A" w:rsidP="00E4716A">
      <w:pPr>
        <w:pBdr>
          <w:bottom w:val="single" w:sz="12" w:space="1" w:color="auto"/>
        </w:pBdr>
        <w:spacing w:after="0" w:line="240" w:lineRule="auto"/>
        <w:jc w:val="center"/>
        <w:rPr>
          <w:rFonts w:ascii="Times New Roman" w:eastAsia="Times New Roman" w:hAnsi="Times New Roman" w:cs="Times New Roman"/>
          <w:sz w:val="28"/>
          <w:szCs w:val="20"/>
          <w:lang w:eastAsia="ru-RU"/>
        </w:rPr>
      </w:pPr>
      <w:r w:rsidRPr="00E4716A">
        <w:rPr>
          <w:rFonts w:ascii="Times New Roman" w:eastAsia="Times New Roman" w:hAnsi="Times New Roman" w:cs="Times New Roman"/>
          <w:sz w:val="28"/>
          <w:szCs w:val="20"/>
          <w:lang w:eastAsia="ru-RU"/>
        </w:rPr>
        <w:t>Апостолівського району Дніпропетровської області</w:t>
      </w:r>
    </w:p>
    <w:p w:rsidR="00E4716A" w:rsidRPr="00E4716A" w:rsidRDefault="00E4716A" w:rsidP="00E4716A">
      <w:pPr>
        <w:spacing w:after="0" w:line="240" w:lineRule="auto"/>
        <w:jc w:val="center"/>
        <w:rPr>
          <w:rFonts w:ascii="Times New Roman" w:eastAsia="Times New Roman" w:hAnsi="Times New Roman" w:cs="Times New Roman"/>
          <w:sz w:val="28"/>
          <w:szCs w:val="20"/>
          <w:lang w:val="uk-UA" w:eastAsia="ru-RU"/>
        </w:rPr>
      </w:pPr>
      <w:r w:rsidRPr="00E4716A">
        <w:rPr>
          <w:rFonts w:ascii="Times New Roman" w:eastAsia="Times New Roman" w:hAnsi="Times New Roman" w:cs="Times New Roman"/>
          <w:sz w:val="28"/>
          <w:szCs w:val="20"/>
          <w:lang w:val="uk-UA" w:eastAsia="ru-RU"/>
        </w:rPr>
        <w:t>Орган місцевого самоврядування</w:t>
      </w:r>
    </w:p>
    <w:p w:rsidR="00E4716A" w:rsidRPr="00E4716A" w:rsidRDefault="00E4716A" w:rsidP="00E4716A">
      <w:pPr>
        <w:spacing w:after="0" w:line="240" w:lineRule="auto"/>
        <w:jc w:val="center"/>
        <w:rPr>
          <w:rFonts w:ascii="Times New Roman" w:eastAsia="Times New Roman" w:hAnsi="Times New Roman" w:cs="Times New Roman"/>
          <w:sz w:val="28"/>
          <w:szCs w:val="20"/>
          <w:lang w:val="uk-UA" w:eastAsia="ru-RU"/>
        </w:rPr>
      </w:pPr>
    </w:p>
    <w:p w:rsidR="00E4716A" w:rsidRPr="00E4716A" w:rsidRDefault="00E4716A" w:rsidP="00E4716A">
      <w:pPr>
        <w:keepNext/>
        <w:spacing w:after="0" w:line="240" w:lineRule="auto"/>
        <w:jc w:val="both"/>
        <w:outlineLvl w:val="0"/>
        <w:rPr>
          <w:rFonts w:ascii="Times New Roman" w:eastAsia="Times New Roman" w:hAnsi="Times New Roman" w:cs="Times New Roman"/>
          <w:b/>
          <w:sz w:val="24"/>
          <w:szCs w:val="20"/>
          <w:lang w:eastAsia="ru-RU"/>
        </w:rPr>
      </w:pPr>
      <w:r w:rsidRPr="00E4716A">
        <w:rPr>
          <w:rFonts w:ascii="Times New Roman" w:eastAsia="Times New Roman" w:hAnsi="Times New Roman" w:cs="Times New Roman"/>
          <w:b/>
          <w:sz w:val="24"/>
          <w:szCs w:val="20"/>
          <w:lang w:val="uk-UA" w:eastAsia="ru-RU"/>
        </w:rPr>
        <w:t xml:space="preserve">                                                              </w:t>
      </w:r>
      <w:r w:rsidRPr="00E4716A">
        <w:rPr>
          <w:rFonts w:ascii="Times New Roman" w:eastAsia="Times New Roman" w:hAnsi="Times New Roman" w:cs="Times New Roman"/>
          <w:b/>
          <w:sz w:val="24"/>
          <w:szCs w:val="20"/>
          <w:lang w:eastAsia="ru-RU"/>
        </w:rPr>
        <w:t>Р І Ш Е Н Н Я</w:t>
      </w:r>
    </w:p>
    <w:p w:rsidR="00E4716A" w:rsidRPr="00E4716A" w:rsidRDefault="00E4716A" w:rsidP="00E4716A">
      <w:pPr>
        <w:spacing w:after="0" w:line="240" w:lineRule="auto"/>
        <w:rPr>
          <w:rFonts w:ascii="Times New Roman" w:eastAsia="Times New Roman" w:hAnsi="Times New Roman" w:cs="Times New Roman"/>
          <w:sz w:val="32"/>
          <w:szCs w:val="20"/>
          <w:lang w:val="uk-UA" w:eastAsia="ru-RU"/>
        </w:rPr>
      </w:pPr>
      <w:r w:rsidRPr="00E4716A">
        <w:rPr>
          <w:rFonts w:ascii="Times New Roman" w:eastAsia="Times New Roman" w:hAnsi="Times New Roman" w:cs="Times New Roman"/>
          <w:sz w:val="32"/>
          <w:szCs w:val="20"/>
          <w:lang w:val="uk-UA" w:eastAsia="ru-RU"/>
        </w:rPr>
        <w:t xml:space="preserve">                                Зеленодольської міської ради </w:t>
      </w:r>
    </w:p>
    <w:p w:rsidR="00E4716A" w:rsidRPr="00E4716A" w:rsidRDefault="00E4716A" w:rsidP="00E4716A">
      <w:pPr>
        <w:spacing w:after="0" w:line="240" w:lineRule="auto"/>
        <w:rPr>
          <w:rFonts w:ascii="Times New Roman" w:eastAsia="Times New Roman" w:hAnsi="Times New Roman" w:cs="Times New Roman"/>
          <w:sz w:val="28"/>
          <w:szCs w:val="28"/>
          <w:lang w:val="uk-UA" w:eastAsia="ru-RU"/>
        </w:rPr>
      </w:pPr>
      <w:r w:rsidRPr="00E4716A">
        <w:rPr>
          <w:rFonts w:ascii="Times New Roman" w:eastAsia="Times New Roman" w:hAnsi="Times New Roman" w:cs="Times New Roman"/>
          <w:sz w:val="20"/>
          <w:szCs w:val="20"/>
          <w:lang w:val="uk-UA" w:eastAsia="ru-RU"/>
        </w:rPr>
        <w:t xml:space="preserve">                                             </w:t>
      </w:r>
      <w:r w:rsidRPr="00E4716A">
        <w:rPr>
          <w:rFonts w:ascii="Times New Roman" w:eastAsia="Times New Roman" w:hAnsi="Times New Roman" w:cs="Times New Roman"/>
          <w:sz w:val="28"/>
          <w:szCs w:val="28"/>
          <w:lang w:val="uk-UA" w:eastAsia="ru-RU"/>
        </w:rPr>
        <w:t>_____36__сесія__</w:t>
      </w:r>
      <w:r w:rsidRPr="00E4716A">
        <w:rPr>
          <w:rFonts w:ascii="Times New Roman" w:eastAsia="Times New Roman" w:hAnsi="Times New Roman" w:cs="Times New Roman"/>
          <w:sz w:val="28"/>
          <w:szCs w:val="28"/>
          <w:lang w:val="en-US" w:eastAsia="ru-RU"/>
        </w:rPr>
        <w:t>VII</w:t>
      </w:r>
      <w:r w:rsidRPr="00E4716A">
        <w:rPr>
          <w:rFonts w:ascii="Times New Roman" w:eastAsia="Times New Roman" w:hAnsi="Times New Roman" w:cs="Times New Roman"/>
          <w:sz w:val="28"/>
          <w:szCs w:val="28"/>
          <w:lang w:val="uk-UA" w:eastAsia="ru-RU"/>
        </w:rPr>
        <w:t>__ скликання</w:t>
      </w:r>
    </w:p>
    <w:p w:rsidR="00E4716A" w:rsidRPr="00E4716A" w:rsidRDefault="00E4716A" w:rsidP="00E4716A">
      <w:pPr>
        <w:spacing w:after="0" w:line="240" w:lineRule="auto"/>
        <w:rPr>
          <w:rFonts w:ascii="Times New Roman" w:eastAsia="Times New Roman" w:hAnsi="Times New Roman" w:cs="Times New Roman"/>
          <w:sz w:val="20"/>
          <w:szCs w:val="20"/>
          <w:lang w:val="uk-UA" w:eastAsia="ru-RU"/>
        </w:rPr>
      </w:pPr>
    </w:p>
    <w:p w:rsidR="00E4716A" w:rsidRPr="00E4716A" w:rsidRDefault="00E4716A" w:rsidP="00E4716A">
      <w:pPr>
        <w:spacing w:after="0" w:line="240" w:lineRule="auto"/>
        <w:rPr>
          <w:rFonts w:ascii="Times New Roman" w:eastAsia="Times New Roman" w:hAnsi="Times New Roman" w:cs="Times New Roman"/>
          <w:sz w:val="20"/>
          <w:szCs w:val="20"/>
          <w:lang w:val="uk-UA" w:eastAsia="ru-RU"/>
        </w:rPr>
      </w:pPr>
      <w:r w:rsidRPr="00E4716A">
        <w:rPr>
          <w:rFonts w:ascii="Times New Roman" w:eastAsia="Times New Roman" w:hAnsi="Times New Roman" w:cs="Times New Roman"/>
          <w:sz w:val="28"/>
          <w:szCs w:val="28"/>
          <w:lang w:val="uk-UA" w:eastAsia="ru-RU"/>
        </w:rPr>
        <w:t>25 жовтня 201</w:t>
      </w:r>
      <w:r w:rsidRPr="00E4716A">
        <w:rPr>
          <w:rFonts w:ascii="Times New Roman" w:eastAsia="Times New Roman" w:hAnsi="Times New Roman" w:cs="Times New Roman"/>
          <w:sz w:val="28"/>
          <w:szCs w:val="28"/>
          <w:lang w:eastAsia="ru-RU"/>
        </w:rPr>
        <w:t xml:space="preserve">7 </w:t>
      </w:r>
      <w:r w:rsidRPr="00E4716A">
        <w:rPr>
          <w:rFonts w:ascii="Times New Roman" w:eastAsia="Times New Roman" w:hAnsi="Times New Roman" w:cs="Times New Roman"/>
          <w:sz w:val="28"/>
          <w:szCs w:val="28"/>
          <w:lang w:val="uk-UA" w:eastAsia="ru-RU"/>
        </w:rPr>
        <w:t xml:space="preserve"> року                                                                             № 576</w:t>
      </w:r>
    </w:p>
    <w:p w:rsidR="00E4716A" w:rsidRPr="00E4716A" w:rsidRDefault="00E4716A" w:rsidP="00E4716A">
      <w:pPr>
        <w:spacing w:after="0" w:line="240" w:lineRule="auto"/>
        <w:rPr>
          <w:rFonts w:ascii="Times New Roman" w:eastAsia="Times New Roman" w:hAnsi="Times New Roman" w:cs="Times New Roman"/>
          <w:i/>
          <w:sz w:val="28"/>
          <w:szCs w:val="28"/>
          <w:lang w:val="uk-UA" w:eastAsia="ru-RU"/>
        </w:rPr>
      </w:pPr>
      <w:r w:rsidRPr="00E4716A">
        <w:rPr>
          <w:rFonts w:ascii="Times New Roman" w:eastAsia="Times New Roman" w:hAnsi="Times New Roman" w:cs="Times New Roman"/>
          <w:i/>
          <w:sz w:val="28"/>
          <w:szCs w:val="28"/>
          <w:lang w:val="uk-UA" w:eastAsia="ru-RU"/>
        </w:rPr>
        <w:t xml:space="preserve">           </w:t>
      </w:r>
    </w:p>
    <w:p w:rsidR="00E4716A" w:rsidRPr="00E52469" w:rsidRDefault="00E4716A" w:rsidP="00E4716A">
      <w:pPr>
        <w:spacing w:after="0" w:line="240" w:lineRule="auto"/>
        <w:rPr>
          <w:rFonts w:ascii="Times New Roman" w:eastAsia="Times New Roman" w:hAnsi="Times New Roman" w:cs="Times New Roman"/>
          <w:b/>
          <w:i/>
          <w:sz w:val="28"/>
          <w:szCs w:val="28"/>
          <w:lang w:val="uk-UA" w:eastAsia="ru-RU"/>
        </w:rPr>
      </w:pPr>
      <w:r w:rsidRPr="00E52469">
        <w:rPr>
          <w:rFonts w:ascii="Times New Roman" w:eastAsia="Times New Roman" w:hAnsi="Times New Roman" w:cs="Times New Roman"/>
          <w:b/>
          <w:i/>
          <w:sz w:val="28"/>
          <w:szCs w:val="28"/>
          <w:lang w:val="uk-UA" w:eastAsia="ru-RU"/>
        </w:rPr>
        <w:t>Про  передачу на баланс</w:t>
      </w:r>
    </w:p>
    <w:p w:rsidR="00E4716A" w:rsidRPr="00E4716A" w:rsidRDefault="00E4716A" w:rsidP="00E4716A">
      <w:pPr>
        <w:spacing w:after="0" w:line="240" w:lineRule="auto"/>
        <w:rPr>
          <w:rFonts w:ascii="Times New Roman" w:eastAsia="Times New Roman" w:hAnsi="Times New Roman" w:cs="Times New Roman"/>
          <w:i/>
          <w:sz w:val="28"/>
          <w:szCs w:val="28"/>
          <w:lang w:val="uk-UA" w:eastAsia="ru-RU"/>
        </w:rPr>
      </w:pPr>
    </w:p>
    <w:p w:rsidR="00E4716A" w:rsidRPr="00E241D9" w:rsidRDefault="00E4716A" w:rsidP="00E241D9">
      <w:pPr>
        <w:tabs>
          <w:tab w:val="left" w:pos="0"/>
        </w:tabs>
        <w:spacing w:after="0" w:line="240" w:lineRule="auto"/>
        <w:jc w:val="both"/>
        <w:rPr>
          <w:rFonts w:ascii="Times New Roman" w:eastAsia="Times New Roman" w:hAnsi="Times New Roman" w:cs="Times New Roman"/>
          <w:b/>
          <w:sz w:val="28"/>
          <w:szCs w:val="28"/>
          <w:lang w:val="uk-UA" w:eastAsia="ru-RU"/>
        </w:rPr>
      </w:pPr>
      <w:r w:rsidRPr="00E4716A">
        <w:rPr>
          <w:rFonts w:ascii="Times New Roman" w:eastAsia="Times New Roman" w:hAnsi="Times New Roman" w:cs="Times New Roman"/>
          <w:b/>
          <w:sz w:val="28"/>
          <w:szCs w:val="28"/>
          <w:lang w:val="uk-UA" w:eastAsia="ru-RU"/>
        </w:rPr>
        <w:t xml:space="preserve"> </w:t>
      </w:r>
      <w:r w:rsidRPr="00E4716A">
        <w:rPr>
          <w:rFonts w:ascii="Times New Roman" w:eastAsia="Times New Roman" w:hAnsi="Times New Roman" w:cs="Times New Roman"/>
          <w:b/>
          <w:sz w:val="28"/>
          <w:szCs w:val="28"/>
          <w:lang w:val="uk-UA" w:eastAsia="ru-RU"/>
        </w:rPr>
        <w:tab/>
      </w:r>
      <w:r w:rsidRPr="00E4716A">
        <w:rPr>
          <w:rFonts w:ascii="Times New Roman" w:eastAsia="Times New Roman" w:hAnsi="Times New Roman" w:cs="Times New Roman"/>
          <w:sz w:val="28"/>
          <w:szCs w:val="28"/>
          <w:lang w:val="uk-UA" w:eastAsia="ru-RU"/>
        </w:rPr>
        <w:t xml:space="preserve">Керуючись п.30 ч.1 ст.26 Закону України «Про місцеве самоврядування в Україні», Зеленодольська  міська  рада  </w:t>
      </w:r>
      <w:r w:rsidRPr="00E241D9">
        <w:rPr>
          <w:rFonts w:ascii="Times New Roman" w:eastAsia="Times New Roman" w:hAnsi="Times New Roman" w:cs="Times New Roman"/>
          <w:b/>
          <w:sz w:val="28"/>
          <w:szCs w:val="28"/>
          <w:lang w:val="uk-UA" w:eastAsia="ru-RU"/>
        </w:rPr>
        <w:t>вирішила :</w:t>
      </w:r>
    </w:p>
    <w:p w:rsidR="00E4716A" w:rsidRPr="00E4716A" w:rsidRDefault="00E4716A" w:rsidP="00E4716A">
      <w:pPr>
        <w:spacing w:after="0" w:line="240" w:lineRule="auto"/>
        <w:ind w:firstLine="708"/>
        <w:jc w:val="both"/>
        <w:rPr>
          <w:rFonts w:ascii="Times New Roman" w:eastAsia="Times New Roman" w:hAnsi="Times New Roman" w:cs="Times New Roman"/>
          <w:sz w:val="28"/>
          <w:szCs w:val="28"/>
          <w:lang w:val="uk-UA" w:eastAsia="ru-RU"/>
        </w:rPr>
      </w:pPr>
      <w:r w:rsidRPr="00E4716A">
        <w:rPr>
          <w:rFonts w:ascii="Times New Roman" w:eastAsia="Times New Roman" w:hAnsi="Times New Roman" w:cs="Times New Roman"/>
          <w:sz w:val="28"/>
          <w:szCs w:val="28"/>
          <w:lang w:val="uk-UA" w:eastAsia="ru-RU"/>
        </w:rPr>
        <w:t>1. Комунальному закладу «Зеленодольський центр первинної медико-санітарної допомоги» передати на  баланс   виконавчого комітету Зеленодольської міської ради для  використання  Мар’янською загальноосвітньою школою І ступеню вугілля в кількості 6 тон на загальну суму 18000 грн.</w:t>
      </w:r>
    </w:p>
    <w:p w:rsidR="00E4716A" w:rsidRPr="00E4716A" w:rsidRDefault="00E4716A" w:rsidP="00E4716A">
      <w:pPr>
        <w:spacing w:after="0" w:line="240" w:lineRule="auto"/>
        <w:jc w:val="both"/>
        <w:rPr>
          <w:rFonts w:ascii="Times New Roman" w:eastAsia="Times New Roman" w:hAnsi="Times New Roman" w:cs="Times New Roman"/>
          <w:sz w:val="28"/>
          <w:szCs w:val="28"/>
          <w:lang w:val="uk-UA" w:eastAsia="ru-RU"/>
        </w:rPr>
      </w:pPr>
      <w:r w:rsidRPr="00E4716A">
        <w:rPr>
          <w:rFonts w:ascii="Times New Roman" w:eastAsia="Times New Roman" w:hAnsi="Times New Roman" w:cs="Times New Roman"/>
          <w:sz w:val="28"/>
          <w:szCs w:val="28"/>
          <w:lang w:val="uk-UA" w:eastAsia="ru-RU"/>
        </w:rPr>
        <w:tab/>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E4716A" w:rsidRDefault="00E4716A" w:rsidP="00E4716A">
      <w:pPr>
        <w:keepNext/>
        <w:spacing w:after="0" w:line="240" w:lineRule="auto"/>
        <w:outlineLvl w:val="1"/>
        <w:rPr>
          <w:rFonts w:ascii="Times New Roman" w:eastAsia="Times New Roman" w:hAnsi="Times New Roman" w:cs="Times New Roman"/>
          <w:b/>
          <w:sz w:val="28"/>
          <w:szCs w:val="28"/>
          <w:lang w:val="uk-UA" w:eastAsia="ru-RU"/>
        </w:rPr>
      </w:pPr>
      <w:r w:rsidRPr="00E4716A">
        <w:rPr>
          <w:rFonts w:ascii="Times New Roman" w:eastAsia="Times New Roman" w:hAnsi="Times New Roman" w:cs="Times New Roman"/>
          <w:sz w:val="28"/>
          <w:szCs w:val="28"/>
          <w:lang w:val="uk-UA" w:eastAsia="ru-RU"/>
        </w:rPr>
        <w:t xml:space="preserve">                 </w:t>
      </w:r>
      <w:r w:rsidRPr="00E4716A">
        <w:rPr>
          <w:rFonts w:ascii="Times New Roman" w:eastAsia="Times New Roman" w:hAnsi="Times New Roman" w:cs="Times New Roman"/>
          <w:b/>
          <w:sz w:val="28"/>
          <w:szCs w:val="28"/>
          <w:lang w:val="uk-UA" w:eastAsia="ru-RU"/>
        </w:rPr>
        <w:t>В. о. міського  голови                                           О.М.Ярошенко</w:t>
      </w:r>
    </w:p>
    <w:p w:rsidR="00295AF7" w:rsidRPr="00295AF7" w:rsidRDefault="00295AF7" w:rsidP="00295AF7">
      <w:pPr>
        <w:spacing w:after="0" w:line="240" w:lineRule="auto"/>
        <w:ind w:firstLine="720"/>
        <w:rPr>
          <w:rFonts w:ascii="Times New Roman" w:eastAsia="Times New Roman" w:hAnsi="Times New Roman" w:cs="Times New Roman"/>
          <w:i/>
          <w:sz w:val="28"/>
          <w:szCs w:val="20"/>
          <w:lang w:val="uk-UA" w:eastAsia="ru-RU"/>
        </w:rPr>
      </w:pPr>
      <w:r>
        <w:rPr>
          <w:rFonts w:ascii="Times New Roman" w:eastAsia="Times New Roman" w:hAnsi="Times New Roman" w:cs="Times New Roman"/>
          <w:i/>
          <w:noProof/>
          <w:sz w:val="28"/>
          <w:szCs w:val="20"/>
          <w:lang w:eastAsia="ru-RU"/>
        </w:rPr>
        <w:drawing>
          <wp:anchor distT="0" distB="0" distL="114300" distR="114300" simplePos="0" relativeHeight="251669504" behindDoc="0" locked="0" layoutInCell="1" allowOverlap="1" wp14:anchorId="44F01FD1" wp14:editId="4B0167F2">
            <wp:simplePos x="0" y="0"/>
            <wp:positionH relativeFrom="column">
              <wp:posOffset>2693035</wp:posOffset>
            </wp:positionH>
            <wp:positionV relativeFrom="paragraph">
              <wp:posOffset>299720</wp:posOffset>
            </wp:positionV>
            <wp:extent cx="445770" cy="63246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5AF7" w:rsidRPr="00295AF7" w:rsidRDefault="00295AF7" w:rsidP="00295AF7">
      <w:pPr>
        <w:spacing w:after="0" w:line="240" w:lineRule="auto"/>
        <w:ind w:firstLine="720"/>
        <w:rPr>
          <w:rFonts w:ascii="Times New Roman" w:eastAsia="Times New Roman" w:hAnsi="Times New Roman" w:cs="Times New Roman"/>
          <w:i/>
          <w:sz w:val="28"/>
          <w:szCs w:val="20"/>
          <w:lang w:val="uk-UA" w:eastAsia="ru-RU"/>
        </w:rPr>
      </w:pPr>
    </w:p>
    <w:p w:rsidR="00295AF7" w:rsidRPr="00295AF7" w:rsidRDefault="00295AF7" w:rsidP="00295AF7">
      <w:pPr>
        <w:spacing w:after="0" w:line="240" w:lineRule="auto"/>
        <w:ind w:firstLine="720"/>
        <w:rPr>
          <w:rFonts w:ascii="Times New Roman" w:eastAsia="Times New Roman" w:hAnsi="Times New Roman" w:cs="Times New Roman"/>
          <w:i/>
          <w:sz w:val="28"/>
          <w:szCs w:val="20"/>
          <w:lang w:val="uk-UA" w:eastAsia="ru-RU"/>
        </w:rPr>
      </w:pPr>
    </w:p>
    <w:p w:rsidR="00295AF7" w:rsidRPr="00295AF7" w:rsidRDefault="00295AF7" w:rsidP="00295AF7">
      <w:pPr>
        <w:spacing w:after="0" w:line="240" w:lineRule="auto"/>
        <w:jc w:val="center"/>
        <w:rPr>
          <w:rFonts w:ascii="Times New Roman" w:eastAsia="Times New Roman" w:hAnsi="Times New Roman" w:cs="Times New Roman"/>
          <w:sz w:val="24"/>
          <w:szCs w:val="20"/>
          <w:lang w:eastAsia="ru-RU"/>
        </w:rPr>
      </w:pPr>
      <w:r w:rsidRPr="00295AF7">
        <w:rPr>
          <w:rFonts w:ascii="Times New Roman" w:eastAsia="Times New Roman" w:hAnsi="Times New Roman" w:cs="Times New Roman"/>
          <w:sz w:val="24"/>
          <w:szCs w:val="20"/>
          <w:lang w:eastAsia="ru-RU"/>
        </w:rPr>
        <w:t>У К Р А Ї Н А</w:t>
      </w:r>
    </w:p>
    <w:p w:rsidR="00295AF7" w:rsidRPr="00295AF7" w:rsidRDefault="00295AF7" w:rsidP="00295AF7">
      <w:pPr>
        <w:spacing w:after="0" w:line="240" w:lineRule="auto"/>
        <w:jc w:val="center"/>
        <w:rPr>
          <w:rFonts w:ascii="Times New Roman" w:eastAsia="Times New Roman" w:hAnsi="Times New Roman" w:cs="Times New Roman"/>
          <w:sz w:val="28"/>
          <w:szCs w:val="20"/>
          <w:lang w:val="uk-UA" w:eastAsia="ru-RU"/>
        </w:rPr>
      </w:pPr>
      <w:r w:rsidRPr="00295AF7">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295AF7" w:rsidRPr="00295AF7" w:rsidRDefault="00295AF7" w:rsidP="00295AF7">
      <w:pPr>
        <w:pBdr>
          <w:bottom w:val="single" w:sz="12" w:space="1" w:color="auto"/>
        </w:pBdr>
        <w:spacing w:after="0" w:line="240" w:lineRule="auto"/>
        <w:jc w:val="center"/>
        <w:rPr>
          <w:rFonts w:ascii="Times New Roman" w:eastAsia="Times New Roman" w:hAnsi="Times New Roman" w:cs="Times New Roman"/>
          <w:sz w:val="28"/>
          <w:szCs w:val="20"/>
          <w:lang w:eastAsia="ru-RU"/>
        </w:rPr>
      </w:pPr>
      <w:r w:rsidRPr="00295AF7">
        <w:rPr>
          <w:rFonts w:ascii="Times New Roman" w:eastAsia="Times New Roman" w:hAnsi="Times New Roman" w:cs="Times New Roman"/>
          <w:sz w:val="28"/>
          <w:szCs w:val="20"/>
          <w:lang w:eastAsia="ru-RU"/>
        </w:rPr>
        <w:t>Апостолівського району Дніпропетровської області</w:t>
      </w:r>
    </w:p>
    <w:p w:rsidR="00295AF7" w:rsidRPr="00295AF7" w:rsidRDefault="00295AF7" w:rsidP="00295AF7">
      <w:pPr>
        <w:spacing w:after="0" w:line="240" w:lineRule="auto"/>
        <w:jc w:val="center"/>
        <w:rPr>
          <w:rFonts w:ascii="Times New Roman" w:eastAsia="Times New Roman" w:hAnsi="Times New Roman" w:cs="Times New Roman"/>
          <w:sz w:val="28"/>
          <w:szCs w:val="20"/>
          <w:lang w:val="uk-UA" w:eastAsia="ru-RU"/>
        </w:rPr>
      </w:pPr>
      <w:r w:rsidRPr="00295AF7">
        <w:rPr>
          <w:rFonts w:ascii="Times New Roman" w:eastAsia="Times New Roman" w:hAnsi="Times New Roman" w:cs="Times New Roman"/>
          <w:sz w:val="28"/>
          <w:szCs w:val="20"/>
          <w:lang w:val="uk-UA" w:eastAsia="ru-RU"/>
        </w:rPr>
        <w:t>Орган місцевого самоврядування</w:t>
      </w:r>
    </w:p>
    <w:p w:rsidR="00295AF7" w:rsidRPr="00295AF7" w:rsidRDefault="00295AF7" w:rsidP="00295AF7">
      <w:pPr>
        <w:spacing w:after="0" w:line="240" w:lineRule="auto"/>
        <w:jc w:val="center"/>
        <w:rPr>
          <w:rFonts w:ascii="Times New Roman" w:eastAsia="Times New Roman" w:hAnsi="Times New Roman" w:cs="Times New Roman"/>
          <w:sz w:val="28"/>
          <w:szCs w:val="20"/>
          <w:lang w:val="uk-UA" w:eastAsia="ru-RU"/>
        </w:rPr>
      </w:pPr>
    </w:p>
    <w:p w:rsidR="00295AF7" w:rsidRPr="00295AF7" w:rsidRDefault="00295AF7" w:rsidP="00295AF7">
      <w:pPr>
        <w:keepNext/>
        <w:spacing w:after="0" w:line="240" w:lineRule="auto"/>
        <w:jc w:val="both"/>
        <w:outlineLvl w:val="0"/>
        <w:rPr>
          <w:rFonts w:ascii="Times New Roman" w:eastAsia="Times New Roman" w:hAnsi="Times New Roman" w:cs="Times New Roman"/>
          <w:b/>
          <w:sz w:val="24"/>
          <w:szCs w:val="20"/>
          <w:lang w:eastAsia="ru-RU"/>
        </w:rPr>
      </w:pPr>
      <w:r w:rsidRPr="00295AF7">
        <w:rPr>
          <w:rFonts w:ascii="Times New Roman" w:eastAsia="Times New Roman" w:hAnsi="Times New Roman" w:cs="Times New Roman"/>
          <w:b/>
          <w:sz w:val="24"/>
          <w:szCs w:val="20"/>
          <w:lang w:val="uk-UA" w:eastAsia="ru-RU"/>
        </w:rPr>
        <w:t xml:space="preserve">                                                              </w:t>
      </w:r>
      <w:r w:rsidRPr="00295AF7">
        <w:rPr>
          <w:rFonts w:ascii="Times New Roman" w:eastAsia="Times New Roman" w:hAnsi="Times New Roman" w:cs="Times New Roman"/>
          <w:b/>
          <w:sz w:val="24"/>
          <w:szCs w:val="20"/>
          <w:lang w:eastAsia="ru-RU"/>
        </w:rPr>
        <w:t>Р І Ш Е Н Н Я</w:t>
      </w:r>
    </w:p>
    <w:p w:rsidR="00295AF7" w:rsidRPr="00295AF7" w:rsidRDefault="00295AF7" w:rsidP="00295AF7">
      <w:pPr>
        <w:spacing w:after="0" w:line="240" w:lineRule="auto"/>
        <w:rPr>
          <w:rFonts w:ascii="Times New Roman" w:eastAsia="Times New Roman" w:hAnsi="Times New Roman" w:cs="Times New Roman"/>
          <w:sz w:val="32"/>
          <w:szCs w:val="20"/>
          <w:lang w:val="uk-UA" w:eastAsia="ru-RU"/>
        </w:rPr>
      </w:pPr>
      <w:r w:rsidRPr="00295AF7">
        <w:rPr>
          <w:rFonts w:ascii="Times New Roman" w:eastAsia="Times New Roman" w:hAnsi="Times New Roman" w:cs="Times New Roman"/>
          <w:sz w:val="32"/>
          <w:szCs w:val="20"/>
          <w:lang w:val="uk-UA" w:eastAsia="ru-RU"/>
        </w:rPr>
        <w:t xml:space="preserve">                                Зеленодольської міської ради </w:t>
      </w:r>
    </w:p>
    <w:p w:rsidR="00295AF7" w:rsidRPr="00295AF7" w:rsidRDefault="00295AF7" w:rsidP="00295AF7">
      <w:pPr>
        <w:spacing w:after="0" w:line="240" w:lineRule="auto"/>
        <w:rPr>
          <w:rFonts w:ascii="Times New Roman" w:eastAsia="Times New Roman" w:hAnsi="Times New Roman" w:cs="Times New Roman"/>
          <w:sz w:val="28"/>
          <w:szCs w:val="28"/>
          <w:lang w:val="uk-UA" w:eastAsia="ru-RU"/>
        </w:rPr>
      </w:pPr>
      <w:r w:rsidRPr="00295AF7">
        <w:rPr>
          <w:rFonts w:ascii="Times New Roman" w:eastAsia="Times New Roman" w:hAnsi="Times New Roman" w:cs="Times New Roman"/>
          <w:sz w:val="20"/>
          <w:szCs w:val="20"/>
          <w:lang w:val="uk-UA" w:eastAsia="ru-RU"/>
        </w:rPr>
        <w:t xml:space="preserve">                                                           </w:t>
      </w:r>
      <w:r w:rsidRPr="00295AF7">
        <w:rPr>
          <w:rFonts w:ascii="Times New Roman" w:eastAsia="Times New Roman" w:hAnsi="Times New Roman" w:cs="Times New Roman"/>
          <w:sz w:val="28"/>
          <w:szCs w:val="28"/>
          <w:lang w:val="uk-UA" w:eastAsia="ru-RU"/>
        </w:rPr>
        <w:t>___36_сесія__</w:t>
      </w:r>
      <w:r w:rsidRPr="00295AF7">
        <w:rPr>
          <w:rFonts w:ascii="Times New Roman" w:eastAsia="Times New Roman" w:hAnsi="Times New Roman" w:cs="Times New Roman"/>
          <w:sz w:val="28"/>
          <w:szCs w:val="28"/>
          <w:lang w:val="en-US" w:eastAsia="ru-RU"/>
        </w:rPr>
        <w:t>VII</w:t>
      </w:r>
      <w:r w:rsidRPr="00295AF7">
        <w:rPr>
          <w:rFonts w:ascii="Times New Roman" w:eastAsia="Times New Roman" w:hAnsi="Times New Roman" w:cs="Times New Roman"/>
          <w:sz w:val="28"/>
          <w:szCs w:val="28"/>
          <w:lang w:val="uk-UA" w:eastAsia="ru-RU"/>
        </w:rPr>
        <w:t>__ скликання</w:t>
      </w:r>
    </w:p>
    <w:p w:rsidR="00295AF7" w:rsidRPr="00295AF7" w:rsidRDefault="00295AF7" w:rsidP="00295AF7">
      <w:pPr>
        <w:spacing w:after="0" w:line="240" w:lineRule="auto"/>
        <w:rPr>
          <w:rFonts w:ascii="Times New Roman" w:eastAsia="Times New Roman" w:hAnsi="Times New Roman" w:cs="Times New Roman"/>
          <w:sz w:val="20"/>
          <w:szCs w:val="20"/>
          <w:lang w:val="uk-UA" w:eastAsia="ru-RU"/>
        </w:rPr>
      </w:pPr>
    </w:p>
    <w:p w:rsidR="00295AF7" w:rsidRPr="00295AF7" w:rsidRDefault="00295AF7" w:rsidP="00295AF7">
      <w:pPr>
        <w:spacing w:after="0" w:line="240" w:lineRule="auto"/>
        <w:rPr>
          <w:rFonts w:ascii="Times New Roman" w:eastAsia="Times New Roman" w:hAnsi="Times New Roman" w:cs="Times New Roman"/>
          <w:sz w:val="20"/>
          <w:szCs w:val="20"/>
          <w:lang w:val="uk-UA" w:eastAsia="ru-RU"/>
        </w:rPr>
      </w:pPr>
      <w:r w:rsidRPr="00295AF7">
        <w:rPr>
          <w:rFonts w:ascii="Times New Roman" w:eastAsia="Times New Roman" w:hAnsi="Times New Roman" w:cs="Times New Roman"/>
          <w:sz w:val="28"/>
          <w:szCs w:val="28"/>
          <w:lang w:val="uk-UA" w:eastAsia="ru-RU"/>
        </w:rPr>
        <w:t>25  жовтня  2017 року                                                                             №  577</w:t>
      </w:r>
    </w:p>
    <w:p w:rsidR="00295AF7" w:rsidRPr="00295AF7" w:rsidRDefault="00295AF7" w:rsidP="00295AF7">
      <w:pPr>
        <w:spacing w:after="0" w:line="240" w:lineRule="auto"/>
        <w:rPr>
          <w:rFonts w:ascii="Times New Roman" w:eastAsia="Times New Roman" w:hAnsi="Times New Roman" w:cs="Times New Roman"/>
          <w:i/>
          <w:sz w:val="28"/>
          <w:szCs w:val="28"/>
          <w:lang w:val="uk-UA" w:eastAsia="ru-RU"/>
        </w:rPr>
      </w:pPr>
      <w:r w:rsidRPr="00295AF7">
        <w:rPr>
          <w:rFonts w:ascii="Times New Roman" w:eastAsia="Times New Roman" w:hAnsi="Times New Roman" w:cs="Times New Roman"/>
          <w:i/>
          <w:sz w:val="28"/>
          <w:szCs w:val="28"/>
          <w:lang w:val="uk-UA" w:eastAsia="ru-RU"/>
        </w:rPr>
        <w:t xml:space="preserve">           </w:t>
      </w:r>
    </w:p>
    <w:p w:rsidR="00295AF7" w:rsidRPr="00E52469" w:rsidRDefault="00E52469" w:rsidP="00295AF7">
      <w:pPr>
        <w:spacing w:after="0" w:line="240" w:lineRule="auto"/>
        <w:rPr>
          <w:rFonts w:ascii="Times New Roman" w:eastAsia="Times New Roman" w:hAnsi="Times New Roman" w:cs="Times New Roman"/>
          <w:b/>
          <w:i/>
          <w:sz w:val="28"/>
          <w:szCs w:val="20"/>
          <w:lang w:val="uk-UA" w:eastAsia="ru-RU"/>
        </w:rPr>
      </w:pPr>
      <w:r>
        <w:rPr>
          <w:rFonts w:ascii="Times New Roman" w:eastAsia="Times New Roman" w:hAnsi="Times New Roman" w:cs="Times New Roman"/>
          <w:b/>
          <w:i/>
          <w:sz w:val="28"/>
          <w:szCs w:val="20"/>
          <w:lang w:val="uk-UA" w:eastAsia="ru-RU"/>
        </w:rPr>
        <w:t xml:space="preserve">Про прийняття майна </w:t>
      </w:r>
      <w:r w:rsidR="00295AF7" w:rsidRPr="00E52469">
        <w:rPr>
          <w:rFonts w:ascii="Times New Roman" w:eastAsia="Times New Roman" w:hAnsi="Times New Roman" w:cs="Times New Roman"/>
          <w:b/>
          <w:i/>
          <w:sz w:val="28"/>
          <w:szCs w:val="20"/>
          <w:lang w:val="uk-UA" w:eastAsia="ru-RU"/>
        </w:rPr>
        <w:t>до комунальної власності</w:t>
      </w:r>
    </w:p>
    <w:p w:rsidR="00295AF7" w:rsidRPr="00295AF7" w:rsidRDefault="00295AF7" w:rsidP="00295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0"/>
          <w:lang w:val="uk-UA" w:eastAsia="ru-RU"/>
        </w:rPr>
      </w:pPr>
      <w:r w:rsidRPr="00295AF7">
        <w:rPr>
          <w:rFonts w:ascii="Times New Roman" w:eastAsia="Times New Roman" w:hAnsi="Times New Roman" w:cs="Times New Roman"/>
          <w:sz w:val="28"/>
          <w:szCs w:val="20"/>
          <w:lang w:val="uk-UA" w:eastAsia="ru-RU"/>
        </w:rPr>
        <w:tab/>
      </w:r>
    </w:p>
    <w:p w:rsidR="00295AF7" w:rsidRPr="00295AF7" w:rsidRDefault="00295AF7" w:rsidP="00295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295AF7">
        <w:rPr>
          <w:rFonts w:ascii="Times New Roman" w:eastAsia="Times New Roman" w:hAnsi="Times New Roman" w:cs="Times New Roman"/>
          <w:sz w:val="28"/>
          <w:szCs w:val="20"/>
          <w:lang w:val="uk-UA" w:eastAsia="ru-RU"/>
        </w:rPr>
        <w:tab/>
        <w:t>Н</w:t>
      </w:r>
      <w:r w:rsidRPr="00295AF7">
        <w:rPr>
          <w:rFonts w:ascii="Times New Roman" w:eastAsia="Times New Roman" w:hAnsi="Times New Roman" w:cs="Times New Roman"/>
          <w:sz w:val="28"/>
          <w:szCs w:val="28"/>
          <w:lang w:val="uk-UA" w:eastAsia="ru-RU"/>
        </w:rPr>
        <w:t>а підставі п. 3 ст.16, п.30 ст. 26 Закону України «Про місцеве самоврядування в Україні», рішення Апостолівської районної ради від 18.10.2017 № 192-16/VІІ «Про надання дозволу ліквідаційній комісії комунального підприємства «Центральна районна аптека № 90» на передачу майна у комунальну власність Зеленодольської міської ради, Зеленодольська міська рада вирішила:</w:t>
      </w:r>
    </w:p>
    <w:p w:rsidR="00295AF7" w:rsidRPr="00295AF7" w:rsidRDefault="00295AF7" w:rsidP="00295AF7">
      <w:pPr>
        <w:spacing w:after="0" w:line="240" w:lineRule="auto"/>
        <w:jc w:val="both"/>
        <w:rPr>
          <w:rFonts w:ascii="Times New Roman" w:eastAsia="Times New Roman" w:hAnsi="Times New Roman" w:cs="Times New Roman"/>
          <w:sz w:val="28"/>
          <w:szCs w:val="28"/>
          <w:lang w:val="uk-UA" w:eastAsia="ru-RU"/>
        </w:rPr>
      </w:pPr>
      <w:r w:rsidRPr="00295AF7">
        <w:rPr>
          <w:rFonts w:ascii="Times New Roman" w:eastAsia="Times New Roman" w:hAnsi="Times New Roman" w:cs="Times New Roman"/>
          <w:sz w:val="28"/>
          <w:szCs w:val="28"/>
          <w:lang w:val="uk-UA" w:eastAsia="ru-RU"/>
        </w:rPr>
        <w:t xml:space="preserve">               1. Прийняти до комунальної власності Зеленодольської міської ради Зеленодольської об’єднаної територіальної громади будівлі по вул. Фартушного,15 с.Велика Костромка Апостолівського району Дніпропетровської області загальною площею 75,9 кв.м.</w:t>
      </w:r>
    </w:p>
    <w:p w:rsidR="00295AF7" w:rsidRPr="00295AF7" w:rsidRDefault="00295AF7" w:rsidP="00295AF7">
      <w:pPr>
        <w:spacing w:after="0" w:line="240" w:lineRule="auto"/>
        <w:jc w:val="both"/>
        <w:rPr>
          <w:rFonts w:ascii="Times New Roman" w:eastAsia="Times New Roman" w:hAnsi="Times New Roman" w:cs="Times New Roman"/>
          <w:sz w:val="28"/>
          <w:szCs w:val="28"/>
          <w:lang w:val="uk-UA" w:eastAsia="ru-RU"/>
        </w:rPr>
      </w:pPr>
      <w:r w:rsidRPr="00295AF7">
        <w:rPr>
          <w:rFonts w:ascii="Times New Roman" w:eastAsia="Times New Roman" w:hAnsi="Times New Roman" w:cs="Times New Roman"/>
          <w:sz w:val="28"/>
          <w:szCs w:val="28"/>
          <w:lang w:val="uk-UA" w:eastAsia="ru-RU"/>
        </w:rPr>
        <w:tab/>
        <w:t>2. Контроль за виконанням рішення покласти на постійну комісію з питань розвитку інфраструктури, комунальної власності, будівництва, житлово-комунального господарства та благоустрою території.</w:t>
      </w:r>
    </w:p>
    <w:p w:rsidR="00295AF7" w:rsidRDefault="00295AF7" w:rsidP="00295AF7">
      <w:pPr>
        <w:keepNext/>
        <w:spacing w:after="0" w:line="240" w:lineRule="auto"/>
        <w:outlineLvl w:val="1"/>
        <w:rPr>
          <w:rFonts w:ascii="Times New Roman" w:eastAsia="Times New Roman" w:hAnsi="Times New Roman" w:cs="Times New Roman"/>
          <w:b/>
          <w:sz w:val="28"/>
          <w:szCs w:val="28"/>
          <w:lang w:val="uk-UA" w:eastAsia="ru-RU"/>
        </w:rPr>
      </w:pPr>
      <w:r w:rsidRPr="00295AF7">
        <w:rPr>
          <w:rFonts w:ascii="Times New Roman" w:eastAsia="Times New Roman" w:hAnsi="Times New Roman" w:cs="Times New Roman"/>
          <w:sz w:val="28"/>
          <w:szCs w:val="28"/>
          <w:lang w:val="uk-UA" w:eastAsia="ru-RU"/>
        </w:rPr>
        <w:t xml:space="preserve">              </w:t>
      </w:r>
      <w:r w:rsidRPr="00295AF7">
        <w:rPr>
          <w:rFonts w:ascii="Times New Roman" w:eastAsia="Times New Roman" w:hAnsi="Times New Roman" w:cs="Times New Roman"/>
          <w:b/>
          <w:sz w:val="28"/>
          <w:szCs w:val="28"/>
          <w:lang w:val="uk-UA" w:eastAsia="ru-RU"/>
        </w:rPr>
        <w:t>В. о. міського  голови                                          О.М.</w:t>
      </w:r>
      <w:r w:rsidR="00E52469">
        <w:rPr>
          <w:rFonts w:ascii="Times New Roman" w:eastAsia="Times New Roman" w:hAnsi="Times New Roman" w:cs="Times New Roman"/>
          <w:b/>
          <w:sz w:val="28"/>
          <w:szCs w:val="28"/>
          <w:lang w:val="uk-UA" w:eastAsia="ru-RU"/>
        </w:rPr>
        <w:t xml:space="preserve"> </w:t>
      </w:r>
      <w:r w:rsidRPr="00295AF7">
        <w:rPr>
          <w:rFonts w:ascii="Times New Roman" w:eastAsia="Times New Roman" w:hAnsi="Times New Roman" w:cs="Times New Roman"/>
          <w:b/>
          <w:sz w:val="28"/>
          <w:szCs w:val="28"/>
          <w:lang w:val="uk-UA" w:eastAsia="ru-RU"/>
        </w:rPr>
        <w:t>Ярошенко</w:t>
      </w:r>
    </w:p>
    <w:p w:rsidR="00773E0C" w:rsidRDefault="00773E0C" w:rsidP="00773E0C">
      <w:pPr>
        <w:tabs>
          <w:tab w:val="left" w:pos="284"/>
        </w:tabs>
        <w:autoSpaceDE w:val="0"/>
        <w:autoSpaceDN w:val="0"/>
        <w:adjustRightInd w:val="0"/>
        <w:spacing w:after="0" w:line="240" w:lineRule="auto"/>
        <w:contextualSpacing/>
        <w:rPr>
          <w:rFonts w:ascii="Times New Roman" w:eastAsia="Times New Roman" w:hAnsi="Times New Roman" w:cs="Times New Roman"/>
          <w:sz w:val="28"/>
          <w:szCs w:val="28"/>
          <w:lang w:val="uk-UA" w:eastAsia="ru-RU"/>
        </w:rPr>
      </w:pPr>
    </w:p>
    <w:p w:rsidR="00E241D9" w:rsidRPr="00773E0C" w:rsidRDefault="00E241D9" w:rsidP="00E241D9">
      <w:pPr>
        <w:tabs>
          <w:tab w:val="left" w:pos="284"/>
        </w:tabs>
        <w:autoSpaceDE w:val="0"/>
        <w:autoSpaceDN w:val="0"/>
        <w:adjustRightInd w:val="0"/>
        <w:spacing w:after="0" w:line="240"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12C04847">
            <wp:extent cx="438785" cy="628015"/>
            <wp:effectExtent l="0" t="0" r="0" b="63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8785" cy="628015"/>
                    </a:xfrm>
                    <a:prstGeom prst="rect">
                      <a:avLst/>
                    </a:prstGeom>
                    <a:noFill/>
                  </pic:spPr>
                </pic:pic>
              </a:graphicData>
            </a:graphic>
          </wp:inline>
        </w:drawing>
      </w:r>
    </w:p>
    <w:p w:rsidR="00E241D9" w:rsidRDefault="00E241D9" w:rsidP="00773E0C">
      <w:pPr>
        <w:keepNext/>
        <w:spacing w:after="0" w:line="240" w:lineRule="auto"/>
        <w:jc w:val="center"/>
        <w:outlineLvl w:val="1"/>
        <w:rPr>
          <w:rFonts w:ascii="Times New Roman" w:hAnsi="Times New Roman" w:cs="Times New Roman"/>
          <w:b/>
          <w:bCs/>
          <w:iCs/>
          <w:sz w:val="28"/>
          <w:szCs w:val="28"/>
          <w:lang w:val="uk-UA" w:eastAsia="ru-RU"/>
        </w:rPr>
      </w:pPr>
    </w:p>
    <w:p w:rsidR="00E241D9" w:rsidRDefault="00E241D9" w:rsidP="00773E0C">
      <w:pPr>
        <w:keepNext/>
        <w:spacing w:after="0" w:line="240" w:lineRule="auto"/>
        <w:jc w:val="center"/>
        <w:outlineLvl w:val="1"/>
        <w:rPr>
          <w:rFonts w:ascii="Times New Roman" w:hAnsi="Times New Roman" w:cs="Times New Roman"/>
          <w:b/>
          <w:bCs/>
          <w:iCs/>
          <w:sz w:val="28"/>
          <w:szCs w:val="28"/>
          <w:lang w:val="uk-UA" w:eastAsia="ru-RU"/>
        </w:rPr>
      </w:pPr>
    </w:p>
    <w:p w:rsidR="00773E0C" w:rsidRPr="00773E0C" w:rsidRDefault="00773E0C" w:rsidP="00773E0C">
      <w:pPr>
        <w:keepNext/>
        <w:spacing w:after="0" w:line="240" w:lineRule="auto"/>
        <w:jc w:val="center"/>
        <w:outlineLvl w:val="1"/>
        <w:rPr>
          <w:rFonts w:ascii="Times New Roman" w:hAnsi="Times New Roman" w:cs="Times New Roman"/>
          <w:b/>
          <w:bCs/>
          <w:iCs/>
          <w:sz w:val="28"/>
          <w:szCs w:val="28"/>
          <w:lang w:val="uk-UA" w:eastAsia="ru-RU"/>
        </w:rPr>
      </w:pPr>
      <w:r w:rsidRPr="00773E0C">
        <w:rPr>
          <w:rFonts w:ascii="Times New Roman" w:hAnsi="Times New Roman" w:cs="Times New Roman"/>
          <w:b/>
          <w:bCs/>
          <w:iCs/>
          <w:sz w:val="28"/>
          <w:szCs w:val="28"/>
          <w:lang w:eastAsia="ru-RU"/>
        </w:rPr>
        <w:t>У К Р А Ї Н А</w:t>
      </w:r>
    </w:p>
    <w:p w:rsidR="00773E0C" w:rsidRPr="00773E0C" w:rsidRDefault="00773E0C" w:rsidP="00773E0C">
      <w:pPr>
        <w:spacing w:after="0" w:line="240" w:lineRule="auto"/>
        <w:jc w:val="center"/>
        <w:rPr>
          <w:rFonts w:ascii="Times New Roman" w:hAnsi="Times New Roman" w:cs="Times New Roman"/>
          <w:sz w:val="28"/>
          <w:szCs w:val="28"/>
          <w:lang w:val="uk-UA" w:eastAsia="ru-RU"/>
        </w:rPr>
      </w:pPr>
      <w:r w:rsidRPr="00773E0C">
        <w:rPr>
          <w:rFonts w:ascii="Times New Roman" w:hAnsi="Times New Roman" w:cs="Times New Roman"/>
          <w:sz w:val="28"/>
          <w:szCs w:val="28"/>
          <w:lang w:val="uk-UA" w:eastAsia="ru-RU"/>
        </w:rPr>
        <w:t>Зеленодольська територіальна громада</w:t>
      </w:r>
    </w:p>
    <w:p w:rsidR="00773E0C" w:rsidRPr="00773E0C" w:rsidRDefault="00773E0C" w:rsidP="00773E0C">
      <w:pPr>
        <w:pBdr>
          <w:bottom w:val="single" w:sz="12" w:space="1" w:color="auto"/>
        </w:pBdr>
        <w:spacing w:after="0" w:line="240" w:lineRule="auto"/>
        <w:jc w:val="center"/>
        <w:rPr>
          <w:rFonts w:ascii="Times New Roman" w:hAnsi="Times New Roman" w:cs="Times New Roman"/>
          <w:sz w:val="28"/>
          <w:szCs w:val="28"/>
        </w:rPr>
      </w:pPr>
      <w:r w:rsidRPr="00773E0C">
        <w:rPr>
          <w:rFonts w:ascii="Times New Roman" w:hAnsi="Times New Roman" w:cs="Times New Roman"/>
          <w:sz w:val="28"/>
          <w:szCs w:val="28"/>
        </w:rPr>
        <w:t xml:space="preserve">Апостолівського району </w:t>
      </w:r>
      <w:r w:rsidRPr="00773E0C">
        <w:rPr>
          <w:rFonts w:ascii="Times New Roman" w:hAnsi="Times New Roman" w:cs="Times New Roman"/>
          <w:sz w:val="28"/>
          <w:szCs w:val="28"/>
          <w:lang w:val="uk-UA"/>
        </w:rPr>
        <w:t>Дніпропетровської області</w:t>
      </w:r>
    </w:p>
    <w:p w:rsidR="00773E0C" w:rsidRPr="00773E0C" w:rsidRDefault="00773E0C" w:rsidP="00773E0C">
      <w:pPr>
        <w:spacing w:after="0" w:line="240" w:lineRule="auto"/>
        <w:jc w:val="center"/>
        <w:rPr>
          <w:rFonts w:ascii="Times New Roman" w:hAnsi="Times New Roman" w:cs="Times New Roman"/>
          <w:sz w:val="28"/>
          <w:szCs w:val="28"/>
          <w:lang w:val="uk-UA"/>
        </w:rPr>
      </w:pPr>
      <w:r w:rsidRPr="00773E0C">
        <w:rPr>
          <w:rFonts w:ascii="Times New Roman" w:hAnsi="Times New Roman" w:cs="Times New Roman"/>
          <w:sz w:val="28"/>
          <w:szCs w:val="28"/>
          <w:lang w:val="uk-UA"/>
        </w:rPr>
        <w:t>Орган місцевого самоврядування</w:t>
      </w:r>
    </w:p>
    <w:p w:rsidR="00773E0C" w:rsidRPr="00773E0C" w:rsidRDefault="00773E0C" w:rsidP="00773E0C">
      <w:pPr>
        <w:keepNext/>
        <w:spacing w:after="0" w:line="240" w:lineRule="auto"/>
        <w:jc w:val="center"/>
        <w:outlineLvl w:val="0"/>
        <w:rPr>
          <w:rFonts w:ascii="Times New Roman" w:eastAsia="Times New Roman" w:hAnsi="Times New Roman" w:cs="Times New Roman"/>
          <w:sz w:val="32"/>
          <w:szCs w:val="20"/>
          <w:lang w:val="uk-UA" w:eastAsia="uk-UA"/>
        </w:rPr>
      </w:pPr>
      <w:r w:rsidRPr="00773E0C">
        <w:rPr>
          <w:rFonts w:ascii="Times New Roman" w:eastAsia="Times New Roman" w:hAnsi="Times New Roman" w:cs="Times New Roman"/>
          <w:sz w:val="32"/>
          <w:szCs w:val="20"/>
          <w:lang w:val="uk-UA" w:eastAsia="uk-UA"/>
        </w:rPr>
        <w:t>Р І Ш Е Н Н Я</w:t>
      </w:r>
    </w:p>
    <w:p w:rsidR="00773E0C" w:rsidRPr="00773E0C" w:rsidRDefault="00773E0C" w:rsidP="00773E0C">
      <w:pPr>
        <w:spacing w:after="0" w:line="240" w:lineRule="auto"/>
        <w:jc w:val="center"/>
        <w:rPr>
          <w:rFonts w:ascii="Times New Roman" w:eastAsia="Times New Roman" w:hAnsi="Times New Roman" w:cs="Times New Roman"/>
          <w:b/>
          <w:sz w:val="28"/>
          <w:szCs w:val="28"/>
          <w:lang w:val="uk-UA" w:eastAsia="ru-RU"/>
        </w:rPr>
      </w:pPr>
      <w:r w:rsidRPr="00773E0C">
        <w:rPr>
          <w:rFonts w:ascii="Times New Roman" w:eastAsia="Times New Roman" w:hAnsi="Times New Roman" w:cs="Times New Roman"/>
          <w:b/>
          <w:sz w:val="28"/>
          <w:szCs w:val="28"/>
          <w:lang w:eastAsia="ru-RU"/>
        </w:rPr>
        <w:t>Зеленодольської</w:t>
      </w:r>
      <w:r w:rsidRPr="00773E0C">
        <w:rPr>
          <w:rFonts w:ascii="Times New Roman" w:eastAsia="Times New Roman" w:hAnsi="Times New Roman" w:cs="Times New Roman"/>
          <w:b/>
          <w:sz w:val="28"/>
          <w:szCs w:val="28"/>
          <w:lang w:val="uk-UA" w:eastAsia="ru-RU"/>
        </w:rPr>
        <w:t xml:space="preserve"> </w:t>
      </w:r>
      <w:r w:rsidRPr="00773E0C">
        <w:rPr>
          <w:rFonts w:ascii="Times New Roman" w:eastAsia="Times New Roman" w:hAnsi="Times New Roman" w:cs="Times New Roman"/>
          <w:b/>
          <w:sz w:val="28"/>
          <w:szCs w:val="28"/>
          <w:lang w:eastAsia="ru-RU"/>
        </w:rPr>
        <w:t>міської ради</w:t>
      </w:r>
    </w:p>
    <w:p w:rsidR="00773E0C" w:rsidRPr="00773E0C" w:rsidRDefault="00773E0C" w:rsidP="00773E0C">
      <w:pPr>
        <w:spacing w:after="0" w:line="240" w:lineRule="auto"/>
        <w:jc w:val="center"/>
        <w:rPr>
          <w:rFonts w:ascii="Times New Roman" w:eastAsia="Times New Roman" w:hAnsi="Times New Roman" w:cs="Times New Roman"/>
          <w:b/>
          <w:sz w:val="28"/>
          <w:szCs w:val="28"/>
          <w:lang w:val="uk-UA" w:eastAsia="ru-RU"/>
        </w:rPr>
      </w:pPr>
      <w:r w:rsidRPr="00773E0C">
        <w:rPr>
          <w:rFonts w:ascii="Times New Roman" w:eastAsia="Times New Roman" w:hAnsi="Times New Roman" w:cs="Times New Roman"/>
          <w:b/>
          <w:sz w:val="28"/>
          <w:szCs w:val="28"/>
          <w:lang w:val="uk-UA" w:eastAsia="ru-RU"/>
        </w:rPr>
        <w:t xml:space="preserve">36 сесії </w:t>
      </w:r>
      <w:r w:rsidRPr="00773E0C">
        <w:rPr>
          <w:rFonts w:ascii="Times New Roman" w:eastAsia="Times New Roman" w:hAnsi="Times New Roman" w:cs="Times New Roman"/>
          <w:b/>
          <w:sz w:val="28"/>
          <w:szCs w:val="28"/>
          <w:lang w:val="en-US" w:eastAsia="ru-RU"/>
        </w:rPr>
        <w:t>VII</w:t>
      </w:r>
      <w:r w:rsidRPr="00773E0C">
        <w:rPr>
          <w:rFonts w:ascii="Times New Roman" w:eastAsia="Times New Roman" w:hAnsi="Times New Roman" w:cs="Times New Roman"/>
          <w:b/>
          <w:sz w:val="28"/>
          <w:szCs w:val="28"/>
          <w:lang w:val="uk-UA" w:eastAsia="ru-RU"/>
        </w:rPr>
        <w:t xml:space="preserve"> скликання</w:t>
      </w:r>
    </w:p>
    <w:p w:rsidR="00773E0C" w:rsidRPr="00773E0C" w:rsidRDefault="00773E0C" w:rsidP="00773E0C">
      <w:pPr>
        <w:spacing w:after="0" w:line="240" w:lineRule="auto"/>
        <w:jc w:val="both"/>
        <w:rPr>
          <w:rFonts w:ascii="Times New Roman" w:hAnsi="Times New Roman" w:cs="Times New Roman"/>
          <w:b/>
          <w:i/>
          <w:sz w:val="28"/>
          <w:szCs w:val="28"/>
          <w:shd w:val="clear" w:color="auto" w:fill="F7F8F9"/>
          <w:lang w:val="uk-UA"/>
        </w:rPr>
      </w:pPr>
    </w:p>
    <w:p w:rsidR="00773E0C" w:rsidRPr="00773E0C" w:rsidRDefault="00773E0C" w:rsidP="00773E0C">
      <w:pPr>
        <w:spacing w:after="0" w:line="240" w:lineRule="auto"/>
        <w:rPr>
          <w:rFonts w:ascii="Times New Roman" w:eastAsia="Times New Roman" w:hAnsi="Times New Roman" w:cs="Times New Roman"/>
          <w:b/>
          <w:sz w:val="28"/>
          <w:szCs w:val="28"/>
          <w:lang w:val="uk-UA" w:eastAsia="ru-RU"/>
        </w:rPr>
      </w:pPr>
      <w:r w:rsidRPr="00773E0C">
        <w:rPr>
          <w:rFonts w:ascii="Times New Roman" w:eastAsia="Times New Roman" w:hAnsi="Times New Roman" w:cs="Times New Roman"/>
          <w:b/>
          <w:sz w:val="28"/>
          <w:szCs w:val="28"/>
          <w:lang w:val="uk-UA" w:eastAsia="ru-RU"/>
        </w:rPr>
        <w:t>25 жовтня 2017 року                                                                        № 578</w:t>
      </w:r>
    </w:p>
    <w:p w:rsidR="00773E0C" w:rsidRPr="00773E0C" w:rsidRDefault="00773E0C" w:rsidP="00773E0C">
      <w:pPr>
        <w:spacing w:after="0" w:line="240" w:lineRule="auto"/>
        <w:rPr>
          <w:rFonts w:ascii="Times New Roman" w:hAnsi="Times New Roman" w:cs="Times New Roman"/>
          <w:b/>
          <w:i/>
          <w:sz w:val="28"/>
          <w:szCs w:val="28"/>
          <w:lang w:val="uk-UA" w:eastAsia="ru-RU"/>
        </w:rPr>
      </w:pPr>
    </w:p>
    <w:p w:rsidR="00773E0C" w:rsidRPr="00773E0C" w:rsidRDefault="00773E0C" w:rsidP="00773E0C">
      <w:pPr>
        <w:spacing w:after="0" w:line="240" w:lineRule="auto"/>
        <w:rPr>
          <w:rFonts w:ascii="Times New Roman" w:hAnsi="Times New Roman" w:cs="Times New Roman"/>
          <w:b/>
          <w:i/>
          <w:sz w:val="28"/>
          <w:szCs w:val="28"/>
          <w:lang w:val="uk-UA" w:eastAsia="ru-RU"/>
        </w:rPr>
      </w:pPr>
      <w:r w:rsidRPr="00773E0C">
        <w:rPr>
          <w:rFonts w:ascii="Times New Roman" w:hAnsi="Times New Roman" w:cs="Times New Roman"/>
          <w:b/>
          <w:i/>
          <w:sz w:val="28"/>
          <w:szCs w:val="28"/>
          <w:lang w:val="uk-UA" w:eastAsia="ru-RU"/>
        </w:rPr>
        <w:t>Про затвердження плану діяльності</w:t>
      </w:r>
    </w:p>
    <w:p w:rsidR="00773E0C" w:rsidRPr="00773E0C" w:rsidRDefault="00773E0C" w:rsidP="00773E0C">
      <w:pPr>
        <w:spacing w:after="0" w:line="240" w:lineRule="auto"/>
        <w:rPr>
          <w:rFonts w:ascii="Times New Roman" w:hAnsi="Times New Roman" w:cs="Times New Roman"/>
          <w:b/>
          <w:i/>
          <w:sz w:val="28"/>
          <w:szCs w:val="28"/>
          <w:lang w:val="uk-UA" w:eastAsia="ru-RU"/>
        </w:rPr>
      </w:pPr>
      <w:r w:rsidRPr="00773E0C">
        <w:rPr>
          <w:rFonts w:ascii="Times New Roman" w:hAnsi="Times New Roman" w:cs="Times New Roman"/>
          <w:b/>
          <w:i/>
          <w:sz w:val="28"/>
          <w:szCs w:val="28"/>
          <w:lang w:val="uk-UA" w:eastAsia="ru-RU"/>
        </w:rPr>
        <w:lastRenderedPageBreak/>
        <w:t>Зеленодольської міської ради з підготовки</w:t>
      </w:r>
    </w:p>
    <w:p w:rsidR="00773E0C" w:rsidRPr="00773E0C" w:rsidRDefault="00773E0C" w:rsidP="00A00F98">
      <w:pPr>
        <w:spacing w:after="0" w:line="240" w:lineRule="auto"/>
        <w:rPr>
          <w:rFonts w:ascii="Times New Roman" w:hAnsi="Times New Roman" w:cs="Times New Roman"/>
          <w:sz w:val="28"/>
          <w:szCs w:val="28"/>
          <w:lang w:val="uk-UA" w:eastAsia="ru-RU"/>
        </w:rPr>
      </w:pPr>
      <w:r w:rsidRPr="00773E0C">
        <w:rPr>
          <w:rFonts w:ascii="Times New Roman" w:hAnsi="Times New Roman" w:cs="Times New Roman"/>
          <w:b/>
          <w:i/>
          <w:sz w:val="28"/>
          <w:szCs w:val="28"/>
          <w:lang w:val="uk-UA" w:eastAsia="ru-RU"/>
        </w:rPr>
        <w:t>проектів регуляторних актів на 2018 рік</w:t>
      </w:r>
      <w:r w:rsidRPr="00773E0C">
        <w:rPr>
          <w:rFonts w:ascii="Times New Roman" w:hAnsi="Times New Roman" w:cs="Times New Roman"/>
          <w:sz w:val="28"/>
          <w:szCs w:val="28"/>
          <w:lang w:val="uk-UA" w:eastAsia="ru-RU"/>
        </w:rPr>
        <w:t xml:space="preserve">      </w:t>
      </w:r>
    </w:p>
    <w:p w:rsidR="00773E0C" w:rsidRPr="00773E0C" w:rsidRDefault="00773E0C" w:rsidP="00A00F98">
      <w:pPr>
        <w:tabs>
          <w:tab w:val="center" w:pos="4819"/>
          <w:tab w:val="left" w:pos="6768"/>
        </w:tabs>
        <w:spacing w:after="0" w:line="240" w:lineRule="auto"/>
        <w:jc w:val="both"/>
        <w:rPr>
          <w:rFonts w:ascii="Times New Roman" w:hAnsi="Times New Roman" w:cs="Times New Roman"/>
          <w:b/>
          <w:bCs/>
          <w:sz w:val="28"/>
          <w:szCs w:val="28"/>
          <w:lang w:val="uk-UA" w:eastAsia="ru-RU"/>
        </w:rPr>
      </w:pPr>
      <w:r w:rsidRPr="00773E0C">
        <w:rPr>
          <w:rFonts w:ascii="Times New Roman" w:hAnsi="Times New Roman" w:cs="Times New Roman"/>
          <w:sz w:val="28"/>
          <w:szCs w:val="28"/>
          <w:lang w:val="uk-UA" w:eastAsia="ru-RU"/>
        </w:rPr>
        <w:t xml:space="preserve">Керуючись </w:t>
      </w:r>
      <w:r w:rsidRPr="00773E0C">
        <w:rPr>
          <w:rFonts w:ascii="Times New Roman" w:hAnsi="Times New Roman" w:cs="Times New Roman"/>
          <w:color w:val="000000"/>
          <w:sz w:val="28"/>
          <w:szCs w:val="28"/>
          <w:lang w:val="uk-UA" w:eastAsia="ru-RU"/>
        </w:rPr>
        <w:t xml:space="preserve">Законом України «Про місцеве самоврядування в Україні» та ст. 7, 32 Закону України «Про засади державної регуляторної політики у сфері господарської діяльності», </w:t>
      </w:r>
      <w:r w:rsidRPr="00773E0C">
        <w:rPr>
          <w:rFonts w:ascii="Times New Roman" w:hAnsi="Times New Roman" w:cs="Times New Roman"/>
          <w:sz w:val="28"/>
          <w:szCs w:val="28"/>
          <w:lang w:val="uk-UA" w:eastAsia="ru-RU"/>
        </w:rPr>
        <w:t>Зеленодольська міська рада</w:t>
      </w:r>
    </w:p>
    <w:p w:rsidR="00773E0C" w:rsidRPr="00773E0C" w:rsidRDefault="00773E0C" w:rsidP="00773E0C">
      <w:pPr>
        <w:tabs>
          <w:tab w:val="center" w:pos="4819"/>
          <w:tab w:val="left" w:pos="6768"/>
        </w:tabs>
        <w:spacing w:after="0" w:line="240" w:lineRule="auto"/>
        <w:jc w:val="center"/>
        <w:rPr>
          <w:rFonts w:ascii="Times New Roman" w:hAnsi="Times New Roman" w:cs="Times New Roman"/>
          <w:b/>
          <w:bCs/>
          <w:sz w:val="28"/>
          <w:szCs w:val="28"/>
          <w:lang w:val="uk-UA" w:eastAsia="ru-RU"/>
        </w:rPr>
      </w:pPr>
      <w:r w:rsidRPr="00773E0C">
        <w:rPr>
          <w:rFonts w:ascii="Times New Roman" w:hAnsi="Times New Roman" w:cs="Times New Roman"/>
          <w:b/>
          <w:bCs/>
          <w:sz w:val="28"/>
          <w:szCs w:val="28"/>
          <w:lang w:val="uk-UA" w:eastAsia="ru-RU"/>
        </w:rPr>
        <w:t>ВИРІШИЛА:</w:t>
      </w:r>
    </w:p>
    <w:p w:rsidR="00773E0C" w:rsidRPr="00773E0C" w:rsidRDefault="00773E0C" w:rsidP="00773E0C">
      <w:pPr>
        <w:numPr>
          <w:ilvl w:val="1"/>
          <w:numId w:val="15"/>
        </w:numPr>
        <w:tabs>
          <w:tab w:val="num" w:pos="0"/>
          <w:tab w:val="num" w:pos="426"/>
        </w:tabs>
        <w:spacing w:after="0" w:line="240" w:lineRule="auto"/>
        <w:ind w:left="0" w:firstLine="0"/>
        <w:contextualSpacing/>
        <w:rPr>
          <w:rFonts w:ascii="Times New Roman" w:hAnsi="Times New Roman" w:cs="Times New Roman"/>
          <w:sz w:val="28"/>
          <w:szCs w:val="28"/>
          <w:lang w:val="uk-UA" w:eastAsia="ru-RU"/>
        </w:rPr>
      </w:pPr>
      <w:r w:rsidRPr="00773E0C">
        <w:rPr>
          <w:rFonts w:ascii="Times New Roman" w:hAnsi="Times New Roman" w:cs="Times New Roman"/>
          <w:sz w:val="28"/>
          <w:szCs w:val="28"/>
          <w:lang w:val="uk-UA" w:eastAsia="ru-RU"/>
        </w:rPr>
        <w:t>Затвердити план діяльності Зеленодольської міської ради з підготовки проектів регуляторних актів на 2018 рік (додається)</w:t>
      </w:r>
    </w:p>
    <w:p w:rsidR="00773E0C" w:rsidRPr="00773E0C" w:rsidRDefault="00773E0C" w:rsidP="00773E0C">
      <w:pPr>
        <w:numPr>
          <w:ilvl w:val="1"/>
          <w:numId w:val="15"/>
        </w:numPr>
        <w:tabs>
          <w:tab w:val="num" w:pos="0"/>
          <w:tab w:val="left" w:pos="426"/>
        </w:tabs>
        <w:spacing w:after="0" w:line="240" w:lineRule="auto"/>
        <w:ind w:left="0" w:firstLine="0"/>
        <w:contextualSpacing/>
        <w:rPr>
          <w:rFonts w:ascii="Times New Roman" w:hAnsi="Times New Roman" w:cs="Times New Roman"/>
          <w:sz w:val="28"/>
          <w:szCs w:val="28"/>
          <w:lang w:val="uk-UA" w:eastAsia="ru-RU"/>
        </w:rPr>
      </w:pPr>
      <w:r w:rsidRPr="00773E0C">
        <w:rPr>
          <w:rFonts w:ascii="Times New Roman" w:hAnsi="Times New Roman" w:cs="Times New Roman"/>
          <w:sz w:val="28"/>
          <w:szCs w:val="28"/>
          <w:lang w:val="uk-UA" w:eastAsia="ru-RU"/>
        </w:rPr>
        <w:t>Дане рішення, згідно ст. 59 Закону України «Про місцеве самоврядування    в Україні» підлягає оприлюдненню.</w:t>
      </w:r>
    </w:p>
    <w:p w:rsidR="00773E0C" w:rsidRPr="00773E0C" w:rsidRDefault="00773E0C" w:rsidP="00773E0C">
      <w:pPr>
        <w:numPr>
          <w:ilvl w:val="1"/>
          <w:numId w:val="15"/>
        </w:numPr>
        <w:tabs>
          <w:tab w:val="num" w:pos="0"/>
          <w:tab w:val="num" w:pos="426"/>
        </w:tabs>
        <w:spacing w:after="0" w:line="240" w:lineRule="auto"/>
        <w:ind w:left="0" w:firstLine="0"/>
        <w:contextualSpacing/>
        <w:rPr>
          <w:rFonts w:ascii="Times New Roman" w:hAnsi="Times New Roman" w:cs="Times New Roman"/>
          <w:sz w:val="28"/>
          <w:szCs w:val="28"/>
          <w:lang w:val="uk-UA" w:eastAsia="ru-RU"/>
        </w:rPr>
      </w:pPr>
      <w:r w:rsidRPr="00773E0C">
        <w:rPr>
          <w:rFonts w:ascii="Times New Roman" w:hAnsi="Times New Roman" w:cs="Times New Roman"/>
          <w:sz w:val="28"/>
          <w:szCs w:val="28"/>
          <w:lang w:val="uk-UA" w:eastAsia="ru-RU"/>
        </w:rPr>
        <w:t>Дане рішення набирає чинності з 01.01.2018 року.</w:t>
      </w:r>
    </w:p>
    <w:p w:rsidR="00773E0C" w:rsidRPr="00773E0C" w:rsidRDefault="00773E0C" w:rsidP="00A00F98">
      <w:pPr>
        <w:tabs>
          <w:tab w:val="num" w:pos="0"/>
        </w:tabs>
        <w:spacing w:after="0" w:line="240" w:lineRule="auto"/>
        <w:jc w:val="both"/>
        <w:rPr>
          <w:rFonts w:ascii="Times New Roman" w:eastAsia="Times New Roman" w:hAnsi="Times New Roman" w:cs="Times New Roman"/>
          <w:color w:val="000000"/>
          <w:sz w:val="28"/>
          <w:szCs w:val="28"/>
          <w:lang w:val="uk-UA" w:eastAsia="ru-RU"/>
        </w:rPr>
      </w:pPr>
      <w:r w:rsidRPr="00773E0C">
        <w:rPr>
          <w:rFonts w:ascii="Times New Roman" w:hAnsi="Times New Roman" w:cs="Times New Roman"/>
          <w:sz w:val="28"/>
          <w:szCs w:val="28"/>
          <w:lang w:val="uk-UA" w:eastAsia="ru-RU"/>
        </w:rPr>
        <w:t xml:space="preserve">4.    Контроль  за виконанням  даного рішення покласти   на постійну комісію                    ради з питань </w:t>
      </w:r>
      <w:r w:rsidRPr="00773E0C">
        <w:rPr>
          <w:rFonts w:ascii="Times New Roman" w:eastAsia="Times New Roman" w:hAnsi="Times New Roman" w:cs="Times New Roman"/>
          <w:color w:val="000000"/>
          <w:sz w:val="28"/>
          <w:szCs w:val="28"/>
          <w:lang w:val="uk-UA" w:eastAsia="ru-RU"/>
        </w:rPr>
        <w:t>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773E0C" w:rsidRPr="00773E0C" w:rsidRDefault="00773E0C" w:rsidP="00A00F98">
      <w:pPr>
        <w:tabs>
          <w:tab w:val="num" w:pos="0"/>
        </w:tabs>
        <w:spacing w:after="0" w:line="240" w:lineRule="auto"/>
        <w:jc w:val="center"/>
        <w:rPr>
          <w:rFonts w:ascii="Times New Roman" w:eastAsia="Times New Roman" w:hAnsi="Times New Roman" w:cs="Times New Roman"/>
          <w:b/>
          <w:color w:val="000000"/>
          <w:sz w:val="28"/>
          <w:szCs w:val="28"/>
          <w:lang w:val="uk-UA" w:eastAsia="ru-RU"/>
        </w:rPr>
      </w:pPr>
      <w:r w:rsidRPr="00773E0C">
        <w:rPr>
          <w:rFonts w:ascii="Times New Roman" w:eastAsia="Times New Roman" w:hAnsi="Times New Roman" w:cs="Times New Roman"/>
          <w:b/>
          <w:color w:val="000000"/>
          <w:sz w:val="28"/>
          <w:szCs w:val="28"/>
          <w:lang w:val="uk-UA" w:eastAsia="ru-RU"/>
        </w:rPr>
        <w:t>В.о.міського голови                         О.М.Ярошенко</w:t>
      </w:r>
    </w:p>
    <w:p w:rsidR="00773E0C" w:rsidRPr="00773E0C" w:rsidRDefault="00773E0C" w:rsidP="00773E0C">
      <w:pPr>
        <w:spacing w:after="0" w:line="240" w:lineRule="auto"/>
        <w:contextualSpacing/>
        <w:jc w:val="right"/>
        <w:rPr>
          <w:rFonts w:ascii="Times New Roman" w:eastAsia="Times New Roman" w:hAnsi="Times New Roman" w:cs="Times New Roman"/>
          <w:b/>
          <w:sz w:val="24"/>
          <w:szCs w:val="24"/>
          <w:lang w:val="uk-UA" w:eastAsia="ru-RU"/>
        </w:rPr>
      </w:pPr>
    </w:p>
    <w:p w:rsidR="00773E0C" w:rsidRPr="00773E0C" w:rsidRDefault="00773E0C" w:rsidP="00773E0C">
      <w:pPr>
        <w:spacing w:after="0" w:line="240" w:lineRule="auto"/>
        <w:contextualSpacing/>
        <w:jc w:val="right"/>
        <w:rPr>
          <w:rFonts w:ascii="Times New Roman" w:eastAsia="Times New Roman" w:hAnsi="Times New Roman" w:cs="Times New Roman"/>
          <w:sz w:val="28"/>
          <w:szCs w:val="28"/>
          <w:lang w:val="uk-UA" w:eastAsia="ru-RU"/>
        </w:rPr>
      </w:pPr>
      <w:r w:rsidRPr="00773E0C">
        <w:rPr>
          <w:rFonts w:ascii="Times New Roman" w:eastAsia="Times New Roman" w:hAnsi="Times New Roman" w:cs="Times New Roman"/>
          <w:sz w:val="28"/>
          <w:szCs w:val="28"/>
          <w:lang w:val="uk-UA" w:eastAsia="ru-RU"/>
        </w:rPr>
        <w:t>Додаток</w:t>
      </w:r>
    </w:p>
    <w:p w:rsidR="00773E0C" w:rsidRPr="00773E0C" w:rsidRDefault="00773E0C" w:rsidP="00773E0C">
      <w:pPr>
        <w:spacing w:after="0" w:line="240" w:lineRule="auto"/>
        <w:contextualSpacing/>
        <w:jc w:val="right"/>
        <w:rPr>
          <w:rFonts w:ascii="Times New Roman" w:eastAsia="Times New Roman" w:hAnsi="Times New Roman" w:cs="Times New Roman"/>
          <w:sz w:val="28"/>
          <w:szCs w:val="28"/>
          <w:lang w:val="uk-UA" w:eastAsia="ru-RU"/>
        </w:rPr>
      </w:pPr>
      <w:r w:rsidRPr="00773E0C">
        <w:rPr>
          <w:rFonts w:ascii="Times New Roman" w:eastAsia="Times New Roman" w:hAnsi="Times New Roman" w:cs="Times New Roman"/>
          <w:sz w:val="28"/>
          <w:szCs w:val="28"/>
          <w:lang w:val="uk-UA" w:eastAsia="ru-RU"/>
        </w:rPr>
        <w:t xml:space="preserve">до рішення </w:t>
      </w:r>
    </w:p>
    <w:p w:rsidR="00773E0C" w:rsidRPr="00773E0C" w:rsidRDefault="00773E0C" w:rsidP="00773E0C">
      <w:pPr>
        <w:spacing w:after="0" w:line="240" w:lineRule="auto"/>
        <w:contextualSpacing/>
        <w:jc w:val="right"/>
        <w:rPr>
          <w:rFonts w:ascii="Times New Roman" w:eastAsia="Times New Roman" w:hAnsi="Times New Roman" w:cs="Times New Roman"/>
          <w:sz w:val="28"/>
          <w:szCs w:val="28"/>
          <w:lang w:val="uk-UA" w:eastAsia="ru-RU"/>
        </w:rPr>
      </w:pPr>
      <w:r w:rsidRPr="00773E0C">
        <w:rPr>
          <w:rFonts w:ascii="Times New Roman" w:eastAsia="Times New Roman" w:hAnsi="Times New Roman" w:cs="Times New Roman"/>
          <w:sz w:val="28"/>
          <w:szCs w:val="28"/>
          <w:lang w:val="uk-UA" w:eastAsia="ru-RU"/>
        </w:rPr>
        <w:t>Зеленодольської міської ради</w:t>
      </w:r>
    </w:p>
    <w:p w:rsidR="00773E0C" w:rsidRPr="00773E0C" w:rsidRDefault="00773E0C" w:rsidP="00773E0C">
      <w:pPr>
        <w:spacing w:after="0" w:line="240" w:lineRule="auto"/>
        <w:contextualSpacing/>
        <w:jc w:val="right"/>
        <w:rPr>
          <w:rFonts w:ascii="Times New Roman" w:eastAsia="Times New Roman" w:hAnsi="Times New Roman" w:cs="Times New Roman"/>
          <w:sz w:val="28"/>
          <w:szCs w:val="28"/>
          <w:lang w:val="uk-UA" w:eastAsia="ru-RU"/>
        </w:rPr>
      </w:pPr>
      <w:r w:rsidRPr="00773E0C">
        <w:rPr>
          <w:rFonts w:ascii="Times New Roman" w:eastAsia="Times New Roman" w:hAnsi="Times New Roman" w:cs="Times New Roman"/>
          <w:sz w:val="28"/>
          <w:szCs w:val="28"/>
          <w:lang w:val="uk-UA" w:eastAsia="ru-RU"/>
        </w:rPr>
        <w:t>№578 від 25.10.2017</w:t>
      </w:r>
    </w:p>
    <w:p w:rsidR="00773E0C" w:rsidRPr="00773E0C" w:rsidRDefault="00773E0C" w:rsidP="00773E0C">
      <w:pPr>
        <w:spacing w:after="0" w:line="240" w:lineRule="auto"/>
        <w:contextualSpacing/>
        <w:jc w:val="center"/>
        <w:rPr>
          <w:rFonts w:ascii="Times New Roman" w:eastAsia="Times New Roman" w:hAnsi="Times New Roman" w:cs="Times New Roman"/>
          <w:b/>
          <w:sz w:val="28"/>
          <w:szCs w:val="28"/>
          <w:lang w:val="uk-UA" w:eastAsia="ru-RU"/>
        </w:rPr>
      </w:pPr>
      <w:r w:rsidRPr="00773E0C">
        <w:rPr>
          <w:rFonts w:ascii="Times New Roman" w:eastAsia="Times New Roman" w:hAnsi="Times New Roman" w:cs="Times New Roman"/>
          <w:b/>
          <w:sz w:val="28"/>
          <w:szCs w:val="28"/>
          <w:lang w:val="uk-UA" w:eastAsia="ru-RU"/>
        </w:rPr>
        <w:t>План діяльності Зеленодольської міської ради з підготовки проектів регуляторних актів на 2018 рік</w:t>
      </w:r>
    </w:p>
    <w:tbl>
      <w:tblPr>
        <w:tblW w:w="116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2268"/>
        <w:gridCol w:w="3119"/>
        <w:gridCol w:w="1559"/>
        <w:gridCol w:w="2268"/>
      </w:tblGrid>
      <w:tr w:rsidR="00773E0C" w:rsidRPr="00773E0C" w:rsidTr="009A4B49">
        <w:trPr>
          <w:trHeight w:val="945"/>
        </w:trPr>
        <w:tc>
          <w:tcPr>
            <w:tcW w:w="1134" w:type="dxa"/>
          </w:tcPr>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p>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w:t>
            </w:r>
          </w:p>
        </w:tc>
        <w:tc>
          <w:tcPr>
            <w:tcW w:w="1276" w:type="dxa"/>
          </w:tcPr>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p>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Вид</w:t>
            </w:r>
          </w:p>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документу</w:t>
            </w:r>
          </w:p>
        </w:tc>
        <w:tc>
          <w:tcPr>
            <w:tcW w:w="2268" w:type="dxa"/>
          </w:tcPr>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p>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Назва проекту</w:t>
            </w:r>
          </w:p>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регуляторного акта</w:t>
            </w:r>
          </w:p>
        </w:tc>
        <w:tc>
          <w:tcPr>
            <w:tcW w:w="3119" w:type="dxa"/>
          </w:tcPr>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p>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Ціль  прийняття</w:t>
            </w:r>
          </w:p>
        </w:tc>
        <w:tc>
          <w:tcPr>
            <w:tcW w:w="1559" w:type="dxa"/>
          </w:tcPr>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p>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 xml:space="preserve">Строки </w:t>
            </w:r>
          </w:p>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підготовки</w:t>
            </w:r>
          </w:p>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p>
        </w:tc>
        <w:tc>
          <w:tcPr>
            <w:tcW w:w="2268" w:type="dxa"/>
          </w:tcPr>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Найменування органу та підрозділу, П.І.Б. відповідального за розроблення проекту</w:t>
            </w:r>
          </w:p>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p>
        </w:tc>
      </w:tr>
      <w:tr w:rsidR="00773E0C" w:rsidRPr="00773E0C" w:rsidTr="009A4B49">
        <w:trPr>
          <w:trHeight w:val="163"/>
        </w:trPr>
        <w:tc>
          <w:tcPr>
            <w:tcW w:w="1134" w:type="dxa"/>
          </w:tcPr>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1.</w:t>
            </w:r>
          </w:p>
        </w:tc>
        <w:tc>
          <w:tcPr>
            <w:tcW w:w="1276" w:type="dxa"/>
          </w:tcPr>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2.</w:t>
            </w:r>
          </w:p>
        </w:tc>
        <w:tc>
          <w:tcPr>
            <w:tcW w:w="2268" w:type="dxa"/>
          </w:tcPr>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3.</w:t>
            </w:r>
          </w:p>
        </w:tc>
        <w:tc>
          <w:tcPr>
            <w:tcW w:w="3119" w:type="dxa"/>
          </w:tcPr>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4.</w:t>
            </w:r>
          </w:p>
        </w:tc>
        <w:tc>
          <w:tcPr>
            <w:tcW w:w="1559" w:type="dxa"/>
          </w:tcPr>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5.</w:t>
            </w:r>
          </w:p>
        </w:tc>
        <w:tc>
          <w:tcPr>
            <w:tcW w:w="2268" w:type="dxa"/>
          </w:tcPr>
          <w:p w:rsidR="00773E0C" w:rsidRPr="00773E0C" w:rsidRDefault="00773E0C" w:rsidP="00773E0C">
            <w:pPr>
              <w:spacing w:after="0" w:line="240" w:lineRule="auto"/>
              <w:ind w:right="211"/>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6.</w:t>
            </w:r>
          </w:p>
        </w:tc>
      </w:tr>
      <w:tr w:rsidR="00773E0C" w:rsidRPr="00773E0C" w:rsidTr="009A4B49">
        <w:trPr>
          <w:trHeight w:val="270"/>
        </w:trPr>
        <w:tc>
          <w:tcPr>
            <w:tcW w:w="1134" w:type="dxa"/>
          </w:tcPr>
          <w:p w:rsidR="00773E0C" w:rsidRPr="00773E0C" w:rsidRDefault="00773E0C" w:rsidP="00773E0C">
            <w:pPr>
              <w:spacing w:after="0" w:line="240" w:lineRule="auto"/>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1.</w:t>
            </w:r>
          </w:p>
        </w:tc>
        <w:tc>
          <w:tcPr>
            <w:tcW w:w="1276"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Рішення Зеленодольської міської ради</w:t>
            </w:r>
          </w:p>
        </w:tc>
        <w:tc>
          <w:tcPr>
            <w:tcW w:w="2268" w:type="dxa"/>
          </w:tcPr>
          <w:p w:rsidR="00773E0C" w:rsidRPr="00773E0C" w:rsidRDefault="00773E0C" w:rsidP="00773E0C">
            <w:pPr>
              <w:spacing w:after="0" w:line="240" w:lineRule="auto"/>
              <w:jc w:val="center"/>
              <w:rPr>
                <w:rFonts w:ascii="Times New Roman" w:eastAsia="Times New Roman" w:hAnsi="Times New Roman" w:cs="Times New Roman"/>
                <w:color w:val="000000"/>
                <w:sz w:val="20"/>
                <w:szCs w:val="20"/>
                <w:lang w:val="uk-UA" w:eastAsia="ru-RU"/>
              </w:rPr>
            </w:pPr>
            <w:r w:rsidRPr="00773E0C">
              <w:rPr>
                <w:rFonts w:ascii="Times New Roman" w:eastAsia="Times New Roman" w:hAnsi="Times New Roman" w:cs="Times New Roman"/>
                <w:color w:val="000000"/>
                <w:sz w:val="20"/>
                <w:szCs w:val="20"/>
                <w:lang w:val="uk-UA" w:eastAsia="ru-RU"/>
              </w:rPr>
              <w:t>Про встановлення  місцевих податків і зборів на 2019 рік</w:t>
            </w:r>
          </w:p>
        </w:tc>
        <w:tc>
          <w:tcPr>
            <w:tcW w:w="3119"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Встановлення ставок місцевих податків і зборів на території Зеленодольської міської ради на наступний рік у відповідності до вимог Податкового Кодексу України</w:t>
            </w:r>
          </w:p>
        </w:tc>
        <w:tc>
          <w:tcPr>
            <w:tcW w:w="1559"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 xml:space="preserve">До 15 червня </w:t>
            </w:r>
          </w:p>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2018 року</w:t>
            </w:r>
          </w:p>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p>
        </w:tc>
        <w:tc>
          <w:tcPr>
            <w:tcW w:w="2268" w:type="dxa"/>
          </w:tcPr>
          <w:p w:rsidR="00773E0C" w:rsidRPr="00773E0C" w:rsidRDefault="00773E0C" w:rsidP="00773E0C">
            <w:pPr>
              <w:spacing w:after="0" w:line="240" w:lineRule="auto"/>
              <w:ind w:right="211"/>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Головний спеціаліст з економічних питань  Зеленодольської міської ради</w:t>
            </w:r>
          </w:p>
        </w:tc>
      </w:tr>
      <w:tr w:rsidR="00773E0C" w:rsidRPr="00773E0C" w:rsidTr="009A4B49">
        <w:trPr>
          <w:trHeight w:val="1502"/>
        </w:trPr>
        <w:tc>
          <w:tcPr>
            <w:tcW w:w="1134" w:type="dxa"/>
          </w:tcPr>
          <w:p w:rsidR="00773E0C" w:rsidRPr="00773E0C" w:rsidRDefault="00773E0C" w:rsidP="00773E0C">
            <w:pPr>
              <w:spacing w:after="0" w:line="240" w:lineRule="auto"/>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2.</w:t>
            </w:r>
          </w:p>
        </w:tc>
        <w:tc>
          <w:tcPr>
            <w:tcW w:w="1276"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Рішення Зеленодольської міської ради</w:t>
            </w:r>
          </w:p>
        </w:tc>
        <w:tc>
          <w:tcPr>
            <w:tcW w:w="2268" w:type="dxa"/>
          </w:tcPr>
          <w:p w:rsidR="00773E0C" w:rsidRPr="00773E0C" w:rsidRDefault="00773E0C" w:rsidP="00773E0C">
            <w:pPr>
              <w:keepNext/>
              <w:spacing w:after="0" w:line="240" w:lineRule="auto"/>
              <w:jc w:val="center"/>
              <w:outlineLvl w:val="2"/>
              <w:rPr>
                <w:rFonts w:ascii="Times New Roman" w:eastAsia="Times New Roman" w:hAnsi="Times New Roman" w:cs="Times New Roman"/>
                <w:bCs/>
                <w:color w:val="000000"/>
                <w:sz w:val="20"/>
                <w:szCs w:val="20"/>
                <w:lang w:val="uk-UA" w:eastAsia="ru-RU"/>
              </w:rPr>
            </w:pPr>
            <w:r w:rsidRPr="00773E0C">
              <w:rPr>
                <w:rFonts w:ascii="Times New Roman" w:eastAsia="Times New Roman" w:hAnsi="Times New Roman" w:cs="Times New Roman"/>
                <w:bCs/>
                <w:color w:val="000000"/>
                <w:sz w:val="20"/>
                <w:szCs w:val="20"/>
                <w:lang w:val="uk-UA" w:eastAsia="ru-RU"/>
              </w:rPr>
              <w:t>Про затвердження нормативно грошової оцінки земель міста Зеленодольська Апостолівського району Дніпропетровської області Зеленодольської міської ради</w:t>
            </w:r>
          </w:p>
        </w:tc>
        <w:tc>
          <w:tcPr>
            <w:tcW w:w="3119"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pacing w:val="4"/>
                <w:sz w:val="20"/>
                <w:szCs w:val="20"/>
                <w:lang w:val="uk-UA" w:eastAsia="ru-RU"/>
              </w:rPr>
              <w:t xml:space="preserve">         Р</w:t>
            </w:r>
            <w:r w:rsidRPr="00773E0C">
              <w:rPr>
                <w:rFonts w:ascii="Times New Roman" w:eastAsia="Times New Roman" w:hAnsi="Times New Roman" w:cs="Times New Roman"/>
                <w:sz w:val="20"/>
                <w:szCs w:val="20"/>
                <w:lang w:val="uk-UA" w:eastAsia="ru-RU"/>
              </w:rPr>
              <w:t>егулювання земельних відносин, пов'язаних з процесом оцінки земель, інформаційного забезпечення оподаткування, орендних відносин та ринку земель, для реалізації і захисту законних інтересів держави та інших суб'єктів правовідносин у питаннях оцінки земель</w:t>
            </w:r>
          </w:p>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p>
        </w:tc>
        <w:tc>
          <w:tcPr>
            <w:tcW w:w="1559"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Протягом року в разі обґрунтованої потреби</w:t>
            </w:r>
          </w:p>
        </w:tc>
        <w:tc>
          <w:tcPr>
            <w:tcW w:w="2268" w:type="dxa"/>
          </w:tcPr>
          <w:p w:rsidR="00773E0C" w:rsidRPr="00773E0C" w:rsidRDefault="00773E0C" w:rsidP="00773E0C">
            <w:pPr>
              <w:spacing w:after="0" w:line="240" w:lineRule="auto"/>
              <w:ind w:right="211"/>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 xml:space="preserve">Головний спеціаліст з економічних питань  Зеленодольської міської ради </w:t>
            </w:r>
          </w:p>
        </w:tc>
      </w:tr>
      <w:tr w:rsidR="00773E0C" w:rsidRPr="00773E0C" w:rsidTr="009A4B49">
        <w:trPr>
          <w:trHeight w:val="1502"/>
        </w:trPr>
        <w:tc>
          <w:tcPr>
            <w:tcW w:w="1134" w:type="dxa"/>
          </w:tcPr>
          <w:p w:rsidR="00773E0C" w:rsidRPr="00773E0C" w:rsidRDefault="00773E0C" w:rsidP="00773E0C">
            <w:pPr>
              <w:spacing w:after="0" w:line="240" w:lineRule="auto"/>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3.</w:t>
            </w:r>
          </w:p>
        </w:tc>
        <w:tc>
          <w:tcPr>
            <w:tcW w:w="1276"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Рішення</w:t>
            </w:r>
          </w:p>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Зеленодольської міської ради</w:t>
            </w:r>
          </w:p>
        </w:tc>
        <w:tc>
          <w:tcPr>
            <w:tcW w:w="2268" w:type="dxa"/>
          </w:tcPr>
          <w:p w:rsidR="00773E0C" w:rsidRPr="00773E0C" w:rsidRDefault="00773E0C" w:rsidP="00773E0C">
            <w:pPr>
              <w:keepNext/>
              <w:spacing w:after="0" w:line="240" w:lineRule="auto"/>
              <w:jc w:val="center"/>
              <w:outlineLvl w:val="2"/>
              <w:rPr>
                <w:rFonts w:ascii="Times New Roman" w:eastAsia="Times New Roman" w:hAnsi="Times New Roman" w:cs="Times New Roman"/>
                <w:bCs/>
                <w:sz w:val="20"/>
                <w:szCs w:val="20"/>
                <w:lang w:val="uk-UA" w:eastAsia="ru-RU"/>
              </w:rPr>
            </w:pPr>
            <w:r w:rsidRPr="00773E0C">
              <w:rPr>
                <w:rFonts w:ascii="Times New Roman" w:eastAsia="Times New Roman" w:hAnsi="Times New Roman" w:cs="Times New Roman"/>
                <w:bCs/>
                <w:sz w:val="20"/>
                <w:szCs w:val="20"/>
                <w:lang w:val="uk-UA" w:eastAsia="ru-RU"/>
              </w:rPr>
              <w:t>Про введення в дію нормативно грошової оцінки земель міста Зеленодольська Апостолівського району Дніпропетровської області Зеленодольської міської ради</w:t>
            </w:r>
          </w:p>
        </w:tc>
        <w:tc>
          <w:tcPr>
            <w:tcW w:w="3119"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pacing w:val="4"/>
                <w:sz w:val="20"/>
                <w:szCs w:val="20"/>
                <w:lang w:val="uk-UA" w:eastAsia="ru-RU"/>
              </w:rPr>
              <w:t xml:space="preserve">         Р</w:t>
            </w:r>
            <w:r w:rsidRPr="00773E0C">
              <w:rPr>
                <w:rFonts w:ascii="Times New Roman" w:eastAsia="Times New Roman" w:hAnsi="Times New Roman" w:cs="Times New Roman"/>
                <w:sz w:val="20"/>
                <w:szCs w:val="20"/>
                <w:lang w:val="uk-UA" w:eastAsia="ru-RU"/>
              </w:rPr>
              <w:t>егулювання земельних відносин, пов'язаних з процесом оцінки земель, інформаційного забезпечення оподаткування, орендних відносин та ринку земель, для реалізації і захисту законних інтересів держави та інших суб'єктів правовідносин у питаннях оцінки земель</w:t>
            </w:r>
          </w:p>
        </w:tc>
        <w:tc>
          <w:tcPr>
            <w:tcW w:w="1559"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Протягом року в разі обґрунтованої потреби</w:t>
            </w:r>
          </w:p>
        </w:tc>
        <w:tc>
          <w:tcPr>
            <w:tcW w:w="2268" w:type="dxa"/>
          </w:tcPr>
          <w:p w:rsidR="00773E0C" w:rsidRPr="00773E0C" w:rsidRDefault="00773E0C" w:rsidP="00773E0C">
            <w:pPr>
              <w:spacing w:after="0" w:line="240" w:lineRule="auto"/>
              <w:ind w:right="211"/>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 xml:space="preserve">Головний спеціаліст з економічних питань  Зеленодольської міської ради </w:t>
            </w:r>
          </w:p>
        </w:tc>
      </w:tr>
      <w:tr w:rsidR="00773E0C" w:rsidRPr="00773E0C" w:rsidTr="009A4B49">
        <w:trPr>
          <w:trHeight w:val="557"/>
        </w:trPr>
        <w:tc>
          <w:tcPr>
            <w:tcW w:w="1134" w:type="dxa"/>
          </w:tcPr>
          <w:p w:rsidR="00773E0C" w:rsidRPr="00773E0C" w:rsidRDefault="00773E0C" w:rsidP="00773E0C">
            <w:pPr>
              <w:spacing w:after="0" w:line="240" w:lineRule="auto"/>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lastRenderedPageBreak/>
              <w:t>4.</w:t>
            </w:r>
          </w:p>
        </w:tc>
        <w:tc>
          <w:tcPr>
            <w:tcW w:w="1276"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Рішення</w:t>
            </w:r>
          </w:p>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Зеленодольської міської ради</w:t>
            </w:r>
          </w:p>
        </w:tc>
        <w:tc>
          <w:tcPr>
            <w:tcW w:w="2268" w:type="dxa"/>
          </w:tcPr>
          <w:p w:rsidR="00773E0C" w:rsidRPr="00773E0C" w:rsidRDefault="00773E0C" w:rsidP="00773E0C">
            <w:pPr>
              <w:keepNext/>
              <w:spacing w:after="0" w:line="240" w:lineRule="auto"/>
              <w:jc w:val="center"/>
              <w:outlineLvl w:val="2"/>
              <w:rPr>
                <w:rFonts w:ascii="Times New Roman" w:eastAsia="Times New Roman" w:hAnsi="Times New Roman" w:cs="Times New Roman"/>
                <w:bCs/>
                <w:sz w:val="20"/>
                <w:szCs w:val="20"/>
                <w:lang w:val="uk-UA" w:eastAsia="ru-RU"/>
              </w:rPr>
            </w:pPr>
            <w:r w:rsidRPr="00773E0C">
              <w:rPr>
                <w:rFonts w:ascii="Times New Roman" w:eastAsia="Times New Roman" w:hAnsi="Times New Roman" w:cs="Times New Roman"/>
                <w:bCs/>
                <w:sz w:val="20"/>
                <w:szCs w:val="20"/>
                <w:lang w:val="uk-UA" w:eastAsia="ru-RU"/>
              </w:rPr>
              <w:t>Про затвердження Положення «Про порядок надання матеріальної допомоги населенню Зеленодольської міської ради»</w:t>
            </w:r>
          </w:p>
        </w:tc>
        <w:tc>
          <w:tcPr>
            <w:tcW w:w="3119" w:type="dxa"/>
          </w:tcPr>
          <w:p w:rsidR="00773E0C" w:rsidRPr="00773E0C" w:rsidRDefault="00773E0C" w:rsidP="00773E0C">
            <w:pPr>
              <w:spacing w:after="0" w:line="240" w:lineRule="auto"/>
              <w:jc w:val="center"/>
              <w:rPr>
                <w:rFonts w:ascii="Times New Roman" w:eastAsia="Times New Roman" w:hAnsi="Times New Roman" w:cs="Times New Roman"/>
                <w:spacing w:val="4"/>
                <w:sz w:val="20"/>
                <w:szCs w:val="20"/>
                <w:lang w:val="uk-UA" w:eastAsia="ru-RU"/>
              </w:rPr>
            </w:pPr>
            <w:r w:rsidRPr="00773E0C">
              <w:rPr>
                <w:rFonts w:ascii="Times New Roman" w:eastAsia="Times New Roman" w:hAnsi="Times New Roman" w:cs="Times New Roman"/>
                <w:spacing w:val="4"/>
                <w:sz w:val="20"/>
                <w:szCs w:val="20"/>
                <w:lang w:val="uk-UA" w:eastAsia="ru-RU"/>
              </w:rPr>
              <w:t xml:space="preserve">Визначення процедури надання  </w:t>
            </w:r>
            <w:r w:rsidRPr="00773E0C">
              <w:rPr>
                <w:rFonts w:ascii="Times New Roman" w:eastAsia="Times New Roman" w:hAnsi="Times New Roman" w:cs="Times New Roman"/>
                <w:bCs/>
                <w:sz w:val="20"/>
                <w:szCs w:val="20"/>
                <w:lang w:val="uk-UA" w:eastAsia="ru-RU"/>
              </w:rPr>
              <w:t>матеріальної допомоги населенню Зеленодольської міської ради</w:t>
            </w:r>
          </w:p>
        </w:tc>
        <w:tc>
          <w:tcPr>
            <w:tcW w:w="1559"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Протягом року в разі обґрунтованої потреби</w:t>
            </w:r>
          </w:p>
        </w:tc>
        <w:tc>
          <w:tcPr>
            <w:tcW w:w="2268" w:type="dxa"/>
          </w:tcPr>
          <w:p w:rsidR="00773E0C" w:rsidRPr="00773E0C" w:rsidRDefault="00773E0C" w:rsidP="00773E0C">
            <w:pPr>
              <w:spacing w:after="0" w:line="240" w:lineRule="auto"/>
              <w:ind w:right="211"/>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Головний спеціаліст з економічних питань  Зеленодольської міської ради</w:t>
            </w:r>
          </w:p>
        </w:tc>
      </w:tr>
      <w:tr w:rsidR="00773E0C" w:rsidRPr="00773E0C" w:rsidTr="009A4B49">
        <w:trPr>
          <w:trHeight w:val="1502"/>
        </w:trPr>
        <w:tc>
          <w:tcPr>
            <w:tcW w:w="1134" w:type="dxa"/>
          </w:tcPr>
          <w:p w:rsidR="00773E0C" w:rsidRPr="00773E0C" w:rsidRDefault="00773E0C" w:rsidP="00773E0C">
            <w:pPr>
              <w:spacing w:after="0" w:line="240" w:lineRule="auto"/>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5.</w:t>
            </w:r>
          </w:p>
        </w:tc>
        <w:tc>
          <w:tcPr>
            <w:tcW w:w="1276"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Рішення</w:t>
            </w:r>
          </w:p>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Зеленодольської міської ради</w:t>
            </w:r>
          </w:p>
        </w:tc>
        <w:tc>
          <w:tcPr>
            <w:tcW w:w="2268" w:type="dxa"/>
          </w:tcPr>
          <w:p w:rsidR="00773E0C" w:rsidRPr="00773E0C" w:rsidRDefault="00773E0C" w:rsidP="00773E0C">
            <w:pPr>
              <w:keepNext/>
              <w:spacing w:after="0" w:line="240" w:lineRule="auto"/>
              <w:jc w:val="center"/>
              <w:outlineLvl w:val="2"/>
              <w:rPr>
                <w:rFonts w:ascii="Times New Roman" w:eastAsia="Times New Roman" w:hAnsi="Times New Roman" w:cs="Times New Roman"/>
                <w:b/>
                <w:bCs/>
                <w:color w:val="000000"/>
                <w:sz w:val="20"/>
                <w:szCs w:val="20"/>
                <w:lang w:val="uk-UA" w:eastAsia="ru-RU"/>
              </w:rPr>
            </w:pPr>
            <w:r w:rsidRPr="00773E0C">
              <w:rPr>
                <w:rFonts w:ascii="Times New Roman" w:eastAsia="Times New Roman" w:hAnsi="Times New Roman" w:cs="Times New Roman"/>
                <w:b/>
                <w:bCs/>
                <w:color w:val="000000"/>
                <w:sz w:val="20"/>
                <w:szCs w:val="20"/>
                <w:shd w:val="clear" w:color="auto" w:fill="EEEEEE"/>
                <w:lang w:eastAsia="ru-RU"/>
              </w:rPr>
              <w:t xml:space="preserve"> </w:t>
            </w:r>
            <w:hyperlink r:id="rId21" w:history="1">
              <w:r w:rsidRPr="00773E0C">
                <w:rPr>
                  <w:rFonts w:ascii="Times New Roman" w:eastAsia="Times New Roman" w:hAnsi="Times New Roman" w:cs="Times New Roman"/>
                  <w:color w:val="000000"/>
                  <w:sz w:val="20"/>
                  <w:szCs w:val="20"/>
                  <w:shd w:val="clear" w:color="auto" w:fill="EEEEEE"/>
                  <w:lang w:val="uk-UA" w:eastAsia="ru-RU"/>
                </w:rPr>
                <w:t>Про затвердження Положення про відшкодування збитків від недоотримання коштів за фактичне використання земельної ділянки у м. Зеленодольск</w:t>
              </w:r>
            </w:hyperlink>
          </w:p>
        </w:tc>
        <w:tc>
          <w:tcPr>
            <w:tcW w:w="3119" w:type="dxa"/>
          </w:tcPr>
          <w:p w:rsidR="00773E0C" w:rsidRPr="00773E0C" w:rsidRDefault="00773E0C" w:rsidP="00773E0C">
            <w:pPr>
              <w:spacing w:after="0" w:line="240" w:lineRule="auto"/>
              <w:jc w:val="center"/>
              <w:rPr>
                <w:rFonts w:ascii="Times New Roman" w:eastAsia="Times New Roman" w:hAnsi="Times New Roman" w:cs="Times New Roman"/>
                <w:spacing w:val="4"/>
                <w:sz w:val="20"/>
                <w:szCs w:val="20"/>
                <w:lang w:val="uk-UA" w:eastAsia="ru-RU"/>
              </w:rPr>
            </w:pPr>
          </w:p>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Охоплення впорядкування плати за користування земельними ділянками до укладення договорів оренди  землекористувачів Зеленодольської міської об’єднаної територіальної громади</w:t>
            </w:r>
          </w:p>
        </w:tc>
        <w:tc>
          <w:tcPr>
            <w:tcW w:w="1559"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p>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Протягом року в разі обґрунтованої потреби</w:t>
            </w:r>
          </w:p>
        </w:tc>
        <w:tc>
          <w:tcPr>
            <w:tcW w:w="2268" w:type="dxa"/>
          </w:tcPr>
          <w:p w:rsidR="00773E0C" w:rsidRPr="00773E0C" w:rsidRDefault="00773E0C" w:rsidP="00773E0C">
            <w:pPr>
              <w:spacing w:after="0" w:line="240" w:lineRule="auto"/>
              <w:ind w:right="211"/>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 xml:space="preserve">Головний спеціаліст з земельних питань, </w:t>
            </w:r>
          </w:p>
          <w:p w:rsidR="00773E0C" w:rsidRPr="00773E0C" w:rsidRDefault="00773E0C" w:rsidP="00773E0C">
            <w:pPr>
              <w:spacing w:after="0" w:line="240" w:lineRule="auto"/>
              <w:ind w:right="211"/>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Головний спеціаліст з економічних питань  Зеленодольської міської ради</w:t>
            </w:r>
          </w:p>
        </w:tc>
      </w:tr>
      <w:tr w:rsidR="00773E0C" w:rsidRPr="00773E0C" w:rsidTr="009A4B49">
        <w:trPr>
          <w:trHeight w:val="1502"/>
        </w:trPr>
        <w:tc>
          <w:tcPr>
            <w:tcW w:w="1134" w:type="dxa"/>
          </w:tcPr>
          <w:p w:rsidR="00773E0C" w:rsidRPr="00773E0C" w:rsidRDefault="00773E0C" w:rsidP="00773E0C">
            <w:pPr>
              <w:spacing w:after="0" w:line="240" w:lineRule="auto"/>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6.</w:t>
            </w:r>
          </w:p>
        </w:tc>
        <w:tc>
          <w:tcPr>
            <w:tcW w:w="1276"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Рішення</w:t>
            </w:r>
          </w:p>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Зеленодольської міської ради</w:t>
            </w:r>
          </w:p>
        </w:tc>
        <w:tc>
          <w:tcPr>
            <w:tcW w:w="2268" w:type="dxa"/>
          </w:tcPr>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 xml:space="preserve"> </w:t>
            </w:r>
            <w:r w:rsidRPr="00773E0C">
              <w:rPr>
                <w:rFonts w:ascii="Times New Roman" w:eastAsia="Times New Roman" w:hAnsi="Times New Roman" w:cs="Times New Roman"/>
                <w:sz w:val="20"/>
                <w:szCs w:val="20"/>
                <w:lang w:val="uk-UA" w:eastAsia="ru-RU"/>
              </w:rPr>
              <w:t>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w:t>
            </w:r>
          </w:p>
        </w:tc>
        <w:tc>
          <w:tcPr>
            <w:tcW w:w="3119" w:type="dxa"/>
          </w:tcPr>
          <w:p w:rsidR="00773E0C" w:rsidRPr="00773E0C" w:rsidRDefault="00773E0C" w:rsidP="00773E0C">
            <w:pPr>
              <w:spacing w:after="0" w:line="240" w:lineRule="auto"/>
              <w:jc w:val="center"/>
              <w:rPr>
                <w:rFonts w:ascii="Times New Roman" w:eastAsia="Times New Roman" w:hAnsi="Times New Roman" w:cs="Times New Roman"/>
                <w:spacing w:val="4"/>
                <w:sz w:val="20"/>
                <w:szCs w:val="20"/>
                <w:lang w:val="uk-UA" w:eastAsia="ru-RU"/>
              </w:rPr>
            </w:pPr>
            <w:r w:rsidRPr="00773E0C">
              <w:rPr>
                <w:rFonts w:ascii="Times New Roman" w:eastAsia="Times New Roman" w:hAnsi="Times New Roman" w:cs="Times New Roman"/>
                <w:spacing w:val="4"/>
                <w:sz w:val="20"/>
                <w:szCs w:val="20"/>
                <w:lang w:val="uk-UA" w:eastAsia="ru-RU"/>
              </w:rPr>
              <w:t>Охоплення єдиним порядком</w:t>
            </w:r>
            <w:r w:rsidRPr="00773E0C">
              <w:rPr>
                <w:rFonts w:ascii="Times New Roman" w:eastAsia="Times New Roman" w:hAnsi="Times New Roman" w:cs="Times New Roman"/>
                <w:sz w:val="20"/>
                <w:szCs w:val="20"/>
                <w:lang w:val="uk-UA" w:eastAsia="ru-RU"/>
              </w:rPr>
              <w:t xml:space="preserve"> розміщення тимчасових споруд та звільнення земельних ділянок, що зайняті  тимчасовими спорудами для провадження підприємницької діяльності</w:t>
            </w:r>
            <w:r w:rsidRPr="00773E0C">
              <w:rPr>
                <w:rFonts w:ascii="Times New Roman" w:eastAsia="Times New Roman" w:hAnsi="Times New Roman" w:cs="Times New Roman"/>
                <w:spacing w:val="4"/>
                <w:sz w:val="20"/>
                <w:szCs w:val="20"/>
                <w:lang w:val="uk-UA" w:eastAsia="ru-RU"/>
              </w:rPr>
              <w:t xml:space="preserve"> підприємців Зеленодольської міської об’єднаної територіальної громади</w:t>
            </w:r>
          </w:p>
        </w:tc>
        <w:tc>
          <w:tcPr>
            <w:tcW w:w="1559"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Протягом року в разі обґрунтованої потреби</w:t>
            </w:r>
          </w:p>
        </w:tc>
        <w:tc>
          <w:tcPr>
            <w:tcW w:w="2268" w:type="dxa"/>
          </w:tcPr>
          <w:p w:rsidR="00773E0C" w:rsidRPr="00773E0C" w:rsidRDefault="00773E0C" w:rsidP="00773E0C">
            <w:pPr>
              <w:spacing w:after="0" w:line="240" w:lineRule="auto"/>
              <w:ind w:right="211"/>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 xml:space="preserve">Головний спеціаліст з земельних питань, </w:t>
            </w:r>
          </w:p>
          <w:p w:rsidR="00773E0C" w:rsidRPr="00773E0C" w:rsidRDefault="00773E0C" w:rsidP="00773E0C">
            <w:pPr>
              <w:spacing w:after="0" w:line="240" w:lineRule="auto"/>
              <w:ind w:right="211"/>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Головний спеціаліст з економічних питань  Зеленодольської міської ради</w:t>
            </w:r>
          </w:p>
        </w:tc>
      </w:tr>
      <w:tr w:rsidR="00773E0C" w:rsidRPr="00773E0C" w:rsidTr="009A4B49">
        <w:trPr>
          <w:trHeight w:val="1502"/>
        </w:trPr>
        <w:tc>
          <w:tcPr>
            <w:tcW w:w="1134" w:type="dxa"/>
          </w:tcPr>
          <w:p w:rsidR="00773E0C" w:rsidRPr="00773E0C" w:rsidRDefault="00773E0C" w:rsidP="00773E0C">
            <w:pPr>
              <w:spacing w:after="0" w:line="240" w:lineRule="auto"/>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7.</w:t>
            </w:r>
          </w:p>
        </w:tc>
        <w:tc>
          <w:tcPr>
            <w:tcW w:w="1276"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Рішення</w:t>
            </w:r>
          </w:p>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Зеленодольської міської ради</w:t>
            </w:r>
          </w:p>
        </w:tc>
        <w:tc>
          <w:tcPr>
            <w:tcW w:w="2268" w:type="dxa"/>
          </w:tcPr>
          <w:p w:rsidR="00773E0C" w:rsidRPr="00773E0C" w:rsidRDefault="00773E0C" w:rsidP="00773E0C">
            <w:pPr>
              <w:spacing w:after="0" w:line="240" w:lineRule="auto"/>
              <w:jc w:val="center"/>
              <w:rPr>
                <w:rFonts w:ascii="Times New Roman" w:eastAsia="Times New Roman" w:hAnsi="Times New Roman" w:cs="Times New Roman"/>
                <w:bCs/>
                <w:color w:val="000000"/>
                <w:sz w:val="20"/>
                <w:szCs w:val="20"/>
                <w:shd w:val="clear" w:color="auto" w:fill="EEEEEE"/>
                <w:lang w:eastAsia="ru-RU"/>
              </w:rPr>
            </w:pPr>
            <w:r w:rsidRPr="00773E0C">
              <w:rPr>
                <w:rFonts w:ascii="Times New Roman" w:eastAsia="Times New Roman" w:hAnsi="Times New Roman" w:cs="Times New Roman"/>
                <w:bCs/>
                <w:color w:val="000000"/>
                <w:sz w:val="20"/>
                <w:szCs w:val="20"/>
                <w:shd w:val="clear" w:color="auto" w:fill="EEEEEE"/>
                <w:lang w:eastAsia="ru-RU"/>
              </w:rPr>
              <w:t>Про порядок передачі в оренду комунального майна Зеленодольської міської об’єднаної громади</w:t>
            </w:r>
          </w:p>
        </w:tc>
        <w:tc>
          <w:tcPr>
            <w:tcW w:w="3119" w:type="dxa"/>
          </w:tcPr>
          <w:p w:rsidR="00773E0C" w:rsidRPr="00773E0C" w:rsidRDefault="00773E0C" w:rsidP="00773E0C">
            <w:pPr>
              <w:spacing w:after="0" w:line="240" w:lineRule="auto"/>
              <w:jc w:val="center"/>
              <w:rPr>
                <w:rFonts w:ascii="Times New Roman" w:eastAsia="Times New Roman" w:hAnsi="Times New Roman" w:cs="Times New Roman"/>
                <w:spacing w:val="4"/>
                <w:sz w:val="20"/>
                <w:szCs w:val="20"/>
                <w:lang w:val="uk-UA" w:eastAsia="ru-RU"/>
              </w:rPr>
            </w:pPr>
            <w:r w:rsidRPr="00773E0C">
              <w:rPr>
                <w:rFonts w:ascii="Times New Roman" w:eastAsia="Times New Roman" w:hAnsi="Times New Roman" w:cs="Times New Roman"/>
                <w:spacing w:val="4"/>
                <w:sz w:val="20"/>
                <w:szCs w:val="20"/>
                <w:lang w:val="uk-UA" w:eastAsia="ru-RU"/>
              </w:rPr>
              <w:t>Встановлення порядку надання комунального майна Зеленодольської міської об’єднаної територіальної громади в оренду</w:t>
            </w:r>
          </w:p>
        </w:tc>
        <w:tc>
          <w:tcPr>
            <w:tcW w:w="1559"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Протягом року в разі обґрунтованої потреби</w:t>
            </w:r>
          </w:p>
        </w:tc>
        <w:tc>
          <w:tcPr>
            <w:tcW w:w="2268" w:type="dxa"/>
          </w:tcPr>
          <w:p w:rsidR="00773E0C" w:rsidRPr="00773E0C" w:rsidRDefault="00773E0C" w:rsidP="00773E0C">
            <w:pPr>
              <w:spacing w:after="0" w:line="240" w:lineRule="auto"/>
              <w:ind w:right="211"/>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 xml:space="preserve">Спеціаліст з юридичних питань, </w:t>
            </w:r>
          </w:p>
          <w:p w:rsidR="00773E0C" w:rsidRPr="00773E0C" w:rsidRDefault="00773E0C" w:rsidP="00773E0C">
            <w:pPr>
              <w:spacing w:after="0" w:line="240" w:lineRule="auto"/>
              <w:ind w:right="211"/>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Головний спеціаліст з економічних питань</w:t>
            </w:r>
          </w:p>
        </w:tc>
      </w:tr>
      <w:tr w:rsidR="00773E0C" w:rsidRPr="00773E0C" w:rsidTr="009A4B49">
        <w:trPr>
          <w:trHeight w:val="1125"/>
        </w:trPr>
        <w:tc>
          <w:tcPr>
            <w:tcW w:w="1134" w:type="dxa"/>
          </w:tcPr>
          <w:p w:rsidR="00773E0C" w:rsidRPr="00773E0C" w:rsidRDefault="00773E0C" w:rsidP="00773E0C">
            <w:pPr>
              <w:spacing w:after="0" w:line="240" w:lineRule="auto"/>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8</w:t>
            </w:r>
          </w:p>
        </w:tc>
        <w:tc>
          <w:tcPr>
            <w:tcW w:w="1276"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Рішення</w:t>
            </w:r>
          </w:p>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Зеленодольської міської ради</w:t>
            </w:r>
          </w:p>
        </w:tc>
        <w:tc>
          <w:tcPr>
            <w:tcW w:w="2268" w:type="dxa"/>
          </w:tcPr>
          <w:p w:rsidR="00773E0C" w:rsidRPr="00773E0C" w:rsidRDefault="00773E0C" w:rsidP="00773E0C">
            <w:pPr>
              <w:spacing w:after="0" w:line="240" w:lineRule="auto"/>
              <w:jc w:val="center"/>
              <w:rPr>
                <w:rFonts w:ascii="Times New Roman" w:eastAsia="Times New Roman" w:hAnsi="Times New Roman" w:cs="Times New Roman"/>
                <w:b/>
                <w:bCs/>
                <w:color w:val="000000"/>
                <w:sz w:val="20"/>
                <w:szCs w:val="20"/>
                <w:shd w:val="clear" w:color="auto" w:fill="EEEEEE"/>
                <w:lang w:val="uk-UA" w:eastAsia="ru-RU"/>
              </w:rPr>
            </w:pPr>
            <w:r w:rsidRPr="00773E0C">
              <w:rPr>
                <w:rFonts w:ascii="Times New Roman" w:eastAsia="Times New Roman" w:hAnsi="Times New Roman" w:cs="Times New Roman"/>
                <w:color w:val="000000"/>
                <w:sz w:val="20"/>
                <w:szCs w:val="20"/>
                <w:lang w:val="uk-UA" w:eastAsia="ru-RU"/>
              </w:rPr>
              <w:t>Про затвердження порядку виявлення, взяття на облік, збереження та використання безхазяйного майна та відумерлої спадщини на території Зеленодольської міської об’єднаної територіальної громади</w:t>
            </w:r>
          </w:p>
        </w:tc>
        <w:tc>
          <w:tcPr>
            <w:tcW w:w="3119" w:type="dxa"/>
          </w:tcPr>
          <w:p w:rsidR="00773E0C" w:rsidRPr="00773E0C" w:rsidRDefault="00773E0C" w:rsidP="00773E0C">
            <w:pPr>
              <w:spacing w:after="0" w:line="240" w:lineRule="auto"/>
              <w:jc w:val="center"/>
              <w:rPr>
                <w:rFonts w:ascii="Times New Roman" w:eastAsia="Times New Roman" w:hAnsi="Times New Roman" w:cs="Times New Roman"/>
                <w:spacing w:val="4"/>
                <w:sz w:val="20"/>
                <w:szCs w:val="20"/>
                <w:lang w:val="uk-UA" w:eastAsia="ru-RU"/>
              </w:rPr>
            </w:pPr>
            <w:r w:rsidRPr="00773E0C">
              <w:rPr>
                <w:rFonts w:ascii="Times New Roman" w:eastAsia="Times New Roman" w:hAnsi="Times New Roman" w:cs="Times New Roman"/>
                <w:spacing w:val="4"/>
                <w:sz w:val="20"/>
                <w:szCs w:val="20"/>
                <w:lang w:val="uk-UA" w:eastAsia="ru-RU"/>
              </w:rPr>
              <w:t xml:space="preserve">Охоплення єдиним порядком </w:t>
            </w:r>
            <w:r w:rsidRPr="00773E0C">
              <w:rPr>
                <w:rFonts w:ascii="Times New Roman" w:eastAsia="Times New Roman" w:hAnsi="Times New Roman" w:cs="Times New Roman"/>
                <w:color w:val="000000"/>
                <w:sz w:val="20"/>
                <w:szCs w:val="20"/>
                <w:lang w:val="uk-UA" w:eastAsia="ru-RU"/>
              </w:rPr>
              <w:t>виявлення, взяття на облік, збереження та використання безхазяйного майна та відумерлої спадщини га території Зеленодольської міської об’єднаної територіальної громади</w:t>
            </w:r>
          </w:p>
        </w:tc>
        <w:tc>
          <w:tcPr>
            <w:tcW w:w="1559"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Протягом року в разі обґрунтованої потреби</w:t>
            </w:r>
          </w:p>
        </w:tc>
        <w:tc>
          <w:tcPr>
            <w:tcW w:w="2268" w:type="dxa"/>
          </w:tcPr>
          <w:p w:rsidR="00773E0C" w:rsidRPr="00773E0C" w:rsidRDefault="00773E0C" w:rsidP="00773E0C">
            <w:pPr>
              <w:spacing w:after="0" w:line="240" w:lineRule="auto"/>
              <w:ind w:right="211"/>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 xml:space="preserve">Спеціаліст з юридичних питань, </w:t>
            </w:r>
          </w:p>
          <w:p w:rsidR="00773E0C" w:rsidRPr="00773E0C" w:rsidRDefault="00773E0C" w:rsidP="00773E0C">
            <w:pPr>
              <w:spacing w:after="0" w:line="240" w:lineRule="auto"/>
              <w:ind w:right="211"/>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Головний спеціаліст з економічних питань</w:t>
            </w:r>
          </w:p>
        </w:tc>
      </w:tr>
      <w:tr w:rsidR="00773E0C" w:rsidRPr="00773E0C" w:rsidTr="009A4B49">
        <w:trPr>
          <w:trHeight w:val="1125"/>
        </w:trPr>
        <w:tc>
          <w:tcPr>
            <w:tcW w:w="1134" w:type="dxa"/>
          </w:tcPr>
          <w:p w:rsidR="00773E0C" w:rsidRPr="00773E0C" w:rsidRDefault="00773E0C" w:rsidP="00773E0C">
            <w:pPr>
              <w:spacing w:after="0" w:line="240" w:lineRule="auto"/>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9</w:t>
            </w:r>
          </w:p>
        </w:tc>
        <w:tc>
          <w:tcPr>
            <w:tcW w:w="1276"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Рішення</w:t>
            </w:r>
          </w:p>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Зеленодольської міської ради</w:t>
            </w:r>
          </w:p>
        </w:tc>
        <w:tc>
          <w:tcPr>
            <w:tcW w:w="2268" w:type="dxa"/>
          </w:tcPr>
          <w:p w:rsidR="00773E0C" w:rsidRPr="00773E0C" w:rsidRDefault="00773E0C" w:rsidP="00773E0C">
            <w:pPr>
              <w:spacing w:after="0" w:line="240" w:lineRule="auto"/>
              <w:jc w:val="center"/>
              <w:rPr>
                <w:rFonts w:ascii="Times New Roman" w:eastAsia="Times New Roman" w:hAnsi="Times New Roman" w:cs="Times New Roman"/>
                <w:color w:val="000000"/>
                <w:sz w:val="20"/>
                <w:szCs w:val="20"/>
                <w:lang w:val="uk-UA" w:eastAsia="ru-RU"/>
              </w:rPr>
            </w:pPr>
            <w:r w:rsidRPr="00773E0C">
              <w:rPr>
                <w:rFonts w:ascii="Times New Roman" w:eastAsia="Times New Roman" w:hAnsi="Times New Roman" w:cs="Times New Roman"/>
                <w:color w:val="000000"/>
                <w:sz w:val="20"/>
                <w:szCs w:val="20"/>
                <w:lang w:val="uk-UA" w:eastAsia="ru-RU"/>
              </w:rPr>
              <w:t>Про затвердження положення про пайову участь у розвитку інфраструктури Зеленодольської міської об’єднаної територіальної громади</w:t>
            </w:r>
          </w:p>
        </w:tc>
        <w:tc>
          <w:tcPr>
            <w:tcW w:w="3119" w:type="dxa"/>
          </w:tcPr>
          <w:p w:rsidR="00773E0C" w:rsidRPr="00773E0C" w:rsidRDefault="00773E0C" w:rsidP="00773E0C">
            <w:pPr>
              <w:spacing w:after="0" w:line="240" w:lineRule="auto"/>
              <w:jc w:val="center"/>
              <w:rPr>
                <w:rFonts w:ascii="Times New Roman" w:eastAsia="Times New Roman" w:hAnsi="Times New Roman" w:cs="Times New Roman"/>
                <w:spacing w:val="4"/>
                <w:sz w:val="20"/>
                <w:szCs w:val="20"/>
                <w:lang w:val="uk-UA" w:eastAsia="ru-RU"/>
              </w:rPr>
            </w:pPr>
            <w:r w:rsidRPr="00773E0C">
              <w:rPr>
                <w:rFonts w:ascii="Times New Roman" w:eastAsia="Times New Roman" w:hAnsi="Times New Roman" w:cs="Times New Roman"/>
                <w:spacing w:val="4"/>
                <w:sz w:val="20"/>
                <w:szCs w:val="20"/>
                <w:lang w:val="uk-UA" w:eastAsia="ru-RU"/>
              </w:rPr>
              <w:t xml:space="preserve">Регулювання організаційних та економічних відносин, пов’язаних з порядком залучення, розрахунку розміру і використання коштів пайової участі замовників будівництва у розвитку інфраструктури Зеленодольської об’єднаної територіальної громади у зв’язку з будівництвом об’єктів на </w:t>
            </w:r>
            <w:r w:rsidRPr="00773E0C">
              <w:rPr>
                <w:rFonts w:ascii="Times New Roman" w:eastAsia="Times New Roman" w:hAnsi="Times New Roman" w:cs="Times New Roman"/>
                <w:color w:val="000000"/>
                <w:sz w:val="20"/>
                <w:szCs w:val="20"/>
                <w:lang w:val="uk-UA" w:eastAsia="ru-RU"/>
              </w:rPr>
              <w:t xml:space="preserve"> території громади.</w:t>
            </w:r>
          </w:p>
        </w:tc>
        <w:tc>
          <w:tcPr>
            <w:tcW w:w="1559"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Протягом року в разі обґрунтованої потреби</w:t>
            </w:r>
          </w:p>
        </w:tc>
        <w:tc>
          <w:tcPr>
            <w:tcW w:w="2268" w:type="dxa"/>
          </w:tcPr>
          <w:p w:rsidR="00773E0C" w:rsidRPr="00773E0C" w:rsidRDefault="00773E0C" w:rsidP="00773E0C">
            <w:pPr>
              <w:spacing w:after="0" w:line="240" w:lineRule="auto"/>
              <w:ind w:right="211"/>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 xml:space="preserve">Спеціаліст з юридичних питань, </w:t>
            </w:r>
          </w:p>
          <w:p w:rsidR="00773E0C" w:rsidRPr="00773E0C" w:rsidRDefault="00773E0C" w:rsidP="00773E0C">
            <w:pPr>
              <w:spacing w:after="0" w:line="240" w:lineRule="auto"/>
              <w:ind w:right="211"/>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Головний спеціаліст з економічних питань</w:t>
            </w:r>
          </w:p>
        </w:tc>
      </w:tr>
    </w:tbl>
    <w:p w:rsidR="00773E0C" w:rsidRPr="00773E0C" w:rsidRDefault="00773E0C" w:rsidP="00773E0C">
      <w:pPr>
        <w:tabs>
          <w:tab w:val="center" w:pos="4819"/>
          <w:tab w:val="left" w:pos="6768"/>
        </w:tabs>
        <w:spacing w:after="0" w:line="240" w:lineRule="auto"/>
        <w:jc w:val="center"/>
        <w:rPr>
          <w:rFonts w:ascii="Times New Roman" w:hAnsi="Times New Roman" w:cs="Times New Roman"/>
          <w:i/>
          <w:sz w:val="28"/>
          <w:szCs w:val="28"/>
          <w:lang w:val="uk-UA" w:eastAsia="ru-RU"/>
        </w:rPr>
      </w:pPr>
    </w:p>
    <w:p w:rsidR="00773E0C" w:rsidRPr="00773E0C" w:rsidRDefault="00773E0C" w:rsidP="00773E0C">
      <w:pPr>
        <w:tabs>
          <w:tab w:val="center" w:pos="4819"/>
          <w:tab w:val="left" w:pos="6768"/>
        </w:tabs>
        <w:spacing w:after="0" w:line="240" w:lineRule="auto"/>
        <w:jc w:val="center"/>
        <w:rPr>
          <w:rFonts w:ascii="Times New Roman" w:hAnsi="Times New Roman" w:cs="Times New Roman"/>
          <w:b/>
          <w:sz w:val="24"/>
          <w:szCs w:val="24"/>
          <w:lang w:val="uk-UA" w:eastAsia="ru-RU"/>
        </w:rPr>
      </w:pPr>
      <w:r w:rsidRPr="00773E0C">
        <w:rPr>
          <w:rFonts w:ascii="Times New Roman" w:hAnsi="Times New Roman" w:cs="Times New Roman"/>
          <w:b/>
          <w:sz w:val="24"/>
          <w:szCs w:val="24"/>
          <w:lang w:val="uk-UA" w:eastAsia="ru-RU"/>
        </w:rPr>
        <w:t>Секретар ради                        О.М.Ярошенко</w:t>
      </w:r>
    </w:p>
    <w:p w:rsidR="00773E0C" w:rsidRPr="00773E0C" w:rsidRDefault="00773E0C" w:rsidP="00773E0C">
      <w:pPr>
        <w:tabs>
          <w:tab w:val="center" w:pos="4819"/>
          <w:tab w:val="left" w:pos="6768"/>
        </w:tabs>
        <w:spacing w:after="0" w:line="240" w:lineRule="auto"/>
        <w:jc w:val="center"/>
        <w:rPr>
          <w:rFonts w:ascii="Times New Roman" w:hAnsi="Times New Roman" w:cs="Times New Roman"/>
          <w:b/>
          <w:i/>
          <w:sz w:val="24"/>
          <w:szCs w:val="24"/>
          <w:lang w:val="uk-UA" w:eastAsia="ru-RU"/>
        </w:rPr>
      </w:pPr>
      <w:r w:rsidRPr="00773E0C">
        <w:rPr>
          <w:rFonts w:ascii="Times New Roman" w:eastAsia="Times New Roman" w:hAnsi="Times New Roman" w:cs="Times New Roman"/>
          <w:noProof/>
          <w:sz w:val="24"/>
          <w:szCs w:val="24"/>
          <w:lang w:eastAsia="ru-RU"/>
        </w:rPr>
        <w:drawing>
          <wp:anchor distT="0" distB="0" distL="114300" distR="114300" simplePos="0" relativeHeight="251678720" behindDoc="0" locked="0" layoutInCell="1" allowOverlap="1" wp14:anchorId="3800F7A3" wp14:editId="182909ED">
            <wp:simplePos x="0" y="0"/>
            <wp:positionH relativeFrom="column">
              <wp:posOffset>2672715</wp:posOffset>
            </wp:positionH>
            <wp:positionV relativeFrom="paragraph">
              <wp:posOffset>469265</wp:posOffset>
            </wp:positionV>
            <wp:extent cx="440690" cy="628650"/>
            <wp:effectExtent l="0" t="0" r="0" b="0"/>
            <wp:wrapTopAndBottom/>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40690" cy="628650"/>
                    </a:xfrm>
                    <a:prstGeom prst="rect">
                      <a:avLst/>
                    </a:prstGeom>
                    <a:noFill/>
                  </pic:spPr>
                </pic:pic>
              </a:graphicData>
            </a:graphic>
          </wp:anchor>
        </w:drawing>
      </w:r>
    </w:p>
    <w:p w:rsidR="00773E0C" w:rsidRPr="00773E0C" w:rsidRDefault="00773E0C" w:rsidP="00773E0C">
      <w:pPr>
        <w:tabs>
          <w:tab w:val="center" w:pos="4819"/>
          <w:tab w:val="left" w:pos="6768"/>
        </w:tabs>
        <w:spacing w:after="0" w:line="240" w:lineRule="auto"/>
        <w:rPr>
          <w:rFonts w:ascii="Times New Roman" w:hAnsi="Times New Roman" w:cs="Times New Roman"/>
          <w:b/>
          <w:i/>
          <w:sz w:val="24"/>
          <w:szCs w:val="24"/>
          <w:lang w:val="uk-UA" w:eastAsia="ru-RU"/>
        </w:rPr>
      </w:pPr>
    </w:p>
    <w:p w:rsidR="00773E0C" w:rsidRPr="00773E0C" w:rsidRDefault="00773E0C" w:rsidP="00773E0C">
      <w:pPr>
        <w:tabs>
          <w:tab w:val="center" w:pos="4819"/>
          <w:tab w:val="left" w:pos="6768"/>
        </w:tabs>
        <w:spacing w:after="0" w:line="240" w:lineRule="auto"/>
        <w:rPr>
          <w:rFonts w:ascii="Times New Roman" w:hAnsi="Times New Roman" w:cs="Times New Roman"/>
          <w:b/>
          <w:i/>
          <w:sz w:val="24"/>
          <w:szCs w:val="24"/>
          <w:lang w:val="uk-UA" w:eastAsia="ru-RU"/>
        </w:rPr>
      </w:pPr>
    </w:p>
    <w:p w:rsidR="00773E0C" w:rsidRPr="00773E0C" w:rsidRDefault="00773E0C" w:rsidP="00773E0C">
      <w:pPr>
        <w:tabs>
          <w:tab w:val="left" w:pos="284"/>
        </w:tabs>
        <w:autoSpaceDE w:val="0"/>
        <w:autoSpaceDN w:val="0"/>
        <w:adjustRightInd w:val="0"/>
        <w:spacing w:after="0" w:line="240" w:lineRule="auto"/>
        <w:contextualSpacing/>
        <w:rPr>
          <w:rFonts w:ascii="Times New Roman" w:eastAsia="Times New Roman" w:hAnsi="Times New Roman" w:cs="Times New Roman"/>
          <w:sz w:val="28"/>
          <w:szCs w:val="28"/>
          <w:lang w:val="uk-UA" w:eastAsia="ru-RU"/>
        </w:rPr>
      </w:pPr>
    </w:p>
    <w:p w:rsidR="00773E0C" w:rsidRPr="00773E0C" w:rsidRDefault="00773E0C" w:rsidP="00773E0C">
      <w:pPr>
        <w:keepNext/>
        <w:spacing w:after="0" w:line="240" w:lineRule="auto"/>
        <w:jc w:val="center"/>
        <w:outlineLvl w:val="1"/>
        <w:rPr>
          <w:rFonts w:ascii="Times New Roman" w:hAnsi="Times New Roman" w:cs="Times New Roman"/>
          <w:b/>
          <w:bCs/>
          <w:iCs/>
          <w:sz w:val="28"/>
          <w:szCs w:val="28"/>
          <w:lang w:val="uk-UA" w:eastAsia="ru-RU"/>
        </w:rPr>
      </w:pPr>
      <w:r w:rsidRPr="00773E0C">
        <w:rPr>
          <w:rFonts w:ascii="Times New Roman" w:hAnsi="Times New Roman" w:cs="Times New Roman"/>
          <w:b/>
          <w:bCs/>
          <w:iCs/>
          <w:sz w:val="28"/>
          <w:szCs w:val="28"/>
          <w:lang w:eastAsia="ru-RU"/>
        </w:rPr>
        <w:t>У К Р А Ї Н А</w:t>
      </w:r>
    </w:p>
    <w:p w:rsidR="00773E0C" w:rsidRPr="00773E0C" w:rsidRDefault="00773E0C" w:rsidP="00773E0C">
      <w:pPr>
        <w:spacing w:after="0" w:line="240" w:lineRule="auto"/>
        <w:jc w:val="center"/>
        <w:rPr>
          <w:rFonts w:ascii="Times New Roman" w:hAnsi="Times New Roman" w:cs="Times New Roman"/>
          <w:sz w:val="28"/>
          <w:szCs w:val="28"/>
          <w:lang w:val="uk-UA" w:eastAsia="ru-RU"/>
        </w:rPr>
      </w:pPr>
      <w:r w:rsidRPr="00773E0C">
        <w:rPr>
          <w:rFonts w:ascii="Times New Roman" w:hAnsi="Times New Roman" w:cs="Times New Roman"/>
          <w:sz w:val="28"/>
          <w:szCs w:val="28"/>
          <w:lang w:val="uk-UA" w:eastAsia="ru-RU"/>
        </w:rPr>
        <w:t>Зеленодольська територіальна громада</w:t>
      </w:r>
    </w:p>
    <w:p w:rsidR="00773E0C" w:rsidRPr="00773E0C" w:rsidRDefault="00773E0C" w:rsidP="00773E0C">
      <w:pPr>
        <w:pBdr>
          <w:bottom w:val="single" w:sz="12" w:space="1" w:color="auto"/>
        </w:pBdr>
        <w:spacing w:after="0" w:line="240" w:lineRule="auto"/>
        <w:jc w:val="center"/>
        <w:rPr>
          <w:rFonts w:ascii="Times New Roman" w:hAnsi="Times New Roman" w:cs="Times New Roman"/>
          <w:sz w:val="28"/>
          <w:szCs w:val="28"/>
        </w:rPr>
      </w:pPr>
      <w:r w:rsidRPr="00773E0C">
        <w:rPr>
          <w:rFonts w:ascii="Times New Roman" w:hAnsi="Times New Roman" w:cs="Times New Roman"/>
          <w:sz w:val="28"/>
          <w:szCs w:val="28"/>
        </w:rPr>
        <w:t xml:space="preserve">Апостолівського району </w:t>
      </w:r>
      <w:r w:rsidRPr="00773E0C">
        <w:rPr>
          <w:rFonts w:ascii="Times New Roman" w:hAnsi="Times New Roman" w:cs="Times New Roman"/>
          <w:sz w:val="28"/>
          <w:szCs w:val="28"/>
          <w:lang w:val="uk-UA"/>
        </w:rPr>
        <w:t>Дніпропетровської області</w:t>
      </w:r>
    </w:p>
    <w:p w:rsidR="00773E0C" w:rsidRPr="00773E0C" w:rsidRDefault="00773E0C" w:rsidP="00773E0C">
      <w:pPr>
        <w:spacing w:after="0" w:line="240" w:lineRule="auto"/>
        <w:jc w:val="center"/>
        <w:rPr>
          <w:rFonts w:ascii="Times New Roman" w:hAnsi="Times New Roman" w:cs="Times New Roman"/>
          <w:sz w:val="28"/>
          <w:szCs w:val="28"/>
          <w:lang w:val="uk-UA"/>
        </w:rPr>
      </w:pPr>
      <w:r w:rsidRPr="00773E0C">
        <w:rPr>
          <w:rFonts w:ascii="Times New Roman" w:hAnsi="Times New Roman" w:cs="Times New Roman"/>
          <w:sz w:val="28"/>
          <w:szCs w:val="28"/>
          <w:lang w:val="uk-UA"/>
        </w:rPr>
        <w:t>Орган місцевого самоврядування</w:t>
      </w:r>
    </w:p>
    <w:p w:rsidR="00773E0C" w:rsidRPr="00773E0C" w:rsidRDefault="00773E0C" w:rsidP="00773E0C">
      <w:pPr>
        <w:keepNext/>
        <w:spacing w:after="0" w:line="240" w:lineRule="auto"/>
        <w:jc w:val="center"/>
        <w:outlineLvl w:val="0"/>
        <w:rPr>
          <w:rFonts w:ascii="Times New Roman" w:eastAsia="Times New Roman" w:hAnsi="Times New Roman" w:cs="Times New Roman"/>
          <w:sz w:val="32"/>
          <w:szCs w:val="20"/>
          <w:lang w:val="uk-UA" w:eastAsia="uk-UA"/>
        </w:rPr>
      </w:pPr>
      <w:r w:rsidRPr="00773E0C">
        <w:rPr>
          <w:rFonts w:ascii="Times New Roman" w:eastAsia="Times New Roman" w:hAnsi="Times New Roman" w:cs="Times New Roman"/>
          <w:sz w:val="32"/>
          <w:szCs w:val="20"/>
          <w:lang w:val="uk-UA" w:eastAsia="uk-UA"/>
        </w:rPr>
        <w:t>Р І Ш Е Н Н Я</w:t>
      </w:r>
    </w:p>
    <w:p w:rsidR="00773E0C" w:rsidRPr="00773E0C" w:rsidRDefault="00773E0C" w:rsidP="00773E0C">
      <w:pPr>
        <w:spacing w:after="0" w:line="240" w:lineRule="auto"/>
        <w:jc w:val="center"/>
        <w:rPr>
          <w:rFonts w:ascii="Times New Roman" w:eastAsia="Times New Roman" w:hAnsi="Times New Roman" w:cs="Times New Roman"/>
          <w:b/>
          <w:sz w:val="28"/>
          <w:szCs w:val="28"/>
          <w:lang w:val="uk-UA" w:eastAsia="ru-RU"/>
        </w:rPr>
      </w:pPr>
      <w:r w:rsidRPr="00773E0C">
        <w:rPr>
          <w:rFonts w:ascii="Times New Roman" w:eastAsia="Times New Roman" w:hAnsi="Times New Roman" w:cs="Times New Roman"/>
          <w:b/>
          <w:sz w:val="28"/>
          <w:szCs w:val="28"/>
          <w:lang w:eastAsia="ru-RU"/>
        </w:rPr>
        <w:t>Зеленодольської</w:t>
      </w:r>
      <w:r w:rsidRPr="00773E0C">
        <w:rPr>
          <w:rFonts w:ascii="Times New Roman" w:eastAsia="Times New Roman" w:hAnsi="Times New Roman" w:cs="Times New Roman"/>
          <w:b/>
          <w:sz w:val="28"/>
          <w:szCs w:val="28"/>
          <w:lang w:val="uk-UA" w:eastAsia="ru-RU"/>
        </w:rPr>
        <w:t xml:space="preserve"> </w:t>
      </w:r>
      <w:r w:rsidRPr="00773E0C">
        <w:rPr>
          <w:rFonts w:ascii="Times New Roman" w:eastAsia="Times New Roman" w:hAnsi="Times New Roman" w:cs="Times New Roman"/>
          <w:b/>
          <w:sz w:val="28"/>
          <w:szCs w:val="28"/>
          <w:lang w:eastAsia="ru-RU"/>
        </w:rPr>
        <w:t>міської ради</w:t>
      </w:r>
    </w:p>
    <w:p w:rsidR="00773E0C" w:rsidRPr="00773E0C" w:rsidRDefault="00773E0C" w:rsidP="00773E0C">
      <w:pPr>
        <w:spacing w:after="0" w:line="240" w:lineRule="auto"/>
        <w:jc w:val="center"/>
        <w:rPr>
          <w:rFonts w:ascii="Times New Roman" w:eastAsia="Times New Roman" w:hAnsi="Times New Roman" w:cs="Times New Roman"/>
          <w:b/>
          <w:sz w:val="28"/>
          <w:szCs w:val="28"/>
          <w:lang w:val="uk-UA" w:eastAsia="ru-RU"/>
        </w:rPr>
      </w:pPr>
      <w:r w:rsidRPr="00773E0C">
        <w:rPr>
          <w:rFonts w:ascii="Times New Roman" w:eastAsia="Times New Roman" w:hAnsi="Times New Roman" w:cs="Times New Roman"/>
          <w:b/>
          <w:sz w:val="28"/>
          <w:szCs w:val="28"/>
          <w:lang w:val="uk-UA" w:eastAsia="ru-RU"/>
        </w:rPr>
        <w:t xml:space="preserve">36 сесії </w:t>
      </w:r>
      <w:r w:rsidRPr="00773E0C">
        <w:rPr>
          <w:rFonts w:ascii="Times New Roman" w:eastAsia="Times New Roman" w:hAnsi="Times New Roman" w:cs="Times New Roman"/>
          <w:b/>
          <w:sz w:val="28"/>
          <w:szCs w:val="28"/>
          <w:lang w:val="en-US" w:eastAsia="ru-RU"/>
        </w:rPr>
        <w:t>VII</w:t>
      </w:r>
      <w:r w:rsidRPr="00773E0C">
        <w:rPr>
          <w:rFonts w:ascii="Times New Roman" w:eastAsia="Times New Roman" w:hAnsi="Times New Roman" w:cs="Times New Roman"/>
          <w:b/>
          <w:sz w:val="28"/>
          <w:szCs w:val="28"/>
          <w:lang w:val="uk-UA" w:eastAsia="ru-RU"/>
        </w:rPr>
        <w:t xml:space="preserve"> скликання</w:t>
      </w:r>
    </w:p>
    <w:p w:rsidR="00773E0C" w:rsidRPr="00773E0C" w:rsidRDefault="00773E0C" w:rsidP="00773E0C">
      <w:pPr>
        <w:spacing w:after="0" w:line="240" w:lineRule="auto"/>
        <w:jc w:val="both"/>
        <w:rPr>
          <w:rFonts w:ascii="Times New Roman" w:hAnsi="Times New Roman" w:cs="Times New Roman"/>
          <w:b/>
          <w:i/>
          <w:sz w:val="28"/>
          <w:szCs w:val="28"/>
          <w:shd w:val="clear" w:color="auto" w:fill="F7F8F9"/>
          <w:lang w:val="uk-UA"/>
        </w:rPr>
      </w:pPr>
    </w:p>
    <w:p w:rsidR="00773E0C" w:rsidRDefault="00773E0C" w:rsidP="00773E0C">
      <w:pPr>
        <w:spacing w:after="0" w:line="240" w:lineRule="auto"/>
        <w:rPr>
          <w:rFonts w:ascii="Times New Roman" w:eastAsia="Times New Roman" w:hAnsi="Times New Roman" w:cs="Times New Roman"/>
          <w:b/>
          <w:sz w:val="28"/>
          <w:szCs w:val="28"/>
          <w:lang w:val="uk-UA" w:eastAsia="ru-RU"/>
        </w:rPr>
      </w:pPr>
      <w:r w:rsidRPr="00773E0C">
        <w:rPr>
          <w:rFonts w:ascii="Times New Roman" w:eastAsia="Times New Roman" w:hAnsi="Times New Roman" w:cs="Times New Roman"/>
          <w:b/>
          <w:sz w:val="28"/>
          <w:szCs w:val="28"/>
          <w:lang w:val="uk-UA" w:eastAsia="ru-RU"/>
        </w:rPr>
        <w:t>25 жовтня 2017 року                                                                        № 579</w:t>
      </w:r>
    </w:p>
    <w:p w:rsidR="004B17D6" w:rsidRPr="00773E0C" w:rsidRDefault="004B17D6" w:rsidP="00773E0C">
      <w:pPr>
        <w:spacing w:after="0" w:line="240" w:lineRule="auto"/>
        <w:rPr>
          <w:rFonts w:ascii="Times New Roman" w:eastAsia="Times New Roman" w:hAnsi="Times New Roman" w:cs="Times New Roman"/>
          <w:b/>
          <w:sz w:val="28"/>
          <w:szCs w:val="28"/>
          <w:lang w:val="uk-UA" w:eastAsia="ru-RU"/>
        </w:rPr>
      </w:pPr>
    </w:p>
    <w:p w:rsidR="00773E0C" w:rsidRPr="00773E0C" w:rsidRDefault="00773E0C" w:rsidP="00773E0C">
      <w:pPr>
        <w:tabs>
          <w:tab w:val="center" w:pos="4819"/>
          <w:tab w:val="left" w:pos="6768"/>
        </w:tabs>
        <w:spacing w:after="0" w:line="240" w:lineRule="auto"/>
        <w:rPr>
          <w:rFonts w:ascii="Times New Roman" w:hAnsi="Times New Roman" w:cs="Times New Roman"/>
          <w:sz w:val="28"/>
          <w:szCs w:val="28"/>
          <w:lang w:val="uk-UA" w:eastAsia="ru-RU"/>
        </w:rPr>
      </w:pPr>
      <w:r w:rsidRPr="00773E0C">
        <w:rPr>
          <w:rFonts w:ascii="Times New Roman" w:hAnsi="Times New Roman" w:cs="Times New Roman"/>
          <w:b/>
          <w:i/>
          <w:sz w:val="28"/>
          <w:szCs w:val="28"/>
          <w:lang w:val="uk-UA" w:eastAsia="ru-RU"/>
        </w:rPr>
        <w:t>Про затвердження плану-графіку проведення заходів з відстеження результативності прийнятих регуляторних актів Зеленодольської  міської ради на 2018 рік</w:t>
      </w:r>
      <w:r w:rsidRPr="00773E0C">
        <w:rPr>
          <w:rFonts w:ascii="Times New Roman" w:hAnsi="Times New Roman" w:cs="Times New Roman"/>
          <w:sz w:val="28"/>
          <w:szCs w:val="28"/>
          <w:lang w:val="uk-UA" w:eastAsia="ru-RU"/>
        </w:rPr>
        <w:t xml:space="preserve">  </w:t>
      </w:r>
    </w:p>
    <w:p w:rsidR="00773E0C" w:rsidRPr="00773E0C" w:rsidRDefault="00773E0C" w:rsidP="00773E0C">
      <w:pPr>
        <w:spacing w:after="0" w:line="240" w:lineRule="auto"/>
        <w:rPr>
          <w:rFonts w:ascii="Times New Roman" w:hAnsi="Times New Roman" w:cs="Times New Roman"/>
          <w:b/>
          <w:bCs/>
          <w:sz w:val="28"/>
          <w:szCs w:val="28"/>
          <w:lang w:val="uk-UA" w:eastAsia="ru-RU"/>
        </w:rPr>
      </w:pPr>
      <w:r w:rsidRPr="00773E0C">
        <w:rPr>
          <w:rFonts w:ascii="Times New Roman" w:hAnsi="Times New Roman" w:cs="Times New Roman"/>
          <w:sz w:val="28"/>
          <w:szCs w:val="28"/>
          <w:lang w:val="uk-UA" w:eastAsia="ru-RU"/>
        </w:rPr>
        <w:t xml:space="preserve">Керуючись </w:t>
      </w:r>
      <w:r w:rsidRPr="00773E0C">
        <w:rPr>
          <w:rFonts w:ascii="Times New Roman" w:hAnsi="Times New Roman" w:cs="Times New Roman"/>
          <w:color w:val="000000"/>
          <w:sz w:val="28"/>
          <w:szCs w:val="28"/>
          <w:lang w:val="uk-UA" w:eastAsia="ru-RU"/>
        </w:rPr>
        <w:t xml:space="preserve">Законом України «Про місцеве самоврядування в Україні» </w:t>
      </w:r>
      <w:r w:rsidRPr="00773E0C">
        <w:rPr>
          <w:rFonts w:ascii="Times New Roman" w:hAnsi="Times New Roman" w:cs="Times New Roman"/>
          <w:sz w:val="28"/>
          <w:szCs w:val="28"/>
          <w:lang w:val="uk-UA" w:eastAsia="ru-RU"/>
        </w:rPr>
        <w:t xml:space="preserve">та </w:t>
      </w:r>
      <w:r w:rsidRPr="00773E0C">
        <w:rPr>
          <w:rFonts w:ascii="Times New Roman" w:hAnsi="Times New Roman" w:cs="Times New Roman"/>
          <w:color w:val="000000"/>
          <w:sz w:val="28"/>
          <w:szCs w:val="28"/>
          <w:lang w:val="uk-UA" w:eastAsia="ru-RU"/>
        </w:rPr>
        <w:t xml:space="preserve">ст. 7, 32 Закону України «Про засади державної регуляторної політики у сфері господарської діяльності» </w:t>
      </w:r>
    </w:p>
    <w:p w:rsidR="00773E0C" w:rsidRPr="00773E0C" w:rsidRDefault="00773E0C" w:rsidP="00773E0C">
      <w:pPr>
        <w:tabs>
          <w:tab w:val="center" w:pos="4819"/>
          <w:tab w:val="left" w:pos="6768"/>
        </w:tabs>
        <w:spacing w:after="0" w:line="240" w:lineRule="auto"/>
        <w:jc w:val="center"/>
        <w:rPr>
          <w:rFonts w:ascii="Times New Roman" w:hAnsi="Times New Roman" w:cs="Times New Roman"/>
          <w:b/>
          <w:bCs/>
          <w:sz w:val="28"/>
          <w:szCs w:val="28"/>
          <w:lang w:val="uk-UA" w:eastAsia="ru-RU"/>
        </w:rPr>
      </w:pPr>
      <w:r w:rsidRPr="00773E0C">
        <w:rPr>
          <w:rFonts w:ascii="Times New Roman" w:hAnsi="Times New Roman" w:cs="Times New Roman"/>
          <w:b/>
          <w:bCs/>
          <w:sz w:val="28"/>
          <w:szCs w:val="28"/>
          <w:lang w:val="uk-UA" w:eastAsia="ru-RU"/>
        </w:rPr>
        <w:t>ВИРІШИЛА:</w:t>
      </w:r>
    </w:p>
    <w:p w:rsidR="00773E0C" w:rsidRPr="00773E0C" w:rsidRDefault="00773E0C" w:rsidP="00773E0C">
      <w:pPr>
        <w:spacing w:after="0" w:line="240" w:lineRule="auto"/>
        <w:jc w:val="both"/>
        <w:rPr>
          <w:rFonts w:ascii="Times New Roman" w:hAnsi="Times New Roman" w:cs="Times New Roman"/>
          <w:sz w:val="28"/>
          <w:szCs w:val="28"/>
          <w:lang w:val="uk-UA" w:eastAsia="ru-RU"/>
        </w:rPr>
      </w:pPr>
      <w:r w:rsidRPr="00773E0C">
        <w:rPr>
          <w:rFonts w:ascii="Times New Roman" w:hAnsi="Times New Roman" w:cs="Times New Roman"/>
          <w:sz w:val="28"/>
          <w:szCs w:val="28"/>
          <w:lang w:val="uk-UA" w:eastAsia="ru-RU"/>
        </w:rPr>
        <w:t>1. Затвердити план-графік проведення заходів з відстеження результативності прийнятих регуляторних актів  Зеленодольської міської ради  на 2018 рік (додається).</w:t>
      </w:r>
    </w:p>
    <w:p w:rsidR="00773E0C" w:rsidRPr="00773E0C" w:rsidRDefault="00773E0C" w:rsidP="00773E0C">
      <w:pPr>
        <w:numPr>
          <w:ilvl w:val="0"/>
          <w:numId w:val="15"/>
        </w:numPr>
        <w:tabs>
          <w:tab w:val="num" w:pos="540"/>
        </w:tabs>
        <w:spacing w:after="0" w:line="240" w:lineRule="auto"/>
        <w:ind w:left="0" w:firstLine="0"/>
        <w:jc w:val="both"/>
        <w:rPr>
          <w:rFonts w:ascii="Times New Roman" w:hAnsi="Times New Roman" w:cs="Times New Roman"/>
          <w:sz w:val="28"/>
          <w:szCs w:val="28"/>
          <w:lang w:val="uk-UA" w:eastAsia="ru-RU"/>
        </w:rPr>
      </w:pPr>
      <w:r w:rsidRPr="00773E0C">
        <w:rPr>
          <w:rFonts w:ascii="Times New Roman" w:hAnsi="Times New Roman" w:cs="Times New Roman"/>
          <w:sz w:val="28"/>
          <w:szCs w:val="28"/>
          <w:lang w:val="uk-UA" w:eastAsia="ru-RU"/>
        </w:rPr>
        <w:t>Дане рішення, згідно ст. 59 Закону України «Про місцеве самоврядування в Україні» підлягає оприлюдненню.</w:t>
      </w:r>
    </w:p>
    <w:p w:rsidR="00773E0C" w:rsidRPr="00773E0C" w:rsidRDefault="00773E0C" w:rsidP="00773E0C">
      <w:pPr>
        <w:numPr>
          <w:ilvl w:val="0"/>
          <w:numId w:val="15"/>
        </w:numPr>
        <w:tabs>
          <w:tab w:val="num" w:pos="540"/>
        </w:tabs>
        <w:spacing w:after="0" w:line="240" w:lineRule="auto"/>
        <w:ind w:left="0" w:firstLine="0"/>
        <w:jc w:val="both"/>
        <w:rPr>
          <w:rFonts w:ascii="Times New Roman" w:hAnsi="Times New Roman" w:cs="Times New Roman"/>
          <w:sz w:val="28"/>
          <w:szCs w:val="28"/>
          <w:lang w:val="uk-UA" w:eastAsia="ru-RU"/>
        </w:rPr>
      </w:pPr>
      <w:r w:rsidRPr="00773E0C">
        <w:rPr>
          <w:rFonts w:ascii="Times New Roman" w:hAnsi="Times New Roman" w:cs="Times New Roman"/>
          <w:sz w:val="28"/>
          <w:szCs w:val="28"/>
          <w:lang w:val="uk-UA" w:eastAsia="ru-RU"/>
        </w:rPr>
        <w:t>Дане рішення набирає чинності з 01.01.2018 року.</w:t>
      </w:r>
    </w:p>
    <w:p w:rsidR="00773E0C" w:rsidRPr="00773E0C" w:rsidRDefault="00773E0C" w:rsidP="00773E0C">
      <w:pPr>
        <w:tabs>
          <w:tab w:val="num" w:pos="540"/>
        </w:tabs>
        <w:spacing w:after="0" w:line="240" w:lineRule="auto"/>
        <w:rPr>
          <w:rFonts w:ascii="Times New Roman" w:eastAsia="Times New Roman" w:hAnsi="Times New Roman" w:cs="Times New Roman"/>
          <w:color w:val="000000"/>
          <w:sz w:val="28"/>
          <w:szCs w:val="28"/>
          <w:lang w:val="uk-UA" w:eastAsia="ru-RU"/>
        </w:rPr>
      </w:pPr>
      <w:r w:rsidRPr="00773E0C">
        <w:rPr>
          <w:rFonts w:ascii="Times New Roman" w:hAnsi="Times New Roman" w:cs="Times New Roman"/>
          <w:sz w:val="28"/>
          <w:szCs w:val="28"/>
          <w:lang w:val="uk-UA" w:eastAsia="ru-RU"/>
        </w:rPr>
        <w:t xml:space="preserve">4.    Контроль  за виконанням  даного рішення покласти   на постійну комісію                    ради з питань </w:t>
      </w:r>
      <w:r w:rsidRPr="00773E0C">
        <w:rPr>
          <w:rFonts w:ascii="Times New Roman" w:hAnsi="Times New Roman" w:cs="Times New Roman"/>
          <w:color w:val="000000"/>
          <w:sz w:val="28"/>
          <w:szCs w:val="28"/>
          <w:lang w:val="uk-UA"/>
        </w:rPr>
        <w:t>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r w:rsidRPr="00773E0C">
        <w:rPr>
          <w:rFonts w:ascii="Times New Roman" w:hAnsi="Times New Roman" w:cs="Times New Roman"/>
          <w:sz w:val="28"/>
          <w:szCs w:val="28"/>
          <w:lang w:val="uk-UA" w:eastAsia="ru-RU"/>
        </w:rPr>
        <w:t>.</w:t>
      </w:r>
    </w:p>
    <w:p w:rsidR="00773E0C" w:rsidRPr="00773E0C" w:rsidRDefault="00773E0C" w:rsidP="00773E0C">
      <w:pPr>
        <w:tabs>
          <w:tab w:val="num" w:pos="0"/>
        </w:tabs>
        <w:spacing w:after="0" w:line="240" w:lineRule="auto"/>
        <w:jc w:val="center"/>
        <w:rPr>
          <w:rFonts w:ascii="Times New Roman" w:eastAsia="Times New Roman" w:hAnsi="Times New Roman" w:cs="Times New Roman"/>
          <w:b/>
          <w:color w:val="000000"/>
          <w:sz w:val="28"/>
          <w:szCs w:val="28"/>
          <w:lang w:val="uk-UA" w:eastAsia="ru-RU"/>
        </w:rPr>
      </w:pPr>
      <w:r w:rsidRPr="00773E0C">
        <w:rPr>
          <w:rFonts w:ascii="Times New Roman" w:eastAsia="Times New Roman" w:hAnsi="Times New Roman" w:cs="Times New Roman"/>
          <w:b/>
          <w:color w:val="000000"/>
          <w:sz w:val="28"/>
          <w:szCs w:val="28"/>
          <w:lang w:val="uk-UA" w:eastAsia="ru-RU"/>
        </w:rPr>
        <w:t>В.о.міського голови                         О.М.Ярошенко</w:t>
      </w:r>
    </w:p>
    <w:p w:rsidR="00773E0C" w:rsidRPr="00773E0C" w:rsidRDefault="00773E0C" w:rsidP="00773E0C">
      <w:pPr>
        <w:spacing w:after="0" w:line="240" w:lineRule="auto"/>
        <w:rPr>
          <w:rFonts w:ascii="Times New Roman" w:eastAsia="Times New Roman" w:hAnsi="Times New Roman" w:cs="Times New Roman"/>
          <w:b/>
          <w:sz w:val="24"/>
          <w:szCs w:val="24"/>
          <w:lang w:val="uk-UA" w:eastAsia="ru-RU"/>
        </w:rPr>
      </w:pPr>
    </w:p>
    <w:p w:rsidR="00773E0C" w:rsidRPr="00773E0C" w:rsidRDefault="00773E0C" w:rsidP="00773E0C">
      <w:pPr>
        <w:spacing w:after="0" w:line="240" w:lineRule="auto"/>
        <w:jc w:val="right"/>
        <w:rPr>
          <w:rFonts w:ascii="Times New Roman" w:eastAsia="Times New Roman" w:hAnsi="Times New Roman" w:cs="Times New Roman"/>
          <w:sz w:val="28"/>
          <w:szCs w:val="28"/>
          <w:lang w:val="uk-UA" w:eastAsia="ru-RU"/>
        </w:rPr>
      </w:pPr>
      <w:r w:rsidRPr="00773E0C">
        <w:rPr>
          <w:rFonts w:ascii="Times New Roman" w:eastAsia="Times New Roman" w:hAnsi="Times New Roman" w:cs="Times New Roman"/>
          <w:sz w:val="28"/>
          <w:szCs w:val="28"/>
          <w:lang w:val="uk-UA" w:eastAsia="ru-RU"/>
        </w:rPr>
        <w:t>Додаток</w:t>
      </w:r>
    </w:p>
    <w:p w:rsidR="00773E0C" w:rsidRPr="00773E0C" w:rsidRDefault="00773E0C" w:rsidP="00773E0C">
      <w:pPr>
        <w:spacing w:after="0" w:line="240" w:lineRule="auto"/>
        <w:jc w:val="right"/>
        <w:rPr>
          <w:rFonts w:ascii="Times New Roman" w:eastAsia="Times New Roman" w:hAnsi="Times New Roman" w:cs="Times New Roman"/>
          <w:sz w:val="28"/>
          <w:szCs w:val="28"/>
          <w:lang w:val="uk-UA" w:eastAsia="ru-RU"/>
        </w:rPr>
      </w:pPr>
      <w:r w:rsidRPr="00773E0C">
        <w:rPr>
          <w:rFonts w:ascii="Times New Roman" w:eastAsia="Times New Roman" w:hAnsi="Times New Roman" w:cs="Times New Roman"/>
          <w:sz w:val="28"/>
          <w:szCs w:val="28"/>
          <w:lang w:val="uk-UA" w:eastAsia="ru-RU"/>
        </w:rPr>
        <w:t xml:space="preserve">до рішення </w:t>
      </w:r>
    </w:p>
    <w:p w:rsidR="00773E0C" w:rsidRPr="00773E0C" w:rsidRDefault="00773E0C" w:rsidP="00773E0C">
      <w:pPr>
        <w:spacing w:after="0" w:line="240" w:lineRule="auto"/>
        <w:jc w:val="right"/>
        <w:rPr>
          <w:rFonts w:ascii="Times New Roman" w:eastAsia="Times New Roman" w:hAnsi="Times New Roman" w:cs="Times New Roman"/>
          <w:sz w:val="28"/>
          <w:szCs w:val="28"/>
          <w:lang w:val="uk-UA" w:eastAsia="ru-RU"/>
        </w:rPr>
      </w:pPr>
      <w:r w:rsidRPr="00773E0C">
        <w:rPr>
          <w:rFonts w:ascii="Times New Roman" w:eastAsia="Times New Roman" w:hAnsi="Times New Roman" w:cs="Times New Roman"/>
          <w:sz w:val="28"/>
          <w:szCs w:val="28"/>
          <w:lang w:val="uk-UA" w:eastAsia="ru-RU"/>
        </w:rPr>
        <w:t>Зеленодольської міської ради</w:t>
      </w:r>
    </w:p>
    <w:p w:rsidR="00773E0C" w:rsidRPr="00773E0C" w:rsidRDefault="00773E0C" w:rsidP="00773E0C">
      <w:pPr>
        <w:spacing w:after="0" w:line="240" w:lineRule="auto"/>
        <w:jc w:val="right"/>
        <w:rPr>
          <w:rFonts w:ascii="Times New Roman" w:eastAsia="Times New Roman" w:hAnsi="Times New Roman" w:cs="Times New Roman"/>
          <w:sz w:val="28"/>
          <w:szCs w:val="28"/>
          <w:lang w:val="uk-UA" w:eastAsia="ru-RU"/>
        </w:rPr>
      </w:pPr>
      <w:r w:rsidRPr="00773E0C">
        <w:rPr>
          <w:rFonts w:ascii="Times New Roman" w:eastAsia="Times New Roman" w:hAnsi="Times New Roman" w:cs="Times New Roman"/>
          <w:sz w:val="28"/>
          <w:szCs w:val="28"/>
          <w:lang w:val="uk-UA" w:eastAsia="ru-RU"/>
        </w:rPr>
        <w:t>№579 від 25.10.2017</w:t>
      </w:r>
    </w:p>
    <w:p w:rsidR="00773E0C" w:rsidRPr="00773E0C" w:rsidRDefault="00773E0C" w:rsidP="00773E0C">
      <w:pPr>
        <w:spacing w:after="0" w:line="240" w:lineRule="auto"/>
        <w:jc w:val="center"/>
        <w:rPr>
          <w:rFonts w:ascii="Times New Roman" w:eastAsia="Times New Roman" w:hAnsi="Times New Roman" w:cs="Times New Roman"/>
          <w:b/>
          <w:sz w:val="24"/>
          <w:szCs w:val="24"/>
          <w:lang w:val="uk-UA" w:eastAsia="ru-RU"/>
        </w:rPr>
      </w:pPr>
    </w:p>
    <w:p w:rsidR="00773E0C" w:rsidRPr="00773E0C" w:rsidRDefault="00773E0C" w:rsidP="00773E0C">
      <w:pPr>
        <w:spacing w:after="0" w:line="240" w:lineRule="auto"/>
        <w:jc w:val="center"/>
        <w:rPr>
          <w:rFonts w:ascii="Times New Roman" w:eastAsia="Times New Roman" w:hAnsi="Times New Roman" w:cs="Times New Roman"/>
          <w:b/>
          <w:sz w:val="24"/>
          <w:szCs w:val="24"/>
          <w:lang w:val="uk-UA" w:eastAsia="ru-RU"/>
        </w:rPr>
      </w:pPr>
      <w:r w:rsidRPr="00773E0C">
        <w:rPr>
          <w:rFonts w:ascii="Times New Roman" w:eastAsia="Times New Roman" w:hAnsi="Times New Roman" w:cs="Times New Roman"/>
          <w:b/>
          <w:sz w:val="24"/>
          <w:szCs w:val="24"/>
          <w:lang w:val="uk-UA" w:eastAsia="ru-RU"/>
        </w:rPr>
        <w:t>ПЛАН - ГРАФІК</w:t>
      </w:r>
    </w:p>
    <w:p w:rsidR="00773E0C" w:rsidRPr="00773E0C" w:rsidRDefault="00773E0C" w:rsidP="00773E0C">
      <w:pPr>
        <w:spacing w:after="0" w:line="240" w:lineRule="auto"/>
        <w:jc w:val="center"/>
        <w:rPr>
          <w:rFonts w:ascii="Times New Roman" w:eastAsia="Times New Roman" w:hAnsi="Times New Roman" w:cs="Times New Roman"/>
          <w:b/>
          <w:sz w:val="24"/>
          <w:szCs w:val="24"/>
          <w:lang w:val="uk-UA" w:eastAsia="ru-RU"/>
        </w:rPr>
      </w:pPr>
      <w:r w:rsidRPr="00773E0C">
        <w:rPr>
          <w:rFonts w:ascii="Times New Roman" w:eastAsia="Times New Roman" w:hAnsi="Times New Roman" w:cs="Times New Roman"/>
          <w:b/>
          <w:sz w:val="24"/>
          <w:szCs w:val="24"/>
          <w:lang w:val="uk-UA" w:eastAsia="ru-RU"/>
        </w:rPr>
        <w:t xml:space="preserve">проведення заходів з відстеження результативності </w:t>
      </w:r>
    </w:p>
    <w:p w:rsidR="00773E0C" w:rsidRPr="00773E0C" w:rsidRDefault="00773E0C" w:rsidP="00773E0C">
      <w:pPr>
        <w:spacing w:after="0" w:line="240" w:lineRule="auto"/>
        <w:jc w:val="center"/>
        <w:rPr>
          <w:rFonts w:ascii="Times New Roman" w:eastAsia="Times New Roman" w:hAnsi="Times New Roman" w:cs="Times New Roman"/>
          <w:b/>
          <w:sz w:val="24"/>
          <w:szCs w:val="24"/>
          <w:lang w:val="uk-UA" w:eastAsia="ru-RU"/>
        </w:rPr>
      </w:pPr>
      <w:r w:rsidRPr="00773E0C">
        <w:rPr>
          <w:rFonts w:ascii="Times New Roman" w:eastAsia="Times New Roman" w:hAnsi="Times New Roman" w:cs="Times New Roman"/>
          <w:b/>
          <w:sz w:val="24"/>
          <w:szCs w:val="24"/>
          <w:lang w:val="uk-UA" w:eastAsia="ru-RU"/>
        </w:rPr>
        <w:t xml:space="preserve">прийнятих регуляторних актів Зеленодольської міської ради </w:t>
      </w:r>
    </w:p>
    <w:p w:rsidR="00773E0C" w:rsidRPr="00773E0C" w:rsidRDefault="00773E0C" w:rsidP="00773E0C">
      <w:pPr>
        <w:spacing w:after="0" w:line="240" w:lineRule="auto"/>
        <w:jc w:val="center"/>
        <w:rPr>
          <w:rFonts w:ascii="Times New Roman" w:eastAsia="Times New Roman" w:hAnsi="Times New Roman" w:cs="Times New Roman"/>
          <w:b/>
          <w:sz w:val="24"/>
          <w:szCs w:val="24"/>
          <w:lang w:val="uk-UA" w:eastAsia="ru-RU"/>
        </w:rPr>
      </w:pPr>
      <w:r w:rsidRPr="00773E0C">
        <w:rPr>
          <w:rFonts w:ascii="Times New Roman" w:eastAsia="Times New Roman" w:hAnsi="Times New Roman" w:cs="Times New Roman"/>
          <w:b/>
          <w:sz w:val="24"/>
          <w:szCs w:val="24"/>
          <w:lang w:val="uk-UA" w:eastAsia="ru-RU"/>
        </w:rPr>
        <w:t xml:space="preserve"> на 2018 рік</w:t>
      </w:r>
    </w:p>
    <w:p w:rsidR="00773E0C" w:rsidRPr="00773E0C" w:rsidRDefault="00773E0C" w:rsidP="00773E0C">
      <w:pPr>
        <w:tabs>
          <w:tab w:val="num" w:pos="540"/>
        </w:tabs>
        <w:spacing w:after="0" w:line="240" w:lineRule="auto"/>
        <w:ind w:left="540" w:hanging="540"/>
        <w:rPr>
          <w:rFonts w:ascii="Times New Roman" w:hAnsi="Times New Roman" w:cs="Times New Roman"/>
          <w:sz w:val="24"/>
          <w:szCs w:val="24"/>
          <w:lang w:val="uk-UA" w:eastAsia="ru-RU"/>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986"/>
        <w:gridCol w:w="2693"/>
        <w:gridCol w:w="1843"/>
        <w:gridCol w:w="2126"/>
        <w:gridCol w:w="2126"/>
      </w:tblGrid>
      <w:tr w:rsidR="00773E0C" w:rsidRPr="00773E0C" w:rsidTr="00773E0C">
        <w:trPr>
          <w:trHeight w:val="945"/>
        </w:trPr>
        <w:tc>
          <w:tcPr>
            <w:tcW w:w="425" w:type="dxa"/>
          </w:tcPr>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p>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w:t>
            </w:r>
          </w:p>
        </w:tc>
        <w:tc>
          <w:tcPr>
            <w:tcW w:w="1986" w:type="dxa"/>
          </w:tcPr>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p>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Вид</w:t>
            </w:r>
          </w:p>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 xml:space="preserve">документа </w:t>
            </w:r>
          </w:p>
        </w:tc>
        <w:tc>
          <w:tcPr>
            <w:tcW w:w="2693" w:type="dxa"/>
          </w:tcPr>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p>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Назва</w:t>
            </w:r>
          </w:p>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регуляторного</w:t>
            </w:r>
          </w:p>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акта</w:t>
            </w:r>
          </w:p>
        </w:tc>
        <w:tc>
          <w:tcPr>
            <w:tcW w:w="1843" w:type="dxa"/>
          </w:tcPr>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p>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Дата прийняття регуляторного акта та номер рішення</w:t>
            </w:r>
          </w:p>
        </w:tc>
        <w:tc>
          <w:tcPr>
            <w:tcW w:w="2126" w:type="dxa"/>
          </w:tcPr>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p>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 xml:space="preserve">Вид відстеження та орієнтовний </w:t>
            </w:r>
          </w:p>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початок  його підготовки</w:t>
            </w:r>
          </w:p>
        </w:tc>
        <w:tc>
          <w:tcPr>
            <w:tcW w:w="2126" w:type="dxa"/>
          </w:tcPr>
          <w:p w:rsidR="00773E0C" w:rsidRPr="00773E0C" w:rsidRDefault="00773E0C" w:rsidP="00773E0C">
            <w:pPr>
              <w:spacing w:after="0" w:line="240" w:lineRule="auto"/>
              <w:ind w:right="-108"/>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Найменування органу та підрозділу, П.І.Б. відповідального за проведення відстеження</w:t>
            </w:r>
          </w:p>
        </w:tc>
      </w:tr>
      <w:tr w:rsidR="00773E0C" w:rsidRPr="00773E0C" w:rsidTr="00773E0C">
        <w:trPr>
          <w:trHeight w:val="163"/>
        </w:trPr>
        <w:tc>
          <w:tcPr>
            <w:tcW w:w="425" w:type="dxa"/>
          </w:tcPr>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1.</w:t>
            </w:r>
          </w:p>
        </w:tc>
        <w:tc>
          <w:tcPr>
            <w:tcW w:w="1986" w:type="dxa"/>
          </w:tcPr>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2.</w:t>
            </w:r>
          </w:p>
        </w:tc>
        <w:tc>
          <w:tcPr>
            <w:tcW w:w="2693" w:type="dxa"/>
          </w:tcPr>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3.</w:t>
            </w:r>
          </w:p>
        </w:tc>
        <w:tc>
          <w:tcPr>
            <w:tcW w:w="1843" w:type="dxa"/>
          </w:tcPr>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4.</w:t>
            </w:r>
          </w:p>
        </w:tc>
        <w:tc>
          <w:tcPr>
            <w:tcW w:w="2126" w:type="dxa"/>
          </w:tcPr>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5.</w:t>
            </w:r>
          </w:p>
        </w:tc>
        <w:tc>
          <w:tcPr>
            <w:tcW w:w="2126" w:type="dxa"/>
          </w:tcPr>
          <w:p w:rsidR="00773E0C" w:rsidRPr="00773E0C" w:rsidRDefault="00773E0C" w:rsidP="00773E0C">
            <w:pPr>
              <w:spacing w:after="0" w:line="240" w:lineRule="auto"/>
              <w:ind w:right="-108"/>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6.</w:t>
            </w:r>
          </w:p>
        </w:tc>
      </w:tr>
      <w:tr w:rsidR="00773E0C" w:rsidRPr="00773E0C" w:rsidTr="00773E0C">
        <w:trPr>
          <w:trHeight w:val="163"/>
        </w:trPr>
        <w:tc>
          <w:tcPr>
            <w:tcW w:w="425" w:type="dxa"/>
          </w:tcPr>
          <w:p w:rsidR="00773E0C" w:rsidRPr="00773E0C" w:rsidRDefault="00773E0C" w:rsidP="00773E0C">
            <w:pPr>
              <w:spacing w:after="0" w:line="240" w:lineRule="auto"/>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1</w:t>
            </w:r>
          </w:p>
        </w:tc>
        <w:tc>
          <w:tcPr>
            <w:tcW w:w="1986"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t xml:space="preserve">Рішення </w:t>
            </w:r>
            <w:r w:rsidRPr="00773E0C">
              <w:rPr>
                <w:rFonts w:ascii="Times New Roman" w:eastAsia="Times New Roman" w:hAnsi="Times New Roman" w:cs="Times New Roman"/>
                <w:sz w:val="20"/>
                <w:szCs w:val="20"/>
                <w:lang w:val="uk-UA" w:eastAsia="ru-RU"/>
              </w:rPr>
              <w:lastRenderedPageBreak/>
              <w:t>Зеленодольської міської ради</w:t>
            </w:r>
          </w:p>
        </w:tc>
        <w:tc>
          <w:tcPr>
            <w:tcW w:w="2693"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lastRenderedPageBreak/>
              <w:t xml:space="preserve">Про встановлення місцевих </w:t>
            </w:r>
            <w:r w:rsidRPr="00773E0C">
              <w:rPr>
                <w:rFonts w:ascii="Times New Roman" w:eastAsia="Times New Roman" w:hAnsi="Times New Roman" w:cs="Times New Roman"/>
                <w:sz w:val="20"/>
                <w:szCs w:val="20"/>
                <w:lang w:val="uk-UA" w:eastAsia="ru-RU"/>
              </w:rPr>
              <w:lastRenderedPageBreak/>
              <w:t>податків і зборів на 2018 рік</w:t>
            </w:r>
          </w:p>
        </w:tc>
        <w:tc>
          <w:tcPr>
            <w:tcW w:w="1843" w:type="dxa"/>
          </w:tcPr>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lastRenderedPageBreak/>
              <w:t>від 23.06.2017р</w:t>
            </w:r>
          </w:p>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r w:rsidRPr="00773E0C">
              <w:rPr>
                <w:rFonts w:ascii="Times New Roman" w:eastAsia="Times New Roman" w:hAnsi="Times New Roman" w:cs="Times New Roman"/>
                <w:sz w:val="20"/>
                <w:szCs w:val="20"/>
                <w:lang w:val="uk-UA" w:eastAsia="ru-RU"/>
              </w:rPr>
              <w:lastRenderedPageBreak/>
              <w:t>№479</w:t>
            </w:r>
          </w:p>
        </w:tc>
        <w:tc>
          <w:tcPr>
            <w:tcW w:w="2126" w:type="dxa"/>
          </w:tcPr>
          <w:p w:rsidR="00773E0C" w:rsidRPr="00773E0C" w:rsidRDefault="00773E0C" w:rsidP="00773E0C">
            <w:pPr>
              <w:spacing w:after="0" w:line="240" w:lineRule="auto"/>
              <w:jc w:val="center"/>
              <w:rPr>
                <w:rFonts w:ascii="Times New Roman" w:hAnsi="Times New Roman" w:cs="Times New Roman"/>
                <w:color w:val="000000"/>
                <w:sz w:val="20"/>
                <w:szCs w:val="20"/>
                <w:lang w:val="uk-UA"/>
              </w:rPr>
            </w:pPr>
            <w:r w:rsidRPr="00773E0C">
              <w:rPr>
                <w:rFonts w:ascii="Times New Roman" w:eastAsia="Times New Roman" w:hAnsi="Times New Roman" w:cs="Times New Roman"/>
                <w:b/>
                <w:sz w:val="20"/>
                <w:szCs w:val="20"/>
                <w:u w:val="single"/>
                <w:lang w:val="uk-UA" w:eastAsia="ru-RU"/>
              </w:rPr>
              <w:lastRenderedPageBreak/>
              <w:t>Базове:</w:t>
            </w:r>
            <w:r w:rsidRPr="00773E0C">
              <w:rPr>
                <w:rFonts w:ascii="Times New Roman" w:eastAsia="Times New Roman" w:hAnsi="Times New Roman" w:cs="Times New Roman"/>
                <w:sz w:val="20"/>
                <w:szCs w:val="20"/>
                <w:lang w:val="uk-UA" w:eastAsia="ru-RU"/>
              </w:rPr>
              <w:t xml:space="preserve"> </w:t>
            </w:r>
            <w:r w:rsidRPr="00773E0C">
              <w:rPr>
                <w:rFonts w:ascii="Times New Roman" w:hAnsi="Times New Roman" w:cs="Times New Roman"/>
                <w:color w:val="000000"/>
                <w:sz w:val="20"/>
                <w:szCs w:val="20"/>
                <w:lang w:val="uk-UA"/>
              </w:rPr>
              <w:t xml:space="preserve">01.07.2018р </w:t>
            </w:r>
            <w:r w:rsidRPr="00773E0C">
              <w:rPr>
                <w:rFonts w:ascii="Times New Roman" w:hAnsi="Times New Roman" w:cs="Times New Roman"/>
                <w:color w:val="000000"/>
                <w:sz w:val="20"/>
                <w:szCs w:val="20"/>
                <w:lang w:val="uk-UA"/>
              </w:rPr>
              <w:lastRenderedPageBreak/>
              <w:t>по 15.08.2018р</w:t>
            </w:r>
          </w:p>
          <w:p w:rsidR="00773E0C" w:rsidRPr="00773E0C" w:rsidRDefault="00773E0C" w:rsidP="00773E0C">
            <w:pPr>
              <w:spacing w:after="0" w:line="240" w:lineRule="auto"/>
              <w:jc w:val="center"/>
              <w:rPr>
                <w:rFonts w:ascii="Times New Roman" w:eastAsia="Times New Roman" w:hAnsi="Times New Roman" w:cs="Times New Roman"/>
                <w:sz w:val="20"/>
                <w:szCs w:val="20"/>
                <w:lang w:val="uk-UA" w:eastAsia="ru-RU"/>
              </w:rPr>
            </w:pPr>
          </w:p>
        </w:tc>
        <w:tc>
          <w:tcPr>
            <w:tcW w:w="2126" w:type="dxa"/>
          </w:tcPr>
          <w:p w:rsidR="00773E0C" w:rsidRPr="00773E0C" w:rsidRDefault="00773E0C" w:rsidP="00773E0C">
            <w:pPr>
              <w:spacing w:after="0" w:line="240" w:lineRule="auto"/>
              <w:ind w:right="-108"/>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lastRenderedPageBreak/>
              <w:t xml:space="preserve">Головний спеціаліст з </w:t>
            </w:r>
            <w:r w:rsidRPr="00773E0C">
              <w:rPr>
                <w:rFonts w:ascii="Times New Roman" w:eastAsia="Times New Roman" w:hAnsi="Times New Roman" w:cs="Times New Roman"/>
                <w:b/>
                <w:sz w:val="20"/>
                <w:szCs w:val="20"/>
                <w:lang w:val="uk-UA" w:eastAsia="ru-RU"/>
              </w:rPr>
              <w:lastRenderedPageBreak/>
              <w:t>економічних питань</w:t>
            </w:r>
          </w:p>
          <w:p w:rsidR="00773E0C" w:rsidRPr="00773E0C" w:rsidRDefault="00773E0C" w:rsidP="00773E0C">
            <w:pPr>
              <w:spacing w:after="0" w:line="240" w:lineRule="auto"/>
              <w:ind w:right="-108"/>
              <w:jc w:val="center"/>
              <w:rPr>
                <w:rFonts w:ascii="Times New Roman" w:eastAsia="Times New Roman" w:hAnsi="Times New Roman" w:cs="Times New Roman"/>
                <w:b/>
                <w:sz w:val="20"/>
                <w:szCs w:val="20"/>
                <w:lang w:val="uk-UA" w:eastAsia="ru-RU"/>
              </w:rPr>
            </w:pPr>
            <w:r w:rsidRPr="00773E0C">
              <w:rPr>
                <w:rFonts w:ascii="Times New Roman" w:eastAsia="Times New Roman" w:hAnsi="Times New Roman" w:cs="Times New Roman"/>
                <w:b/>
                <w:sz w:val="20"/>
                <w:szCs w:val="20"/>
                <w:lang w:val="uk-UA" w:eastAsia="ru-RU"/>
              </w:rPr>
              <w:t>Постна Т.Г.</w:t>
            </w:r>
          </w:p>
        </w:tc>
      </w:tr>
    </w:tbl>
    <w:p w:rsidR="00773E0C" w:rsidRDefault="00773E0C" w:rsidP="00773E0C">
      <w:pPr>
        <w:jc w:val="center"/>
        <w:rPr>
          <w:rFonts w:ascii="Times New Roman" w:hAnsi="Times New Roman" w:cs="Times New Roman"/>
          <w:b/>
          <w:sz w:val="28"/>
          <w:szCs w:val="28"/>
          <w:lang w:val="uk-UA"/>
        </w:rPr>
      </w:pPr>
      <w:r w:rsidRPr="00773E0C">
        <w:rPr>
          <w:rFonts w:ascii="Times New Roman" w:hAnsi="Times New Roman" w:cs="Times New Roman"/>
          <w:b/>
          <w:sz w:val="28"/>
          <w:szCs w:val="28"/>
          <w:lang w:val="uk-UA"/>
        </w:rPr>
        <w:lastRenderedPageBreak/>
        <w:t>Секретар ради                     О.М.Ярошенко</w:t>
      </w:r>
    </w:p>
    <w:p w:rsidR="00A97B69" w:rsidRDefault="00A97B69" w:rsidP="00773E0C">
      <w:pPr>
        <w:jc w:val="center"/>
        <w:rPr>
          <w:rFonts w:ascii="Times New Roman" w:hAnsi="Times New Roman" w:cs="Times New Roman"/>
          <w:b/>
          <w:sz w:val="28"/>
          <w:szCs w:val="28"/>
          <w:lang w:val="uk-UA"/>
        </w:rPr>
      </w:pPr>
    </w:p>
    <w:p w:rsidR="00A97B69" w:rsidRDefault="00A97B69" w:rsidP="00773E0C">
      <w:pPr>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w:drawing>
          <wp:inline distT="0" distB="0" distL="0" distR="0" wp14:anchorId="0FEEA988">
            <wp:extent cx="445135" cy="628015"/>
            <wp:effectExtent l="0" t="0" r="0" b="63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135" cy="628015"/>
                    </a:xfrm>
                    <a:prstGeom prst="rect">
                      <a:avLst/>
                    </a:prstGeom>
                    <a:noFill/>
                  </pic:spPr>
                </pic:pic>
              </a:graphicData>
            </a:graphic>
          </wp:inline>
        </w:drawing>
      </w:r>
    </w:p>
    <w:p w:rsidR="00A97B69" w:rsidRPr="00A97B69" w:rsidRDefault="00A97B69" w:rsidP="00A97B69">
      <w:pPr>
        <w:tabs>
          <w:tab w:val="left" w:pos="284"/>
        </w:tabs>
        <w:autoSpaceDE w:val="0"/>
        <w:autoSpaceDN w:val="0"/>
        <w:adjustRightInd w:val="0"/>
        <w:spacing w:after="0" w:line="240" w:lineRule="auto"/>
        <w:contextualSpacing/>
        <w:rPr>
          <w:rFonts w:ascii="Times New Roman" w:eastAsia="Times New Roman" w:hAnsi="Times New Roman" w:cs="Times New Roman"/>
          <w:sz w:val="28"/>
          <w:szCs w:val="28"/>
          <w:lang w:val="uk-UA" w:eastAsia="ru-RU"/>
        </w:rPr>
      </w:pPr>
    </w:p>
    <w:p w:rsidR="00A97B69" w:rsidRPr="00A97B69" w:rsidRDefault="00A97B69" w:rsidP="00A97B69">
      <w:pPr>
        <w:keepNext/>
        <w:spacing w:after="0" w:line="240" w:lineRule="auto"/>
        <w:jc w:val="center"/>
        <w:outlineLvl w:val="1"/>
        <w:rPr>
          <w:rFonts w:ascii="Times New Roman" w:hAnsi="Times New Roman" w:cs="Times New Roman"/>
          <w:b/>
          <w:bCs/>
          <w:iCs/>
          <w:sz w:val="28"/>
          <w:szCs w:val="28"/>
          <w:lang w:val="uk-UA" w:eastAsia="ru-RU"/>
        </w:rPr>
      </w:pPr>
      <w:r w:rsidRPr="00A97B69">
        <w:rPr>
          <w:rFonts w:ascii="Times New Roman" w:hAnsi="Times New Roman" w:cs="Times New Roman"/>
          <w:b/>
          <w:bCs/>
          <w:iCs/>
          <w:sz w:val="28"/>
          <w:szCs w:val="28"/>
          <w:lang w:eastAsia="ru-RU"/>
        </w:rPr>
        <w:t>У К Р А Ї Н А</w:t>
      </w:r>
    </w:p>
    <w:p w:rsidR="00A97B69" w:rsidRPr="00A97B69" w:rsidRDefault="00A97B69" w:rsidP="00A97B69">
      <w:pPr>
        <w:spacing w:after="0" w:line="240" w:lineRule="auto"/>
        <w:jc w:val="center"/>
        <w:rPr>
          <w:rFonts w:ascii="Times New Roman" w:hAnsi="Times New Roman" w:cs="Times New Roman"/>
          <w:sz w:val="28"/>
          <w:szCs w:val="28"/>
          <w:lang w:val="uk-UA" w:eastAsia="ru-RU"/>
        </w:rPr>
      </w:pPr>
      <w:r w:rsidRPr="00A97B69">
        <w:rPr>
          <w:rFonts w:ascii="Times New Roman" w:hAnsi="Times New Roman" w:cs="Times New Roman"/>
          <w:sz w:val="28"/>
          <w:szCs w:val="28"/>
          <w:lang w:val="uk-UA" w:eastAsia="ru-RU"/>
        </w:rPr>
        <w:t>Зеленодольська територіальна громада</w:t>
      </w:r>
    </w:p>
    <w:p w:rsidR="00A97B69" w:rsidRPr="00A97B69" w:rsidRDefault="00A97B69" w:rsidP="00A97B69">
      <w:pPr>
        <w:pBdr>
          <w:bottom w:val="single" w:sz="12" w:space="1" w:color="auto"/>
        </w:pBdr>
        <w:spacing w:after="0" w:line="240" w:lineRule="auto"/>
        <w:jc w:val="center"/>
        <w:rPr>
          <w:rFonts w:ascii="Times New Roman" w:hAnsi="Times New Roman" w:cs="Times New Roman"/>
          <w:sz w:val="28"/>
          <w:szCs w:val="28"/>
        </w:rPr>
      </w:pPr>
      <w:r w:rsidRPr="00A97B69">
        <w:rPr>
          <w:rFonts w:ascii="Times New Roman" w:hAnsi="Times New Roman" w:cs="Times New Roman"/>
          <w:sz w:val="28"/>
          <w:szCs w:val="28"/>
        </w:rPr>
        <w:t xml:space="preserve">Апостолівського району </w:t>
      </w:r>
      <w:r w:rsidRPr="00A97B69">
        <w:rPr>
          <w:rFonts w:ascii="Times New Roman" w:hAnsi="Times New Roman" w:cs="Times New Roman"/>
          <w:sz w:val="28"/>
          <w:szCs w:val="28"/>
          <w:lang w:val="uk-UA"/>
        </w:rPr>
        <w:t>Дніпропетровської області</w:t>
      </w:r>
    </w:p>
    <w:p w:rsidR="00A97B69" w:rsidRPr="00A97B69" w:rsidRDefault="00A97B69" w:rsidP="00A97B69">
      <w:pPr>
        <w:spacing w:after="0" w:line="240" w:lineRule="auto"/>
        <w:jc w:val="center"/>
        <w:rPr>
          <w:rFonts w:ascii="Times New Roman" w:hAnsi="Times New Roman" w:cs="Times New Roman"/>
          <w:sz w:val="28"/>
          <w:szCs w:val="28"/>
          <w:lang w:val="uk-UA"/>
        </w:rPr>
      </w:pPr>
      <w:r w:rsidRPr="00A97B69">
        <w:rPr>
          <w:rFonts w:ascii="Times New Roman" w:hAnsi="Times New Roman" w:cs="Times New Roman"/>
          <w:sz w:val="28"/>
          <w:szCs w:val="28"/>
          <w:lang w:val="uk-UA"/>
        </w:rPr>
        <w:t>Орган місцевого самоврядування</w:t>
      </w:r>
    </w:p>
    <w:p w:rsidR="00A97B69" w:rsidRPr="00A97B69" w:rsidRDefault="00A97B69" w:rsidP="00A97B69">
      <w:pPr>
        <w:keepNext/>
        <w:spacing w:after="0" w:line="240" w:lineRule="auto"/>
        <w:jc w:val="center"/>
        <w:outlineLvl w:val="0"/>
        <w:rPr>
          <w:rFonts w:ascii="Times New Roman" w:eastAsia="Times New Roman" w:hAnsi="Times New Roman" w:cs="Times New Roman"/>
          <w:sz w:val="32"/>
          <w:szCs w:val="20"/>
          <w:lang w:val="uk-UA" w:eastAsia="uk-UA"/>
        </w:rPr>
      </w:pPr>
      <w:r w:rsidRPr="00A97B69">
        <w:rPr>
          <w:rFonts w:ascii="Times New Roman" w:eastAsia="Times New Roman" w:hAnsi="Times New Roman" w:cs="Times New Roman"/>
          <w:sz w:val="32"/>
          <w:szCs w:val="20"/>
          <w:lang w:val="uk-UA" w:eastAsia="uk-UA"/>
        </w:rPr>
        <w:t>Р І Ш Е Н Н Я</w:t>
      </w:r>
    </w:p>
    <w:p w:rsidR="00A97B69" w:rsidRPr="00A97B69" w:rsidRDefault="00A97B69" w:rsidP="00A97B69">
      <w:pPr>
        <w:spacing w:after="0" w:line="240" w:lineRule="auto"/>
        <w:jc w:val="center"/>
        <w:rPr>
          <w:rFonts w:ascii="Times New Roman" w:eastAsia="Times New Roman" w:hAnsi="Times New Roman" w:cs="Times New Roman"/>
          <w:b/>
          <w:sz w:val="28"/>
          <w:szCs w:val="28"/>
          <w:lang w:val="uk-UA" w:eastAsia="ru-RU"/>
        </w:rPr>
      </w:pPr>
      <w:r w:rsidRPr="00A97B69">
        <w:rPr>
          <w:rFonts w:ascii="Times New Roman" w:eastAsia="Times New Roman" w:hAnsi="Times New Roman" w:cs="Times New Roman"/>
          <w:b/>
          <w:sz w:val="28"/>
          <w:szCs w:val="28"/>
          <w:lang w:eastAsia="ru-RU"/>
        </w:rPr>
        <w:t>Зеленодольської</w:t>
      </w:r>
      <w:r w:rsidRPr="00A97B69">
        <w:rPr>
          <w:rFonts w:ascii="Times New Roman" w:eastAsia="Times New Roman" w:hAnsi="Times New Roman" w:cs="Times New Roman"/>
          <w:b/>
          <w:sz w:val="28"/>
          <w:szCs w:val="28"/>
          <w:lang w:val="uk-UA" w:eastAsia="ru-RU"/>
        </w:rPr>
        <w:t xml:space="preserve"> </w:t>
      </w:r>
      <w:r w:rsidRPr="00A97B69">
        <w:rPr>
          <w:rFonts w:ascii="Times New Roman" w:eastAsia="Times New Roman" w:hAnsi="Times New Roman" w:cs="Times New Roman"/>
          <w:b/>
          <w:sz w:val="28"/>
          <w:szCs w:val="28"/>
          <w:lang w:eastAsia="ru-RU"/>
        </w:rPr>
        <w:t>міської ради</w:t>
      </w:r>
    </w:p>
    <w:p w:rsidR="00A97B69" w:rsidRPr="00A97B69" w:rsidRDefault="00A97B69" w:rsidP="00A97B69">
      <w:pPr>
        <w:spacing w:after="0" w:line="240" w:lineRule="auto"/>
        <w:jc w:val="center"/>
        <w:rPr>
          <w:rFonts w:ascii="Times New Roman" w:eastAsia="Times New Roman" w:hAnsi="Times New Roman" w:cs="Times New Roman"/>
          <w:b/>
          <w:sz w:val="28"/>
          <w:szCs w:val="28"/>
          <w:lang w:val="uk-UA" w:eastAsia="ru-RU"/>
        </w:rPr>
      </w:pPr>
      <w:r w:rsidRPr="00A97B69">
        <w:rPr>
          <w:rFonts w:ascii="Times New Roman" w:eastAsia="Times New Roman" w:hAnsi="Times New Roman" w:cs="Times New Roman"/>
          <w:b/>
          <w:sz w:val="28"/>
          <w:szCs w:val="28"/>
          <w:lang w:val="uk-UA" w:eastAsia="ru-RU"/>
        </w:rPr>
        <w:t xml:space="preserve">36 сесії </w:t>
      </w:r>
      <w:r w:rsidRPr="00A97B69">
        <w:rPr>
          <w:rFonts w:ascii="Times New Roman" w:eastAsia="Times New Roman" w:hAnsi="Times New Roman" w:cs="Times New Roman"/>
          <w:b/>
          <w:sz w:val="28"/>
          <w:szCs w:val="28"/>
          <w:lang w:val="en-US" w:eastAsia="ru-RU"/>
        </w:rPr>
        <w:t>VII</w:t>
      </w:r>
      <w:r w:rsidRPr="00A97B69">
        <w:rPr>
          <w:rFonts w:ascii="Times New Roman" w:eastAsia="Times New Roman" w:hAnsi="Times New Roman" w:cs="Times New Roman"/>
          <w:b/>
          <w:sz w:val="28"/>
          <w:szCs w:val="28"/>
          <w:lang w:val="uk-UA" w:eastAsia="ru-RU"/>
        </w:rPr>
        <w:t xml:space="preserve"> скликання</w:t>
      </w:r>
    </w:p>
    <w:p w:rsidR="00A97B69" w:rsidRPr="00A97B69" w:rsidRDefault="00A97B69" w:rsidP="00A97B69">
      <w:pPr>
        <w:spacing w:after="0" w:line="240" w:lineRule="auto"/>
        <w:jc w:val="both"/>
        <w:rPr>
          <w:rFonts w:ascii="Times New Roman" w:hAnsi="Times New Roman" w:cs="Times New Roman"/>
          <w:b/>
          <w:i/>
          <w:sz w:val="28"/>
          <w:szCs w:val="28"/>
          <w:shd w:val="clear" w:color="auto" w:fill="F7F8F9"/>
          <w:lang w:val="uk-UA"/>
        </w:rPr>
      </w:pPr>
    </w:p>
    <w:p w:rsidR="00A97B69" w:rsidRPr="00A97B69" w:rsidRDefault="00A97B69" w:rsidP="00A97B69">
      <w:pPr>
        <w:spacing w:after="0" w:line="240" w:lineRule="auto"/>
        <w:rPr>
          <w:rFonts w:ascii="Times New Roman" w:eastAsia="Times New Roman" w:hAnsi="Times New Roman" w:cs="Times New Roman"/>
          <w:b/>
          <w:sz w:val="28"/>
          <w:szCs w:val="28"/>
          <w:lang w:val="uk-UA" w:eastAsia="ru-RU"/>
        </w:rPr>
      </w:pPr>
      <w:r w:rsidRPr="00A97B69">
        <w:rPr>
          <w:rFonts w:ascii="Times New Roman" w:eastAsia="Times New Roman" w:hAnsi="Times New Roman" w:cs="Times New Roman"/>
          <w:b/>
          <w:sz w:val="28"/>
          <w:szCs w:val="28"/>
          <w:lang w:val="uk-UA" w:eastAsia="ru-RU"/>
        </w:rPr>
        <w:t>25 жовтня 2017 року                                                                        № 580</w:t>
      </w:r>
    </w:p>
    <w:p w:rsidR="00A97B69" w:rsidRPr="00A97B69" w:rsidRDefault="00A97B69" w:rsidP="00A97B69">
      <w:pPr>
        <w:spacing w:after="0" w:line="240" w:lineRule="auto"/>
        <w:rPr>
          <w:rFonts w:ascii="Times New Roman" w:hAnsi="Times New Roman" w:cs="Times New Roman"/>
          <w:b/>
          <w:bCs/>
          <w:i/>
          <w:iCs/>
          <w:sz w:val="28"/>
          <w:szCs w:val="28"/>
          <w:lang w:val="uk-UA" w:eastAsia="ru-RU"/>
        </w:rPr>
      </w:pPr>
    </w:p>
    <w:p w:rsidR="00A97B69" w:rsidRPr="00A97B69" w:rsidRDefault="00A97B69" w:rsidP="00A97B69">
      <w:pPr>
        <w:spacing w:after="0" w:line="240" w:lineRule="auto"/>
        <w:rPr>
          <w:rFonts w:ascii="Times New Roman" w:hAnsi="Times New Roman" w:cs="Times New Roman"/>
          <w:b/>
          <w:bCs/>
          <w:i/>
          <w:iCs/>
          <w:sz w:val="28"/>
          <w:szCs w:val="28"/>
          <w:lang w:val="uk-UA" w:eastAsia="ru-RU"/>
        </w:rPr>
      </w:pPr>
      <w:r w:rsidRPr="00A97B69">
        <w:rPr>
          <w:rFonts w:ascii="Times New Roman" w:hAnsi="Times New Roman" w:cs="Times New Roman"/>
          <w:b/>
          <w:bCs/>
          <w:i/>
          <w:iCs/>
          <w:sz w:val="28"/>
          <w:szCs w:val="28"/>
          <w:lang w:val="uk-UA" w:eastAsia="ru-RU"/>
        </w:rPr>
        <w:t xml:space="preserve">Про затвердження очікуваних вартостей </w:t>
      </w:r>
    </w:p>
    <w:p w:rsidR="00A97B69" w:rsidRPr="00A97B69" w:rsidRDefault="00A97B69" w:rsidP="00A97B69">
      <w:pPr>
        <w:spacing w:after="0" w:line="240" w:lineRule="auto"/>
        <w:rPr>
          <w:rFonts w:ascii="Times New Roman" w:hAnsi="Times New Roman" w:cs="Times New Roman"/>
          <w:b/>
          <w:bCs/>
          <w:i/>
          <w:iCs/>
          <w:sz w:val="28"/>
          <w:szCs w:val="28"/>
          <w:lang w:val="uk-UA" w:eastAsia="ru-RU"/>
        </w:rPr>
      </w:pPr>
      <w:r w:rsidRPr="00A97B69">
        <w:rPr>
          <w:rFonts w:ascii="Times New Roman" w:hAnsi="Times New Roman" w:cs="Times New Roman"/>
          <w:b/>
          <w:bCs/>
          <w:i/>
          <w:iCs/>
          <w:sz w:val="28"/>
          <w:szCs w:val="28"/>
          <w:lang w:val="uk-UA" w:eastAsia="ru-RU"/>
        </w:rPr>
        <w:t xml:space="preserve">предметів закупівель при внесенні їх у річний </w:t>
      </w:r>
    </w:p>
    <w:p w:rsidR="00A97B69" w:rsidRPr="00A97B69" w:rsidRDefault="00A97B69" w:rsidP="00A97B69">
      <w:pPr>
        <w:spacing w:after="0" w:line="240" w:lineRule="auto"/>
        <w:rPr>
          <w:rFonts w:ascii="Times New Roman" w:hAnsi="Times New Roman" w:cs="Times New Roman"/>
          <w:b/>
          <w:bCs/>
          <w:i/>
          <w:iCs/>
          <w:sz w:val="28"/>
          <w:szCs w:val="28"/>
          <w:lang w:val="uk-UA" w:eastAsia="ru-RU"/>
        </w:rPr>
      </w:pPr>
      <w:r w:rsidRPr="00A97B69">
        <w:rPr>
          <w:rFonts w:ascii="Times New Roman" w:hAnsi="Times New Roman" w:cs="Times New Roman"/>
          <w:b/>
          <w:bCs/>
          <w:i/>
          <w:iCs/>
          <w:sz w:val="28"/>
          <w:szCs w:val="28"/>
          <w:lang w:val="uk-UA" w:eastAsia="ru-RU"/>
        </w:rPr>
        <w:t>план закупівель на 2018 рік</w:t>
      </w:r>
    </w:p>
    <w:p w:rsidR="00A97B69" w:rsidRDefault="00A97B69" w:rsidP="00A97B69">
      <w:pPr>
        <w:spacing w:after="0" w:line="240" w:lineRule="auto"/>
        <w:ind w:firstLine="708"/>
        <w:jc w:val="both"/>
        <w:rPr>
          <w:rFonts w:ascii="Times New Roman" w:hAnsi="Times New Roman" w:cs="Times New Roman"/>
          <w:sz w:val="28"/>
          <w:szCs w:val="28"/>
          <w:lang w:val="uk-UA" w:eastAsia="ru-RU"/>
        </w:rPr>
      </w:pPr>
      <w:r w:rsidRPr="00A97B69">
        <w:rPr>
          <w:rFonts w:ascii="Times New Roman" w:hAnsi="Times New Roman" w:cs="Times New Roman"/>
          <w:sz w:val="28"/>
          <w:szCs w:val="28"/>
          <w:lang w:val="uk-UA" w:eastAsia="ru-RU"/>
        </w:rPr>
        <w:t xml:space="preserve">З метою дотримання вимог чинного законодавства, згідно Закону України «Про публічні закупівлі» та відповідно до ст. 26, ст.59 Закону України «Про місцеве самоврядування в Україні», Зеленодольська міська рада </w:t>
      </w:r>
    </w:p>
    <w:p w:rsidR="00A97B69" w:rsidRPr="00A97B69" w:rsidRDefault="00A97B69" w:rsidP="00A97B69">
      <w:pPr>
        <w:spacing w:after="0" w:line="240" w:lineRule="auto"/>
        <w:ind w:firstLine="708"/>
        <w:jc w:val="center"/>
        <w:rPr>
          <w:rFonts w:ascii="Times New Roman" w:hAnsi="Times New Roman" w:cs="Times New Roman"/>
          <w:sz w:val="28"/>
          <w:szCs w:val="28"/>
          <w:lang w:val="uk-UA" w:eastAsia="ru-RU"/>
        </w:rPr>
      </w:pPr>
      <w:r w:rsidRPr="00A97B69">
        <w:rPr>
          <w:rFonts w:ascii="Times New Roman" w:hAnsi="Times New Roman" w:cs="Times New Roman"/>
          <w:b/>
          <w:bCs/>
          <w:sz w:val="28"/>
          <w:szCs w:val="28"/>
          <w:lang w:val="uk-UA" w:eastAsia="ru-RU"/>
        </w:rPr>
        <w:t>ВИРІШИЛА:</w:t>
      </w:r>
    </w:p>
    <w:p w:rsidR="00A97B69" w:rsidRPr="00A97B69" w:rsidRDefault="00A97B69" w:rsidP="00A97B69">
      <w:pPr>
        <w:spacing w:after="0" w:line="240" w:lineRule="auto"/>
        <w:rPr>
          <w:rFonts w:ascii="Times New Roman" w:hAnsi="Times New Roman" w:cs="Times New Roman"/>
          <w:sz w:val="28"/>
          <w:szCs w:val="28"/>
          <w:lang w:val="uk-UA" w:eastAsia="ru-RU"/>
        </w:rPr>
      </w:pPr>
      <w:r w:rsidRPr="00A97B69">
        <w:rPr>
          <w:rFonts w:ascii="Times New Roman" w:hAnsi="Times New Roman" w:cs="Times New Roman"/>
          <w:sz w:val="28"/>
          <w:szCs w:val="28"/>
          <w:lang w:val="uk-UA" w:eastAsia="ru-RU"/>
        </w:rPr>
        <w:t>1. Затвердити очікувану вартість предметів закупівлі, керуючись обсягами їх споживання згідно з додатком.</w:t>
      </w:r>
    </w:p>
    <w:p w:rsidR="00A97B69" w:rsidRPr="00A97B69" w:rsidRDefault="00A97B69" w:rsidP="00A97B69">
      <w:pPr>
        <w:spacing w:after="0" w:line="240" w:lineRule="auto"/>
        <w:rPr>
          <w:rFonts w:ascii="Times New Roman" w:hAnsi="Times New Roman" w:cs="Times New Roman"/>
          <w:sz w:val="28"/>
          <w:szCs w:val="28"/>
          <w:lang w:val="uk-UA" w:eastAsia="ru-RU"/>
        </w:rPr>
      </w:pPr>
      <w:r w:rsidRPr="00A97B69">
        <w:rPr>
          <w:rFonts w:ascii="Times New Roman" w:hAnsi="Times New Roman" w:cs="Times New Roman"/>
          <w:sz w:val="28"/>
          <w:szCs w:val="28"/>
          <w:lang w:val="uk-UA" w:eastAsia="ru-RU"/>
        </w:rPr>
        <w:t xml:space="preserve"> 2. Тендерному комітету виконавчого комітету Зеленодольської міської ради затвердити річний план закупівель на 2018 рік.</w:t>
      </w:r>
    </w:p>
    <w:p w:rsidR="00A97B69" w:rsidRPr="00A97B69" w:rsidRDefault="00A97B69" w:rsidP="00A97B69">
      <w:pPr>
        <w:spacing w:after="0" w:line="240" w:lineRule="auto"/>
        <w:rPr>
          <w:rFonts w:ascii="Times New Roman" w:hAnsi="Times New Roman" w:cs="Times New Roman"/>
          <w:sz w:val="28"/>
          <w:szCs w:val="28"/>
          <w:lang w:val="uk-UA" w:eastAsia="ru-RU"/>
        </w:rPr>
      </w:pPr>
      <w:r w:rsidRPr="00A97B69">
        <w:rPr>
          <w:rFonts w:ascii="Times New Roman" w:hAnsi="Times New Roman" w:cs="Times New Roman"/>
          <w:sz w:val="28"/>
          <w:szCs w:val="28"/>
          <w:lang w:val="uk-UA" w:eastAsia="ru-RU"/>
        </w:rPr>
        <w:t>3.Дане рішення, згідно ст. 59 Закону України «Про місцеве самоврядування в Україні», підлягає оприлюдненню.</w:t>
      </w:r>
    </w:p>
    <w:p w:rsidR="00A97B69" w:rsidRDefault="00A97B69" w:rsidP="00A97B69">
      <w:pPr>
        <w:spacing w:after="0" w:line="240" w:lineRule="auto"/>
        <w:rPr>
          <w:rFonts w:ascii="Times New Roman" w:hAnsi="Times New Roman" w:cs="Times New Roman"/>
          <w:sz w:val="28"/>
          <w:szCs w:val="28"/>
          <w:lang w:val="uk-UA" w:eastAsia="ru-RU"/>
        </w:rPr>
      </w:pPr>
      <w:r w:rsidRPr="00A97B69">
        <w:rPr>
          <w:rFonts w:ascii="Times New Roman" w:hAnsi="Times New Roman" w:cs="Times New Roman"/>
          <w:sz w:val="28"/>
          <w:szCs w:val="28"/>
          <w:lang w:val="uk-UA" w:eastAsia="ru-RU"/>
        </w:rPr>
        <w:t>4. Контроль за виконанням даного рішення покласти на постійну комісію ради з питань планування бюджету, фінансів і підприємництва та на комітет з конкурсних торгів Зеленодольської міської ради.</w:t>
      </w:r>
    </w:p>
    <w:p w:rsidR="00A97B69" w:rsidRPr="00A97B69" w:rsidRDefault="00A97B69" w:rsidP="00A97B69">
      <w:pPr>
        <w:spacing w:after="0" w:line="240" w:lineRule="auto"/>
        <w:jc w:val="center"/>
        <w:rPr>
          <w:rFonts w:ascii="Times New Roman" w:eastAsia="Times New Roman" w:hAnsi="Times New Roman" w:cs="Times New Roman"/>
          <w:b/>
          <w:sz w:val="24"/>
          <w:szCs w:val="24"/>
          <w:lang w:val="uk-UA" w:eastAsia="ru-RU"/>
        </w:rPr>
      </w:pPr>
      <w:r w:rsidRPr="00A97B69">
        <w:rPr>
          <w:rFonts w:ascii="Times New Roman" w:eastAsia="Times New Roman" w:hAnsi="Times New Roman" w:cs="Times New Roman"/>
          <w:b/>
          <w:color w:val="000000"/>
          <w:sz w:val="28"/>
          <w:szCs w:val="28"/>
          <w:lang w:val="uk-UA" w:eastAsia="ru-RU"/>
        </w:rPr>
        <w:t>В.о.міського голови                         О.М.Ярошенко</w:t>
      </w:r>
    </w:p>
    <w:p w:rsidR="00A97B69" w:rsidRPr="00A97B69" w:rsidRDefault="00A97B69" w:rsidP="00A97B69">
      <w:pPr>
        <w:spacing w:after="0" w:line="240" w:lineRule="auto"/>
        <w:contextualSpacing/>
        <w:rPr>
          <w:rFonts w:ascii="Times New Roman" w:eastAsia="Times New Roman" w:hAnsi="Times New Roman" w:cs="Times New Roman"/>
          <w:b/>
          <w:sz w:val="24"/>
          <w:szCs w:val="24"/>
          <w:lang w:val="uk-UA" w:eastAsia="ru-RU"/>
        </w:rPr>
      </w:pPr>
    </w:p>
    <w:p w:rsidR="00A97B69" w:rsidRPr="00A97B69" w:rsidRDefault="00A97B69" w:rsidP="00A97B69">
      <w:pPr>
        <w:spacing w:after="0" w:line="240" w:lineRule="auto"/>
        <w:jc w:val="right"/>
        <w:rPr>
          <w:rFonts w:ascii="Times New Roman" w:hAnsi="Times New Roman" w:cs="Times New Roman"/>
          <w:sz w:val="28"/>
          <w:szCs w:val="28"/>
          <w:lang w:val="uk-UA"/>
        </w:rPr>
      </w:pPr>
      <w:r w:rsidRPr="00A97B69">
        <w:rPr>
          <w:rFonts w:ascii="Times New Roman" w:hAnsi="Times New Roman" w:cs="Times New Roman"/>
          <w:sz w:val="28"/>
          <w:szCs w:val="28"/>
          <w:lang w:val="uk-UA"/>
        </w:rPr>
        <w:t>Додаток</w:t>
      </w:r>
    </w:p>
    <w:p w:rsidR="00A97B69" w:rsidRPr="00A97B69" w:rsidRDefault="00A97B69" w:rsidP="00A97B69">
      <w:pPr>
        <w:spacing w:after="0" w:line="240" w:lineRule="auto"/>
        <w:jc w:val="right"/>
        <w:rPr>
          <w:rFonts w:ascii="Times New Roman" w:hAnsi="Times New Roman" w:cs="Times New Roman"/>
          <w:sz w:val="28"/>
          <w:szCs w:val="28"/>
          <w:lang w:val="uk-UA"/>
        </w:rPr>
      </w:pPr>
      <w:r w:rsidRPr="00A97B69">
        <w:rPr>
          <w:rFonts w:ascii="Times New Roman" w:hAnsi="Times New Roman" w:cs="Times New Roman"/>
          <w:sz w:val="28"/>
          <w:szCs w:val="28"/>
          <w:lang w:val="uk-UA"/>
        </w:rPr>
        <w:t xml:space="preserve">до рішення </w:t>
      </w:r>
    </w:p>
    <w:p w:rsidR="00A97B69" w:rsidRPr="00A97B69" w:rsidRDefault="00A97B69" w:rsidP="00A97B69">
      <w:pPr>
        <w:spacing w:after="0" w:line="240" w:lineRule="auto"/>
        <w:jc w:val="right"/>
        <w:rPr>
          <w:rFonts w:ascii="Times New Roman" w:hAnsi="Times New Roman" w:cs="Times New Roman"/>
          <w:sz w:val="28"/>
          <w:szCs w:val="28"/>
          <w:lang w:val="uk-UA"/>
        </w:rPr>
      </w:pPr>
      <w:r w:rsidRPr="00A97B69">
        <w:rPr>
          <w:rFonts w:ascii="Times New Roman" w:hAnsi="Times New Roman" w:cs="Times New Roman"/>
          <w:sz w:val="28"/>
          <w:szCs w:val="28"/>
          <w:lang w:val="uk-UA"/>
        </w:rPr>
        <w:t xml:space="preserve">Зеленодольської міської  ради </w:t>
      </w:r>
    </w:p>
    <w:p w:rsidR="00A97B69" w:rsidRPr="00A97B69" w:rsidRDefault="00A97B69" w:rsidP="00A97B69">
      <w:pPr>
        <w:spacing w:after="0" w:line="240" w:lineRule="auto"/>
        <w:jc w:val="right"/>
        <w:rPr>
          <w:rFonts w:ascii="Times New Roman" w:hAnsi="Times New Roman" w:cs="Times New Roman"/>
          <w:sz w:val="28"/>
          <w:szCs w:val="28"/>
          <w:lang w:val="uk-UA"/>
        </w:rPr>
      </w:pPr>
      <w:r w:rsidRPr="00A97B69">
        <w:rPr>
          <w:rFonts w:ascii="Times New Roman" w:hAnsi="Times New Roman" w:cs="Times New Roman"/>
          <w:sz w:val="28"/>
          <w:szCs w:val="28"/>
          <w:lang w:val="uk-UA"/>
        </w:rPr>
        <w:t>№580 від 25.10.2017</w:t>
      </w:r>
    </w:p>
    <w:p w:rsidR="00A97B69" w:rsidRPr="00A97B69" w:rsidRDefault="00A97B69" w:rsidP="00A97B69">
      <w:pPr>
        <w:spacing w:after="0" w:line="240" w:lineRule="auto"/>
        <w:jc w:val="right"/>
        <w:rPr>
          <w:rFonts w:ascii="Times New Roman" w:hAnsi="Times New Roman" w:cs="Times New Roman"/>
          <w:b/>
          <w:sz w:val="24"/>
          <w:szCs w:val="24"/>
          <w:lang w:val="uk-UA"/>
        </w:rPr>
      </w:pPr>
    </w:p>
    <w:tbl>
      <w:tblPr>
        <w:tblStyle w:val="2"/>
        <w:tblW w:w="9549" w:type="dxa"/>
        <w:tblInd w:w="57" w:type="dxa"/>
        <w:tblLook w:val="04A0" w:firstRow="1" w:lastRow="0" w:firstColumn="1" w:lastColumn="0" w:noHBand="0" w:noVBand="1"/>
      </w:tblPr>
      <w:tblGrid>
        <w:gridCol w:w="5296"/>
        <w:gridCol w:w="4253"/>
      </w:tblGrid>
      <w:tr w:rsidR="00A97B69" w:rsidRPr="00A97B69" w:rsidTr="00F30D3D">
        <w:tc>
          <w:tcPr>
            <w:tcW w:w="5296" w:type="dxa"/>
          </w:tcPr>
          <w:p w:rsidR="00A97B69" w:rsidRPr="00A97B69" w:rsidRDefault="00A97B69" w:rsidP="00A97B69">
            <w:pPr>
              <w:jc w:val="center"/>
              <w:rPr>
                <w:rFonts w:ascii="Times New Roman" w:hAnsi="Times New Roman" w:cs="Times New Roman"/>
                <w:b/>
                <w:sz w:val="24"/>
                <w:szCs w:val="24"/>
                <w:lang w:val="uk-UA"/>
              </w:rPr>
            </w:pPr>
            <w:r w:rsidRPr="00A97B69">
              <w:rPr>
                <w:rFonts w:ascii="Times New Roman" w:hAnsi="Times New Roman" w:cs="Times New Roman"/>
                <w:b/>
                <w:sz w:val="24"/>
                <w:szCs w:val="24"/>
                <w:lang w:val="uk-UA"/>
              </w:rPr>
              <w:t>Назва за ДК 021 2015</w:t>
            </w:r>
          </w:p>
        </w:tc>
        <w:tc>
          <w:tcPr>
            <w:tcW w:w="4253" w:type="dxa"/>
          </w:tcPr>
          <w:p w:rsidR="00A97B69" w:rsidRPr="00A97B69" w:rsidRDefault="00A97B69" w:rsidP="00A97B69">
            <w:pPr>
              <w:jc w:val="center"/>
              <w:rPr>
                <w:rFonts w:ascii="Times New Roman" w:hAnsi="Times New Roman" w:cs="Times New Roman"/>
                <w:b/>
                <w:sz w:val="24"/>
                <w:szCs w:val="24"/>
                <w:lang w:val="uk-UA"/>
              </w:rPr>
            </w:pPr>
            <w:r w:rsidRPr="00A97B69">
              <w:rPr>
                <w:rFonts w:ascii="Times New Roman" w:hAnsi="Times New Roman" w:cs="Times New Roman"/>
                <w:b/>
                <w:sz w:val="24"/>
                <w:szCs w:val="24"/>
                <w:lang w:val="uk-UA"/>
              </w:rPr>
              <w:t>Очікувана вартість закупівлі, грн з ПДВ</w:t>
            </w:r>
          </w:p>
        </w:tc>
      </w:tr>
      <w:tr w:rsidR="00A97B69" w:rsidRPr="00A97B69" w:rsidTr="00F30D3D">
        <w:tc>
          <w:tcPr>
            <w:tcW w:w="5296" w:type="dxa"/>
          </w:tcPr>
          <w:p w:rsidR="00A97B69" w:rsidRPr="00A97B69" w:rsidRDefault="00A97B69" w:rsidP="00A97B69">
            <w:pPr>
              <w:rPr>
                <w:rFonts w:ascii="Times New Roman" w:hAnsi="Times New Roman" w:cs="Times New Roman"/>
                <w:sz w:val="24"/>
                <w:szCs w:val="24"/>
                <w:lang w:val="uk-UA"/>
              </w:rPr>
            </w:pPr>
            <w:r w:rsidRPr="00A97B69">
              <w:rPr>
                <w:rFonts w:ascii="Times New Roman" w:hAnsi="Times New Roman" w:cs="Times New Roman"/>
                <w:sz w:val="24"/>
                <w:szCs w:val="24"/>
                <w:lang w:val="uk-UA"/>
              </w:rPr>
              <w:lastRenderedPageBreak/>
              <w:t>09320000-8 Пара, гаряча вода та пов’язана продукція</w:t>
            </w:r>
          </w:p>
        </w:tc>
        <w:tc>
          <w:tcPr>
            <w:tcW w:w="4253" w:type="dxa"/>
          </w:tcPr>
          <w:p w:rsidR="00A97B69" w:rsidRPr="00A97B69" w:rsidRDefault="00A97B69" w:rsidP="00A97B69">
            <w:pPr>
              <w:jc w:val="center"/>
              <w:rPr>
                <w:rFonts w:ascii="Times New Roman" w:hAnsi="Times New Roman" w:cs="Times New Roman"/>
                <w:sz w:val="24"/>
                <w:szCs w:val="24"/>
                <w:lang w:val="uk-UA"/>
              </w:rPr>
            </w:pPr>
            <w:r w:rsidRPr="00A97B69">
              <w:rPr>
                <w:rFonts w:ascii="Times New Roman" w:hAnsi="Times New Roman" w:cs="Times New Roman"/>
                <w:sz w:val="24"/>
                <w:szCs w:val="24"/>
                <w:lang w:val="uk-UA"/>
              </w:rPr>
              <w:t>3 544 818</w:t>
            </w:r>
          </w:p>
        </w:tc>
      </w:tr>
      <w:tr w:rsidR="00A97B69" w:rsidRPr="00A97B69" w:rsidTr="00F30D3D">
        <w:tc>
          <w:tcPr>
            <w:tcW w:w="5296" w:type="dxa"/>
          </w:tcPr>
          <w:p w:rsidR="00A97B69" w:rsidRPr="00A97B69" w:rsidRDefault="00A97B69" w:rsidP="00A97B69">
            <w:pPr>
              <w:rPr>
                <w:rFonts w:ascii="Times New Roman" w:hAnsi="Times New Roman" w:cs="Times New Roman"/>
                <w:sz w:val="24"/>
                <w:szCs w:val="24"/>
                <w:lang w:val="uk-UA"/>
              </w:rPr>
            </w:pPr>
            <w:r w:rsidRPr="00A97B69">
              <w:rPr>
                <w:rFonts w:ascii="Times New Roman" w:hAnsi="Times New Roman" w:cs="Times New Roman"/>
                <w:sz w:val="24"/>
                <w:szCs w:val="24"/>
                <w:lang w:val="uk-UA"/>
              </w:rPr>
              <w:t>09310000-5 Електрична енергія</w:t>
            </w:r>
          </w:p>
        </w:tc>
        <w:tc>
          <w:tcPr>
            <w:tcW w:w="4253" w:type="dxa"/>
          </w:tcPr>
          <w:p w:rsidR="00A97B69" w:rsidRPr="00A97B69" w:rsidRDefault="00A97B69" w:rsidP="00A97B69">
            <w:pPr>
              <w:jc w:val="center"/>
              <w:rPr>
                <w:rFonts w:ascii="Times New Roman" w:hAnsi="Times New Roman" w:cs="Times New Roman"/>
                <w:sz w:val="24"/>
                <w:szCs w:val="24"/>
                <w:lang w:val="uk-UA"/>
              </w:rPr>
            </w:pPr>
            <w:r w:rsidRPr="00A97B69">
              <w:rPr>
                <w:rFonts w:ascii="Times New Roman" w:hAnsi="Times New Roman" w:cs="Times New Roman"/>
                <w:sz w:val="24"/>
                <w:szCs w:val="24"/>
                <w:lang w:val="uk-UA"/>
              </w:rPr>
              <w:t>3 495 466</w:t>
            </w:r>
          </w:p>
        </w:tc>
      </w:tr>
      <w:tr w:rsidR="00A97B69" w:rsidRPr="00A97B69" w:rsidTr="00F30D3D">
        <w:tc>
          <w:tcPr>
            <w:tcW w:w="5296" w:type="dxa"/>
          </w:tcPr>
          <w:p w:rsidR="00A97B69" w:rsidRPr="00A97B69" w:rsidRDefault="00A97B69" w:rsidP="00A97B69">
            <w:pPr>
              <w:rPr>
                <w:rFonts w:ascii="Times New Roman" w:hAnsi="Times New Roman" w:cs="Times New Roman"/>
                <w:sz w:val="24"/>
                <w:szCs w:val="24"/>
                <w:lang w:val="uk-UA"/>
              </w:rPr>
            </w:pPr>
            <w:r w:rsidRPr="00A97B69">
              <w:rPr>
                <w:rFonts w:ascii="Times New Roman" w:hAnsi="Times New Roman" w:cs="Times New Roman"/>
                <w:sz w:val="24"/>
                <w:szCs w:val="24"/>
                <w:lang w:val="uk-UA"/>
              </w:rPr>
              <w:t>09120000-6 Газове паливо</w:t>
            </w:r>
          </w:p>
        </w:tc>
        <w:tc>
          <w:tcPr>
            <w:tcW w:w="4253" w:type="dxa"/>
          </w:tcPr>
          <w:p w:rsidR="00A97B69" w:rsidRPr="00A97B69" w:rsidRDefault="00A97B69" w:rsidP="00A97B69">
            <w:pPr>
              <w:jc w:val="center"/>
              <w:rPr>
                <w:rFonts w:ascii="Times New Roman" w:hAnsi="Times New Roman" w:cs="Times New Roman"/>
                <w:sz w:val="24"/>
                <w:szCs w:val="24"/>
                <w:lang w:val="uk-UA"/>
              </w:rPr>
            </w:pPr>
            <w:r w:rsidRPr="00A97B69">
              <w:rPr>
                <w:rFonts w:ascii="Times New Roman" w:hAnsi="Times New Roman" w:cs="Times New Roman"/>
                <w:sz w:val="24"/>
                <w:szCs w:val="24"/>
                <w:lang w:val="uk-UA"/>
              </w:rPr>
              <w:t>2 166 069</w:t>
            </w:r>
          </w:p>
        </w:tc>
      </w:tr>
      <w:tr w:rsidR="00A97B69" w:rsidRPr="00A97B69" w:rsidTr="00F30D3D">
        <w:tc>
          <w:tcPr>
            <w:tcW w:w="5296" w:type="dxa"/>
          </w:tcPr>
          <w:p w:rsidR="00A97B69" w:rsidRPr="00A97B69" w:rsidRDefault="00A97B69" w:rsidP="00A97B69">
            <w:pPr>
              <w:rPr>
                <w:rFonts w:ascii="Times New Roman" w:hAnsi="Times New Roman" w:cs="Times New Roman"/>
                <w:sz w:val="24"/>
                <w:szCs w:val="24"/>
                <w:lang w:val="uk-UA"/>
              </w:rPr>
            </w:pPr>
            <w:r w:rsidRPr="00A97B69">
              <w:rPr>
                <w:rFonts w:ascii="Times New Roman" w:hAnsi="Times New Roman" w:cs="Times New Roman"/>
                <w:sz w:val="24"/>
                <w:szCs w:val="24"/>
                <w:lang w:val="uk-UA"/>
              </w:rPr>
              <w:t>09110000-3 Тверде паливо</w:t>
            </w:r>
          </w:p>
        </w:tc>
        <w:tc>
          <w:tcPr>
            <w:tcW w:w="4253" w:type="dxa"/>
          </w:tcPr>
          <w:p w:rsidR="00A97B69" w:rsidRPr="00A97B69" w:rsidRDefault="00A97B69" w:rsidP="00A97B69">
            <w:pPr>
              <w:jc w:val="center"/>
              <w:rPr>
                <w:rFonts w:ascii="Times New Roman" w:hAnsi="Times New Roman" w:cs="Times New Roman"/>
                <w:sz w:val="24"/>
                <w:szCs w:val="24"/>
                <w:lang w:val="uk-UA"/>
              </w:rPr>
            </w:pPr>
            <w:r w:rsidRPr="00A97B69">
              <w:rPr>
                <w:rFonts w:ascii="Times New Roman" w:hAnsi="Times New Roman" w:cs="Times New Roman"/>
                <w:sz w:val="24"/>
                <w:szCs w:val="24"/>
                <w:lang w:val="uk-UA"/>
              </w:rPr>
              <w:t>351 525</w:t>
            </w:r>
          </w:p>
        </w:tc>
      </w:tr>
      <w:tr w:rsidR="00A97B69" w:rsidRPr="00A97B69" w:rsidTr="00F30D3D">
        <w:tc>
          <w:tcPr>
            <w:tcW w:w="5296" w:type="dxa"/>
          </w:tcPr>
          <w:p w:rsidR="00A97B69" w:rsidRPr="00A97B69" w:rsidRDefault="00A97B69" w:rsidP="00A97B69">
            <w:pPr>
              <w:rPr>
                <w:rFonts w:ascii="Times New Roman" w:hAnsi="Times New Roman" w:cs="Times New Roman"/>
                <w:sz w:val="24"/>
                <w:szCs w:val="24"/>
                <w:lang w:val="uk-UA"/>
              </w:rPr>
            </w:pPr>
            <w:r w:rsidRPr="00A97B69">
              <w:rPr>
                <w:rFonts w:ascii="Times New Roman" w:hAnsi="Times New Roman" w:cs="Times New Roman"/>
                <w:sz w:val="24"/>
                <w:szCs w:val="24"/>
                <w:lang w:val="uk-UA"/>
              </w:rPr>
              <w:t>55520000-1 Кейтерингові послуги</w:t>
            </w:r>
          </w:p>
        </w:tc>
        <w:tc>
          <w:tcPr>
            <w:tcW w:w="4253" w:type="dxa"/>
          </w:tcPr>
          <w:p w:rsidR="00A97B69" w:rsidRPr="00A97B69" w:rsidRDefault="00A97B69" w:rsidP="00A97B69">
            <w:pPr>
              <w:jc w:val="center"/>
              <w:rPr>
                <w:rFonts w:ascii="Times New Roman" w:hAnsi="Times New Roman" w:cs="Times New Roman"/>
                <w:sz w:val="24"/>
                <w:szCs w:val="24"/>
                <w:lang w:val="uk-UA"/>
              </w:rPr>
            </w:pPr>
            <w:r w:rsidRPr="00A97B69">
              <w:rPr>
                <w:rFonts w:ascii="Times New Roman" w:hAnsi="Times New Roman" w:cs="Times New Roman"/>
                <w:sz w:val="24"/>
                <w:szCs w:val="24"/>
                <w:lang w:val="uk-UA"/>
              </w:rPr>
              <w:t>1 144 800</w:t>
            </w:r>
          </w:p>
        </w:tc>
      </w:tr>
      <w:tr w:rsidR="00A97B69" w:rsidRPr="00A97B69" w:rsidTr="00F30D3D">
        <w:tc>
          <w:tcPr>
            <w:tcW w:w="5296" w:type="dxa"/>
          </w:tcPr>
          <w:p w:rsidR="00A97B69" w:rsidRPr="00A97B69" w:rsidRDefault="00A97B69" w:rsidP="00A97B69">
            <w:pPr>
              <w:rPr>
                <w:rFonts w:ascii="Times New Roman" w:hAnsi="Times New Roman" w:cs="Times New Roman"/>
                <w:sz w:val="24"/>
                <w:szCs w:val="24"/>
                <w:lang w:val="uk-UA"/>
              </w:rPr>
            </w:pPr>
            <w:r w:rsidRPr="00A97B69">
              <w:rPr>
                <w:rFonts w:ascii="Times New Roman" w:hAnsi="Times New Roman" w:cs="Times New Roman"/>
                <w:sz w:val="24"/>
                <w:szCs w:val="24"/>
                <w:lang w:val="uk-UA"/>
              </w:rPr>
              <w:t>15110000-2 М’ясо</w:t>
            </w:r>
          </w:p>
        </w:tc>
        <w:tc>
          <w:tcPr>
            <w:tcW w:w="4253" w:type="dxa"/>
          </w:tcPr>
          <w:p w:rsidR="00A97B69" w:rsidRPr="00A97B69" w:rsidRDefault="00A97B69" w:rsidP="00A97B69">
            <w:pPr>
              <w:jc w:val="center"/>
              <w:rPr>
                <w:rFonts w:ascii="Times New Roman" w:hAnsi="Times New Roman" w:cs="Times New Roman"/>
                <w:sz w:val="24"/>
                <w:szCs w:val="24"/>
                <w:lang w:val="uk-UA"/>
              </w:rPr>
            </w:pPr>
            <w:r w:rsidRPr="00A97B69">
              <w:rPr>
                <w:rFonts w:ascii="Times New Roman" w:hAnsi="Times New Roman" w:cs="Times New Roman"/>
                <w:sz w:val="24"/>
                <w:szCs w:val="24"/>
                <w:lang w:val="uk-UA"/>
              </w:rPr>
              <w:t>650 000</w:t>
            </w:r>
          </w:p>
        </w:tc>
      </w:tr>
      <w:tr w:rsidR="00A97B69" w:rsidRPr="00A97B69" w:rsidTr="00F30D3D">
        <w:tc>
          <w:tcPr>
            <w:tcW w:w="5296" w:type="dxa"/>
          </w:tcPr>
          <w:p w:rsidR="00A97B69" w:rsidRPr="00A97B69" w:rsidRDefault="00A97B69" w:rsidP="00A97B69">
            <w:pPr>
              <w:rPr>
                <w:rFonts w:ascii="Times New Roman" w:hAnsi="Times New Roman" w:cs="Times New Roman"/>
                <w:sz w:val="24"/>
                <w:szCs w:val="24"/>
                <w:lang w:val="uk-UA"/>
              </w:rPr>
            </w:pPr>
            <w:r w:rsidRPr="00A97B69">
              <w:rPr>
                <w:rFonts w:ascii="Times New Roman" w:hAnsi="Times New Roman" w:cs="Times New Roman"/>
                <w:sz w:val="24"/>
                <w:szCs w:val="24"/>
                <w:lang w:val="uk-UA"/>
              </w:rPr>
              <w:t>15510000-6 Молоко та вершки</w:t>
            </w:r>
          </w:p>
        </w:tc>
        <w:tc>
          <w:tcPr>
            <w:tcW w:w="4253" w:type="dxa"/>
          </w:tcPr>
          <w:p w:rsidR="00A97B69" w:rsidRPr="00A97B69" w:rsidRDefault="00A97B69" w:rsidP="00A97B69">
            <w:pPr>
              <w:jc w:val="center"/>
              <w:rPr>
                <w:rFonts w:ascii="Times New Roman" w:hAnsi="Times New Roman" w:cs="Times New Roman"/>
                <w:sz w:val="24"/>
                <w:szCs w:val="24"/>
                <w:lang w:val="uk-UA"/>
              </w:rPr>
            </w:pPr>
            <w:r w:rsidRPr="00A97B69">
              <w:rPr>
                <w:rFonts w:ascii="Times New Roman" w:hAnsi="Times New Roman" w:cs="Times New Roman"/>
                <w:sz w:val="24"/>
                <w:szCs w:val="24"/>
                <w:lang w:val="uk-UA"/>
              </w:rPr>
              <w:t>315 000</w:t>
            </w:r>
          </w:p>
        </w:tc>
      </w:tr>
    </w:tbl>
    <w:p w:rsidR="00A97B69" w:rsidRPr="00A97B69" w:rsidRDefault="00A97B69" w:rsidP="00A97B69">
      <w:pPr>
        <w:jc w:val="center"/>
        <w:rPr>
          <w:rFonts w:ascii="Times New Roman" w:hAnsi="Times New Roman" w:cs="Times New Roman"/>
          <w:b/>
          <w:sz w:val="28"/>
          <w:szCs w:val="28"/>
          <w:lang w:val="uk-UA"/>
        </w:rPr>
      </w:pPr>
      <w:r w:rsidRPr="00A97B69">
        <w:rPr>
          <w:rFonts w:ascii="Times New Roman" w:hAnsi="Times New Roman" w:cs="Times New Roman"/>
          <w:b/>
          <w:sz w:val="28"/>
          <w:szCs w:val="28"/>
          <w:lang w:val="uk-UA"/>
        </w:rPr>
        <w:t>Секретар ради                               О.М.Ярошенко</w:t>
      </w:r>
    </w:p>
    <w:p w:rsidR="00CB615F" w:rsidRDefault="00CB615F" w:rsidP="00CB615F">
      <w:pPr>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w:drawing>
          <wp:inline distT="0" distB="0" distL="0" distR="0" wp14:anchorId="46C4DDDD" wp14:editId="0980355D">
            <wp:extent cx="445135" cy="62801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135" cy="628015"/>
                    </a:xfrm>
                    <a:prstGeom prst="rect">
                      <a:avLst/>
                    </a:prstGeom>
                    <a:noFill/>
                  </pic:spPr>
                </pic:pic>
              </a:graphicData>
            </a:graphic>
          </wp:inline>
        </w:drawing>
      </w:r>
    </w:p>
    <w:p w:rsidR="00CB615F" w:rsidRPr="00A97B69" w:rsidRDefault="00CB615F" w:rsidP="00CB615F">
      <w:pPr>
        <w:tabs>
          <w:tab w:val="left" w:pos="284"/>
        </w:tabs>
        <w:autoSpaceDE w:val="0"/>
        <w:autoSpaceDN w:val="0"/>
        <w:adjustRightInd w:val="0"/>
        <w:spacing w:after="0" w:line="240" w:lineRule="auto"/>
        <w:contextualSpacing/>
        <w:rPr>
          <w:rFonts w:ascii="Times New Roman" w:eastAsia="Times New Roman" w:hAnsi="Times New Roman" w:cs="Times New Roman"/>
          <w:sz w:val="28"/>
          <w:szCs w:val="28"/>
          <w:lang w:val="uk-UA" w:eastAsia="ru-RU"/>
        </w:rPr>
      </w:pPr>
    </w:p>
    <w:p w:rsidR="00CB615F" w:rsidRPr="00A97B69" w:rsidRDefault="00CB615F" w:rsidP="00CB615F">
      <w:pPr>
        <w:keepNext/>
        <w:spacing w:after="0" w:line="240" w:lineRule="auto"/>
        <w:jc w:val="center"/>
        <w:outlineLvl w:val="1"/>
        <w:rPr>
          <w:rFonts w:ascii="Times New Roman" w:hAnsi="Times New Roman" w:cs="Times New Roman"/>
          <w:b/>
          <w:bCs/>
          <w:iCs/>
          <w:sz w:val="28"/>
          <w:szCs w:val="28"/>
          <w:lang w:val="uk-UA" w:eastAsia="ru-RU"/>
        </w:rPr>
      </w:pPr>
      <w:r w:rsidRPr="00A97B69">
        <w:rPr>
          <w:rFonts w:ascii="Times New Roman" w:hAnsi="Times New Roman" w:cs="Times New Roman"/>
          <w:b/>
          <w:bCs/>
          <w:iCs/>
          <w:sz w:val="28"/>
          <w:szCs w:val="28"/>
          <w:lang w:eastAsia="ru-RU"/>
        </w:rPr>
        <w:t>У К Р А Ї Н А</w:t>
      </w:r>
    </w:p>
    <w:p w:rsidR="00CB615F" w:rsidRPr="00A97B69" w:rsidRDefault="00CB615F" w:rsidP="00CB615F">
      <w:pPr>
        <w:spacing w:after="0" w:line="240" w:lineRule="auto"/>
        <w:jc w:val="center"/>
        <w:rPr>
          <w:rFonts w:ascii="Times New Roman" w:hAnsi="Times New Roman" w:cs="Times New Roman"/>
          <w:sz w:val="28"/>
          <w:szCs w:val="28"/>
          <w:lang w:val="uk-UA" w:eastAsia="ru-RU"/>
        </w:rPr>
      </w:pPr>
      <w:r w:rsidRPr="00A97B69">
        <w:rPr>
          <w:rFonts w:ascii="Times New Roman" w:hAnsi="Times New Roman" w:cs="Times New Roman"/>
          <w:sz w:val="28"/>
          <w:szCs w:val="28"/>
          <w:lang w:val="uk-UA" w:eastAsia="ru-RU"/>
        </w:rPr>
        <w:t>Зеленодольська територіальна громада</w:t>
      </w:r>
    </w:p>
    <w:p w:rsidR="00CB615F" w:rsidRPr="00A97B69" w:rsidRDefault="00CB615F" w:rsidP="00CB615F">
      <w:pPr>
        <w:pBdr>
          <w:bottom w:val="single" w:sz="12" w:space="1" w:color="auto"/>
        </w:pBdr>
        <w:spacing w:after="0" w:line="240" w:lineRule="auto"/>
        <w:jc w:val="center"/>
        <w:rPr>
          <w:rFonts w:ascii="Times New Roman" w:hAnsi="Times New Roman" w:cs="Times New Roman"/>
          <w:sz w:val="28"/>
          <w:szCs w:val="28"/>
        </w:rPr>
      </w:pPr>
      <w:r w:rsidRPr="00A97B69">
        <w:rPr>
          <w:rFonts w:ascii="Times New Roman" w:hAnsi="Times New Roman" w:cs="Times New Roman"/>
          <w:sz w:val="28"/>
          <w:szCs w:val="28"/>
        </w:rPr>
        <w:t xml:space="preserve">Апостолівського району </w:t>
      </w:r>
      <w:r w:rsidRPr="00A97B69">
        <w:rPr>
          <w:rFonts w:ascii="Times New Roman" w:hAnsi="Times New Roman" w:cs="Times New Roman"/>
          <w:sz w:val="28"/>
          <w:szCs w:val="28"/>
          <w:lang w:val="uk-UA"/>
        </w:rPr>
        <w:t>Дніпропетровської області</w:t>
      </w:r>
    </w:p>
    <w:p w:rsidR="00CB615F" w:rsidRPr="00A97B69" w:rsidRDefault="00CB615F" w:rsidP="00CB615F">
      <w:pPr>
        <w:spacing w:after="0" w:line="240" w:lineRule="auto"/>
        <w:jc w:val="center"/>
        <w:rPr>
          <w:rFonts w:ascii="Times New Roman" w:hAnsi="Times New Roman" w:cs="Times New Roman"/>
          <w:sz w:val="28"/>
          <w:szCs w:val="28"/>
          <w:lang w:val="uk-UA"/>
        </w:rPr>
      </w:pPr>
      <w:r w:rsidRPr="00A97B69">
        <w:rPr>
          <w:rFonts w:ascii="Times New Roman" w:hAnsi="Times New Roman" w:cs="Times New Roman"/>
          <w:sz w:val="28"/>
          <w:szCs w:val="28"/>
          <w:lang w:val="uk-UA"/>
        </w:rPr>
        <w:t>Орган місцевого самоврядування</w:t>
      </w:r>
    </w:p>
    <w:p w:rsidR="00CB615F" w:rsidRPr="00A97B69" w:rsidRDefault="00CB615F" w:rsidP="00CB615F">
      <w:pPr>
        <w:keepNext/>
        <w:spacing w:after="0" w:line="240" w:lineRule="auto"/>
        <w:jc w:val="center"/>
        <w:outlineLvl w:val="0"/>
        <w:rPr>
          <w:rFonts w:ascii="Times New Roman" w:eastAsia="Times New Roman" w:hAnsi="Times New Roman" w:cs="Times New Roman"/>
          <w:sz w:val="32"/>
          <w:szCs w:val="20"/>
          <w:lang w:val="uk-UA" w:eastAsia="uk-UA"/>
        </w:rPr>
      </w:pPr>
      <w:r w:rsidRPr="00A97B69">
        <w:rPr>
          <w:rFonts w:ascii="Times New Roman" w:eastAsia="Times New Roman" w:hAnsi="Times New Roman" w:cs="Times New Roman"/>
          <w:sz w:val="32"/>
          <w:szCs w:val="20"/>
          <w:lang w:val="uk-UA" w:eastAsia="uk-UA"/>
        </w:rPr>
        <w:t>Р І Ш Е Н Н Я</w:t>
      </w:r>
    </w:p>
    <w:p w:rsidR="00CB615F" w:rsidRPr="00A97B69" w:rsidRDefault="00CB615F" w:rsidP="00CB615F">
      <w:pPr>
        <w:spacing w:after="0" w:line="240" w:lineRule="auto"/>
        <w:jc w:val="center"/>
        <w:rPr>
          <w:rFonts w:ascii="Times New Roman" w:eastAsia="Times New Roman" w:hAnsi="Times New Roman" w:cs="Times New Roman"/>
          <w:b/>
          <w:sz w:val="28"/>
          <w:szCs w:val="28"/>
          <w:lang w:val="uk-UA" w:eastAsia="ru-RU"/>
        </w:rPr>
      </w:pPr>
      <w:r w:rsidRPr="00A97B69">
        <w:rPr>
          <w:rFonts w:ascii="Times New Roman" w:eastAsia="Times New Roman" w:hAnsi="Times New Roman" w:cs="Times New Roman"/>
          <w:b/>
          <w:sz w:val="28"/>
          <w:szCs w:val="28"/>
          <w:lang w:eastAsia="ru-RU"/>
        </w:rPr>
        <w:t>Зеленодольської</w:t>
      </w:r>
      <w:r w:rsidRPr="00A97B69">
        <w:rPr>
          <w:rFonts w:ascii="Times New Roman" w:eastAsia="Times New Roman" w:hAnsi="Times New Roman" w:cs="Times New Roman"/>
          <w:b/>
          <w:sz w:val="28"/>
          <w:szCs w:val="28"/>
          <w:lang w:val="uk-UA" w:eastAsia="ru-RU"/>
        </w:rPr>
        <w:t xml:space="preserve"> </w:t>
      </w:r>
      <w:r w:rsidRPr="00A97B69">
        <w:rPr>
          <w:rFonts w:ascii="Times New Roman" w:eastAsia="Times New Roman" w:hAnsi="Times New Roman" w:cs="Times New Roman"/>
          <w:b/>
          <w:sz w:val="28"/>
          <w:szCs w:val="28"/>
          <w:lang w:eastAsia="ru-RU"/>
        </w:rPr>
        <w:t>міської ради</w:t>
      </w:r>
    </w:p>
    <w:p w:rsidR="00CB615F" w:rsidRDefault="00CB615F" w:rsidP="00CB615F">
      <w:pPr>
        <w:spacing w:after="0" w:line="240" w:lineRule="auto"/>
        <w:jc w:val="center"/>
        <w:rPr>
          <w:rFonts w:ascii="Times New Roman" w:eastAsia="Times New Roman" w:hAnsi="Times New Roman" w:cs="Times New Roman"/>
          <w:b/>
          <w:sz w:val="28"/>
          <w:szCs w:val="28"/>
          <w:lang w:val="uk-UA" w:eastAsia="ru-RU"/>
        </w:rPr>
      </w:pPr>
      <w:r w:rsidRPr="00A97B69">
        <w:rPr>
          <w:rFonts w:ascii="Times New Roman" w:eastAsia="Times New Roman" w:hAnsi="Times New Roman" w:cs="Times New Roman"/>
          <w:b/>
          <w:sz w:val="28"/>
          <w:szCs w:val="28"/>
          <w:lang w:val="uk-UA" w:eastAsia="ru-RU"/>
        </w:rPr>
        <w:t xml:space="preserve">36 сесії </w:t>
      </w:r>
      <w:r w:rsidRPr="00A97B69">
        <w:rPr>
          <w:rFonts w:ascii="Times New Roman" w:eastAsia="Times New Roman" w:hAnsi="Times New Roman" w:cs="Times New Roman"/>
          <w:b/>
          <w:sz w:val="28"/>
          <w:szCs w:val="28"/>
          <w:lang w:val="en-US" w:eastAsia="ru-RU"/>
        </w:rPr>
        <w:t>VII</w:t>
      </w:r>
      <w:r w:rsidRPr="00A97B69">
        <w:rPr>
          <w:rFonts w:ascii="Times New Roman" w:eastAsia="Times New Roman" w:hAnsi="Times New Roman" w:cs="Times New Roman"/>
          <w:b/>
          <w:sz w:val="28"/>
          <w:szCs w:val="28"/>
          <w:lang w:val="uk-UA" w:eastAsia="ru-RU"/>
        </w:rPr>
        <w:t xml:space="preserve"> скликання</w:t>
      </w:r>
    </w:p>
    <w:p w:rsidR="00CB615F" w:rsidRPr="00A97B69" w:rsidRDefault="00CB615F" w:rsidP="00CB615F">
      <w:pPr>
        <w:spacing w:after="0" w:line="240" w:lineRule="auto"/>
        <w:jc w:val="center"/>
        <w:rPr>
          <w:rFonts w:ascii="Times New Roman" w:eastAsia="Times New Roman" w:hAnsi="Times New Roman" w:cs="Times New Roman"/>
          <w:b/>
          <w:sz w:val="28"/>
          <w:szCs w:val="28"/>
          <w:lang w:val="uk-UA" w:eastAsia="ru-RU"/>
        </w:rPr>
      </w:pPr>
    </w:p>
    <w:p w:rsidR="00A97B69" w:rsidRDefault="00CB615F" w:rsidP="00CB615F">
      <w:pPr>
        <w:spacing w:after="0" w:line="240" w:lineRule="auto"/>
        <w:rPr>
          <w:rFonts w:ascii="Times New Roman" w:eastAsia="Times New Roman" w:hAnsi="Times New Roman" w:cs="Times New Roman"/>
          <w:b/>
          <w:sz w:val="28"/>
          <w:szCs w:val="28"/>
          <w:lang w:val="uk-UA" w:eastAsia="ru-RU"/>
        </w:rPr>
      </w:pPr>
      <w:r w:rsidRPr="00A97B69">
        <w:rPr>
          <w:rFonts w:ascii="Times New Roman" w:eastAsia="Times New Roman" w:hAnsi="Times New Roman" w:cs="Times New Roman"/>
          <w:b/>
          <w:sz w:val="28"/>
          <w:szCs w:val="28"/>
          <w:lang w:val="uk-UA" w:eastAsia="ru-RU"/>
        </w:rPr>
        <w:t xml:space="preserve">25 жовтня 2017 року                                              </w:t>
      </w:r>
      <w:r>
        <w:rPr>
          <w:rFonts w:ascii="Times New Roman" w:eastAsia="Times New Roman" w:hAnsi="Times New Roman" w:cs="Times New Roman"/>
          <w:b/>
          <w:sz w:val="28"/>
          <w:szCs w:val="28"/>
          <w:lang w:val="uk-UA" w:eastAsia="ru-RU"/>
        </w:rPr>
        <w:t xml:space="preserve">                          № 581</w:t>
      </w:r>
    </w:p>
    <w:p w:rsidR="00CB615F" w:rsidRPr="00CB615F" w:rsidRDefault="00CB615F" w:rsidP="00CB615F">
      <w:pPr>
        <w:spacing w:after="0" w:line="240" w:lineRule="auto"/>
        <w:rPr>
          <w:rFonts w:ascii="Times New Roman" w:eastAsia="Times New Roman" w:hAnsi="Times New Roman" w:cs="Times New Roman"/>
          <w:b/>
          <w:sz w:val="28"/>
          <w:szCs w:val="28"/>
          <w:lang w:val="uk-UA" w:eastAsia="ru-RU"/>
        </w:rPr>
      </w:pPr>
    </w:p>
    <w:p w:rsidR="00CB615F" w:rsidRPr="00C70A8A" w:rsidRDefault="00CB615F" w:rsidP="00CB615F">
      <w:pPr>
        <w:spacing w:after="0" w:line="240" w:lineRule="auto"/>
        <w:rPr>
          <w:rFonts w:ascii="Times New Roman" w:eastAsia="Times New Roman" w:hAnsi="Times New Roman" w:cs="Times New Roman"/>
          <w:b/>
          <w:i/>
          <w:sz w:val="28"/>
          <w:szCs w:val="28"/>
          <w:lang w:val="uk-UA" w:eastAsia="ru-RU"/>
        </w:rPr>
      </w:pPr>
      <w:r w:rsidRPr="00C70A8A">
        <w:rPr>
          <w:rFonts w:ascii="Times New Roman" w:eastAsia="Times New Roman" w:hAnsi="Times New Roman" w:cs="Times New Roman"/>
          <w:b/>
          <w:i/>
          <w:sz w:val="28"/>
          <w:szCs w:val="28"/>
          <w:lang w:val="uk-UA" w:eastAsia="ru-RU"/>
        </w:rPr>
        <w:t xml:space="preserve">Про внесення змін до </w:t>
      </w:r>
    </w:p>
    <w:p w:rsidR="00CB615F" w:rsidRPr="00C70A8A" w:rsidRDefault="00CB615F" w:rsidP="00CB615F">
      <w:pPr>
        <w:spacing w:after="0" w:line="240" w:lineRule="auto"/>
        <w:rPr>
          <w:rFonts w:ascii="Times New Roman" w:eastAsia="Times New Roman" w:hAnsi="Times New Roman" w:cs="Times New Roman"/>
          <w:b/>
          <w:i/>
          <w:sz w:val="28"/>
          <w:szCs w:val="28"/>
          <w:lang w:val="uk-UA" w:eastAsia="ru-RU"/>
        </w:rPr>
      </w:pPr>
      <w:r w:rsidRPr="00C70A8A">
        <w:rPr>
          <w:rFonts w:ascii="Times New Roman" w:eastAsia="Times New Roman" w:hAnsi="Times New Roman" w:cs="Times New Roman"/>
          <w:b/>
          <w:i/>
          <w:sz w:val="28"/>
          <w:szCs w:val="28"/>
          <w:lang w:val="uk-UA" w:eastAsia="ru-RU"/>
        </w:rPr>
        <w:t xml:space="preserve">Положення про відділ з юридичних  питань </w:t>
      </w:r>
    </w:p>
    <w:p w:rsidR="00CB615F" w:rsidRPr="00C70A8A" w:rsidRDefault="00CB615F" w:rsidP="00CB615F">
      <w:pPr>
        <w:spacing w:after="0" w:line="240" w:lineRule="auto"/>
        <w:rPr>
          <w:rFonts w:ascii="Times New Roman" w:eastAsia="Times New Roman" w:hAnsi="Times New Roman" w:cs="Times New Roman"/>
          <w:b/>
          <w:sz w:val="28"/>
          <w:szCs w:val="28"/>
          <w:lang w:val="uk-UA" w:eastAsia="ru-RU"/>
        </w:rPr>
      </w:pPr>
      <w:r w:rsidRPr="00C70A8A">
        <w:rPr>
          <w:rFonts w:ascii="Times New Roman" w:eastAsia="Times New Roman" w:hAnsi="Times New Roman" w:cs="Times New Roman"/>
          <w:b/>
          <w:i/>
          <w:sz w:val="28"/>
          <w:szCs w:val="28"/>
          <w:lang w:val="uk-UA" w:eastAsia="ru-RU"/>
        </w:rPr>
        <w:t>виконавчого комітету міської ради</w:t>
      </w:r>
    </w:p>
    <w:p w:rsidR="00CB615F" w:rsidRPr="00C70A8A" w:rsidRDefault="00CB615F" w:rsidP="00CB615F">
      <w:pPr>
        <w:spacing w:after="0" w:line="240" w:lineRule="auto"/>
        <w:ind w:firstLine="708"/>
        <w:jc w:val="both"/>
        <w:rPr>
          <w:rFonts w:ascii="Times New Roman" w:eastAsia="Times New Roman" w:hAnsi="Times New Roman" w:cs="Times New Roman"/>
          <w:sz w:val="26"/>
          <w:szCs w:val="26"/>
          <w:lang w:val="uk-UA" w:eastAsia="ru-RU"/>
        </w:rPr>
      </w:pPr>
      <w:r w:rsidRPr="00C70A8A">
        <w:rPr>
          <w:rFonts w:ascii="Times New Roman" w:eastAsia="Times New Roman" w:hAnsi="Times New Roman" w:cs="Times New Roman"/>
          <w:sz w:val="26"/>
          <w:szCs w:val="26"/>
          <w:lang w:val="uk-UA" w:eastAsia="ru-RU"/>
        </w:rPr>
        <w:t>У зв'язку з введенням в дію Постанови Кабінету Міністрів України від 26 квітня 2017 року № 259 «Деякі питання реалізації статті 259  Кодексу законів про працю України та статті 34 Закону України «Про місцеве самоврядування в Україні», керуючись ст. 26  Закону України «Про місцеве самоврядування» Зеленодольська міська рада вирішила:</w:t>
      </w:r>
    </w:p>
    <w:p w:rsidR="00CB615F" w:rsidRPr="00C70A8A" w:rsidRDefault="00CB615F" w:rsidP="00CB615F">
      <w:pPr>
        <w:spacing w:after="0" w:line="240" w:lineRule="auto"/>
        <w:ind w:firstLine="708"/>
        <w:jc w:val="both"/>
        <w:rPr>
          <w:rFonts w:ascii="Times New Roman" w:eastAsia="Times New Roman" w:hAnsi="Times New Roman" w:cs="Times New Roman"/>
          <w:sz w:val="26"/>
          <w:szCs w:val="26"/>
          <w:lang w:val="uk-UA" w:eastAsia="ru-RU"/>
        </w:rPr>
      </w:pPr>
      <w:r w:rsidRPr="00C70A8A">
        <w:rPr>
          <w:rFonts w:ascii="Times New Roman" w:eastAsia="Times New Roman" w:hAnsi="Times New Roman" w:cs="Times New Roman"/>
          <w:sz w:val="26"/>
          <w:szCs w:val="26"/>
          <w:lang w:val="uk-UA" w:eastAsia="ru-RU"/>
        </w:rPr>
        <w:t>1. Внести зміни до Положення про відділ з юридичних питань виконавчого комітету Зеленодольської міської ради виклавши в новій редакції.</w:t>
      </w:r>
    </w:p>
    <w:p w:rsidR="00CB615F" w:rsidRPr="00C70A8A" w:rsidRDefault="00CB615F" w:rsidP="00CB615F">
      <w:pPr>
        <w:spacing w:after="0" w:line="240" w:lineRule="auto"/>
        <w:ind w:firstLine="708"/>
        <w:jc w:val="both"/>
        <w:rPr>
          <w:rFonts w:ascii="Times New Roman" w:eastAsia="Times New Roman" w:hAnsi="Times New Roman" w:cs="Times New Roman"/>
          <w:sz w:val="26"/>
          <w:szCs w:val="26"/>
          <w:lang w:val="uk-UA" w:eastAsia="ru-RU"/>
        </w:rPr>
      </w:pPr>
      <w:r w:rsidRPr="00C70A8A">
        <w:rPr>
          <w:rFonts w:ascii="Times New Roman" w:eastAsia="Times New Roman" w:hAnsi="Times New Roman" w:cs="Times New Roman"/>
          <w:sz w:val="26"/>
          <w:szCs w:val="26"/>
          <w:lang w:val="uk-UA" w:eastAsia="ru-RU"/>
        </w:rPr>
        <w:t>2. Положення про відділ з юридичних питань виконавчого комітету Зеленодольської міської ради затверджений рішення Зеленодольської міської ради «Про внесення змін до структури та штатного розпису виконавчого комітету міської ради» від 23.06.2017 року за № 480 вважати таким що втатив чинність.</w:t>
      </w:r>
    </w:p>
    <w:p w:rsidR="00CB615F" w:rsidRPr="00C70A8A" w:rsidRDefault="00CB615F" w:rsidP="00CB615F">
      <w:pPr>
        <w:spacing w:after="0" w:line="240" w:lineRule="auto"/>
        <w:ind w:firstLine="726"/>
        <w:jc w:val="both"/>
        <w:rPr>
          <w:rFonts w:ascii="Times New Roman" w:eastAsia="Times New Roman" w:hAnsi="Times New Roman" w:cs="Times New Roman"/>
          <w:b/>
          <w:sz w:val="26"/>
          <w:szCs w:val="26"/>
          <w:lang w:val="uk-UA" w:eastAsia="ru-RU"/>
        </w:rPr>
      </w:pPr>
      <w:r w:rsidRPr="00C70A8A">
        <w:rPr>
          <w:rFonts w:ascii="Times New Roman" w:eastAsia="Times New Roman" w:hAnsi="Times New Roman" w:cs="Times New Roman"/>
          <w:sz w:val="26"/>
          <w:szCs w:val="26"/>
          <w:lang w:val="uk-UA" w:eastAsia="ru-RU"/>
        </w:rPr>
        <w:t>3. 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CB615F" w:rsidRPr="00C70A8A" w:rsidRDefault="00CB615F" w:rsidP="00CB615F">
      <w:pPr>
        <w:widowControl w:val="0"/>
        <w:tabs>
          <w:tab w:val="left" w:pos="6570"/>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uk-UA" w:eastAsia="uk-UA"/>
        </w:rPr>
      </w:pPr>
    </w:p>
    <w:p w:rsidR="00CB615F" w:rsidRPr="00C70A8A" w:rsidRDefault="00CB615F" w:rsidP="00CB615F">
      <w:pPr>
        <w:widowControl w:val="0"/>
        <w:tabs>
          <w:tab w:val="left" w:pos="6570"/>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uk-UA" w:eastAsia="uk-UA"/>
        </w:rPr>
      </w:pPr>
      <w:r w:rsidRPr="00C70A8A">
        <w:rPr>
          <w:rFonts w:ascii="Times New Roman" w:eastAsia="Times New Roman" w:hAnsi="Times New Roman" w:cs="Times New Roman"/>
          <w:b/>
          <w:sz w:val="24"/>
          <w:szCs w:val="24"/>
          <w:lang w:val="uk-UA" w:eastAsia="uk-UA"/>
        </w:rPr>
        <w:t xml:space="preserve">Додаток 1 </w:t>
      </w:r>
    </w:p>
    <w:p w:rsidR="00CB615F" w:rsidRPr="00C70A8A" w:rsidRDefault="00CB615F" w:rsidP="00CB615F">
      <w:pPr>
        <w:widowControl w:val="0"/>
        <w:tabs>
          <w:tab w:val="left" w:pos="6465"/>
          <w:tab w:val="right" w:pos="9355"/>
        </w:tabs>
        <w:autoSpaceDE w:val="0"/>
        <w:autoSpaceDN w:val="0"/>
        <w:adjustRightInd w:val="0"/>
        <w:spacing w:after="0" w:line="240" w:lineRule="auto"/>
        <w:jc w:val="right"/>
        <w:rPr>
          <w:rFonts w:ascii="Times New Roman" w:eastAsia="Times New Roman" w:hAnsi="Times New Roman" w:cs="Times New Roman"/>
          <w:sz w:val="24"/>
          <w:szCs w:val="24"/>
          <w:lang w:val="uk-UA" w:eastAsia="uk-UA"/>
        </w:rPr>
      </w:pPr>
      <w:r w:rsidRPr="00C70A8A">
        <w:rPr>
          <w:rFonts w:ascii="Times New Roman" w:eastAsia="Times New Roman" w:hAnsi="Times New Roman" w:cs="Times New Roman"/>
          <w:sz w:val="24"/>
          <w:szCs w:val="24"/>
          <w:lang w:val="uk-UA" w:eastAsia="uk-UA"/>
        </w:rPr>
        <w:t>до рішення Зеленодольської</w:t>
      </w:r>
    </w:p>
    <w:p w:rsidR="00CB615F" w:rsidRPr="00C70A8A" w:rsidRDefault="00CB615F" w:rsidP="00CB615F">
      <w:pPr>
        <w:widowControl w:val="0"/>
        <w:tabs>
          <w:tab w:val="left" w:pos="6480"/>
          <w:tab w:val="right" w:pos="9355"/>
        </w:tabs>
        <w:autoSpaceDE w:val="0"/>
        <w:autoSpaceDN w:val="0"/>
        <w:adjustRightInd w:val="0"/>
        <w:spacing w:after="0" w:line="240" w:lineRule="auto"/>
        <w:jc w:val="right"/>
        <w:rPr>
          <w:rFonts w:ascii="Times New Roman" w:eastAsia="Times New Roman" w:hAnsi="Times New Roman" w:cs="Times New Roman"/>
          <w:sz w:val="24"/>
          <w:szCs w:val="24"/>
          <w:lang w:val="uk-UA" w:eastAsia="uk-UA"/>
        </w:rPr>
      </w:pPr>
      <w:r w:rsidRPr="00C70A8A">
        <w:rPr>
          <w:rFonts w:ascii="Times New Roman" w:eastAsia="Times New Roman" w:hAnsi="Times New Roman" w:cs="Times New Roman"/>
          <w:sz w:val="24"/>
          <w:szCs w:val="24"/>
          <w:lang w:val="uk-UA" w:eastAsia="uk-UA"/>
        </w:rPr>
        <w:tab/>
        <w:t>міської ради</w:t>
      </w:r>
    </w:p>
    <w:p w:rsidR="00CB615F" w:rsidRPr="00C70A8A" w:rsidRDefault="00CB615F" w:rsidP="00CB615F">
      <w:pPr>
        <w:widowControl w:val="0"/>
        <w:tabs>
          <w:tab w:val="left" w:pos="6495"/>
          <w:tab w:val="right" w:pos="9355"/>
        </w:tabs>
        <w:autoSpaceDE w:val="0"/>
        <w:autoSpaceDN w:val="0"/>
        <w:adjustRightInd w:val="0"/>
        <w:spacing w:after="0" w:line="240" w:lineRule="auto"/>
        <w:jc w:val="right"/>
        <w:rPr>
          <w:rFonts w:ascii="Times New Roman" w:eastAsia="Times New Roman" w:hAnsi="Times New Roman" w:cs="Times New Roman"/>
          <w:sz w:val="24"/>
          <w:szCs w:val="24"/>
          <w:lang w:val="uk-UA" w:eastAsia="uk-UA"/>
        </w:rPr>
      </w:pPr>
      <w:r w:rsidRPr="00C70A8A">
        <w:rPr>
          <w:rFonts w:ascii="Times New Roman" w:eastAsia="Times New Roman" w:hAnsi="Times New Roman" w:cs="Times New Roman"/>
          <w:sz w:val="24"/>
          <w:szCs w:val="24"/>
          <w:lang w:val="uk-UA" w:eastAsia="uk-UA"/>
        </w:rPr>
        <w:t>від ____________ 2017 р. № __</w:t>
      </w:r>
    </w:p>
    <w:p w:rsidR="00CB615F" w:rsidRPr="00C70A8A" w:rsidRDefault="00CB615F" w:rsidP="00CB615F">
      <w:pPr>
        <w:autoSpaceDE w:val="0"/>
        <w:autoSpaceDN w:val="0"/>
        <w:adjustRightInd w:val="0"/>
        <w:spacing w:before="72" w:after="0" w:line="240" w:lineRule="auto"/>
        <w:jc w:val="center"/>
        <w:rPr>
          <w:rFonts w:ascii="Times New Roman" w:eastAsia="Times New Roman" w:hAnsi="Times New Roman" w:cs="Times New Roman"/>
          <w:b/>
          <w:bCs/>
          <w:sz w:val="24"/>
          <w:szCs w:val="24"/>
          <w:lang w:val="uk-UA" w:eastAsia="uk-UA"/>
        </w:rPr>
      </w:pPr>
    </w:p>
    <w:p w:rsidR="00CB615F" w:rsidRPr="00C70A8A" w:rsidRDefault="00CB615F" w:rsidP="00CB615F">
      <w:pPr>
        <w:autoSpaceDE w:val="0"/>
        <w:autoSpaceDN w:val="0"/>
        <w:adjustRightInd w:val="0"/>
        <w:spacing w:before="72" w:after="0" w:line="240" w:lineRule="auto"/>
        <w:jc w:val="center"/>
        <w:rPr>
          <w:rFonts w:ascii="Times New Roman" w:eastAsia="Times New Roman" w:hAnsi="Times New Roman" w:cs="Times New Roman"/>
          <w:b/>
          <w:bCs/>
          <w:sz w:val="24"/>
          <w:szCs w:val="24"/>
          <w:lang w:val="uk-UA" w:eastAsia="uk-UA"/>
        </w:rPr>
      </w:pPr>
      <w:r w:rsidRPr="00C70A8A">
        <w:rPr>
          <w:rFonts w:ascii="Times New Roman" w:eastAsia="Times New Roman" w:hAnsi="Times New Roman" w:cs="Times New Roman"/>
          <w:b/>
          <w:bCs/>
          <w:sz w:val="24"/>
          <w:szCs w:val="24"/>
          <w:lang w:val="uk-UA" w:eastAsia="uk-UA"/>
        </w:rPr>
        <w:lastRenderedPageBreak/>
        <w:t>ПОЛОЖЕННЯ</w:t>
      </w:r>
    </w:p>
    <w:p w:rsidR="00CB615F" w:rsidRPr="00C70A8A" w:rsidRDefault="00CB615F" w:rsidP="00CB615F">
      <w:pPr>
        <w:autoSpaceDE w:val="0"/>
        <w:autoSpaceDN w:val="0"/>
        <w:adjustRightInd w:val="0"/>
        <w:spacing w:before="14" w:after="0" w:line="240" w:lineRule="auto"/>
        <w:jc w:val="center"/>
        <w:rPr>
          <w:rFonts w:ascii="Times New Roman" w:eastAsia="Times New Roman" w:hAnsi="Times New Roman" w:cs="Times New Roman"/>
          <w:b/>
          <w:bCs/>
          <w:sz w:val="24"/>
          <w:szCs w:val="24"/>
          <w:lang w:val="uk-UA" w:eastAsia="uk-UA"/>
        </w:rPr>
      </w:pPr>
      <w:r w:rsidRPr="00C70A8A">
        <w:rPr>
          <w:rFonts w:ascii="Times New Roman" w:eastAsia="Times New Roman" w:hAnsi="Times New Roman" w:cs="Times New Roman"/>
          <w:b/>
          <w:bCs/>
          <w:sz w:val="24"/>
          <w:szCs w:val="24"/>
          <w:lang w:val="uk-UA" w:eastAsia="uk-UA"/>
        </w:rPr>
        <w:t xml:space="preserve">про відділ </w:t>
      </w:r>
      <w:r w:rsidRPr="00C70A8A">
        <w:rPr>
          <w:rFonts w:ascii="Times New Roman" w:eastAsia="Times New Roman" w:hAnsi="Times New Roman" w:cs="Times New Roman"/>
          <w:b/>
          <w:sz w:val="24"/>
          <w:szCs w:val="24"/>
          <w:lang w:val="uk-UA" w:eastAsia="uk-UA"/>
        </w:rPr>
        <w:t xml:space="preserve">з </w:t>
      </w:r>
      <w:r w:rsidRPr="00C70A8A">
        <w:rPr>
          <w:rFonts w:ascii="Times New Roman" w:eastAsia="Times New Roman" w:hAnsi="Times New Roman" w:cs="Times New Roman"/>
          <w:b/>
          <w:bCs/>
          <w:sz w:val="24"/>
          <w:szCs w:val="24"/>
          <w:lang w:val="uk-UA" w:eastAsia="uk-UA"/>
        </w:rPr>
        <w:t>юридичних питань виконавчого комітету Зеленодольської міської ради</w:t>
      </w:r>
    </w:p>
    <w:p w:rsidR="00CB615F" w:rsidRPr="00C70A8A" w:rsidRDefault="00CB615F" w:rsidP="00CB615F">
      <w:pPr>
        <w:autoSpaceDE w:val="0"/>
        <w:autoSpaceDN w:val="0"/>
        <w:adjustRightInd w:val="0"/>
        <w:spacing w:before="48" w:after="0" w:line="317" w:lineRule="exact"/>
        <w:rPr>
          <w:rFonts w:ascii="Times New Roman" w:eastAsia="Times New Roman" w:hAnsi="Times New Roman" w:cs="Times New Roman"/>
          <w:b/>
          <w:bCs/>
          <w:sz w:val="24"/>
          <w:szCs w:val="24"/>
          <w:u w:val="single"/>
          <w:lang w:val="uk-UA" w:eastAsia="uk-UA"/>
        </w:rPr>
      </w:pPr>
    </w:p>
    <w:p w:rsidR="00CB615F" w:rsidRPr="00C70A8A" w:rsidRDefault="00CB615F" w:rsidP="00CB615F">
      <w:pPr>
        <w:autoSpaceDE w:val="0"/>
        <w:autoSpaceDN w:val="0"/>
        <w:adjustRightInd w:val="0"/>
        <w:spacing w:after="0" w:line="240" w:lineRule="auto"/>
        <w:jc w:val="both"/>
        <w:rPr>
          <w:rFonts w:ascii="Times New Roman" w:eastAsia="Times New Roman" w:hAnsi="Times New Roman" w:cs="Times New Roman"/>
          <w:b/>
          <w:bCs/>
          <w:sz w:val="26"/>
          <w:szCs w:val="26"/>
          <w:u w:val="single"/>
          <w:lang w:val="uk-UA" w:eastAsia="uk-UA"/>
        </w:rPr>
      </w:pPr>
      <w:r w:rsidRPr="00C70A8A">
        <w:rPr>
          <w:rFonts w:ascii="Times New Roman" w:eastAsia="Times New Roman" w:hAnsi="Times New Roman" w:cs="Times New Roman"/>
          <w:b/>
          <w:bCs/>
          <w:sz w:val="26"/>
          <w:szCs w:val="26"/>
          <w:lang w:val="uk-UA" w:eastAsia="uk-UA"/>
        </w:rPr>
        <w:t>І.Загальні положення:</w:t>
      </w:r>
    </w:p>
    <w:p w:rsidR="00CB615F" w:rsidRPr="00C70A8A" w:rsidRDefault="00CB615F" w:rsidP="00CB615F">
      <w:pPr>
        <w:tabs>
          <w:tab w:val="left" w:pos="562"/>
        </w:tabs>
        <w:autoSpaceDE w:val="0"/>
        <w:autoSpaceDN w:val="0"/>
        <w:adjustRightInd w:val="0"/>
        <w:spacing w:after="0" w:line="240" w:lineRule="auto"/>
        <w:jc w:val="both"/>
        <w:rPr>
          <w:rFonts w:ascii="Times New Roman" w:eastAsia="Times New Roman" w:hAnsi="Times New Roman" w:cs="Times New Roman"/>
          <w:sz w:val="26"/>
          <w:szCs w:val="26"/>
          <w:lang w:val="uk-UA" w:eastAsia="uk-UA"/>
        </w:rPr>
      </w:pPr>
      <w:r w:rsidRPr="00C70A8A">
        <w:rPr>
          <w:rFonts w:ascii="Times New Roman" w:eastAsia="Times New Roman" w:hAnsi="Times New Roman" w:cs="Times New Roman"/>
          <w:sz w:val="26"/>
          <w:szCs w:val="26"/>
          <w:lang w:val="uk-UA" w:eastAsia="uk-UA"/>
        </w:rPr>
        <w:t>1.1.</w:t>
      </w:r>
      <w:r w:rsidRPr="00C70A8A">
        <w:rPr>
          <w:rFonts w:ascii="Times New Roman" w:eastAsia="Times New Roman" w:hAnsi="Times New Roman" w:cs="Times New Roman"/>
          <w:sz w:val="26"/>
          <w:szCs w:val="26"/>
          <w:lang w:val="uk-UA" w:eastAsia="uk-UA"/>
        </w:rPr>
        <w:tab/>
        <w:t>Відділ з юридичних питань (далі — Відділ ) є структурним підрозділом виконавчого комітету Зеленодольської міської ради. Відділ утворюється рішенням міської ради відповідно до Закону України «Про місцеве самоврядування в Україні».</w:t>
      </w:r>
    </w:p>
    <w:p w:rsidR="00CB615F" w:rsidRPr="00C70A8A" w:rsidRDefault="00CB615F" w:rsidP="00CB615F">
      <w:pPr>
        <w:autoSpaceDE w:val="0"/>
        <w:autoSpaceDN w:val="0"/>
        <w:adjustRightInd w:val="0"/>
        <w:spacing w:after="0" w:line="240" w:lineRule="auto"/>
        <w:ind w:firstLine="706"/>
        <w:jc w:val="both"/>
        <w:rPr>
          <w:rFonts w:ascii="Times New Roman" w:eastAsia="Times New Roman" w:hAnsi="Times New Roman" w:cs="Times New Roman"/>
          <w:sz w:val="26"/>
          <w:szCs w:val="26"/>
          <w:lang w:val="uk-UA" w:eastAsia="uk-UA"/>
        </w:rPr>
      </w:pPr>
      <w:r w:rsidRPr="00C70A8A">
        <w:rPr>
          <w:rFonts w:ascii="Times New Roman" w:eastAsia="Times New Roman" w:hAnsi="Times New Roman" w:cs="Times New Roman"/>
          <w:sz w:val="26"/>
          <w:szCs w:val="26"/>
          <w:lang w:val="uk-UA" w:eastAsia="uk-UA"/>
        </w:rPr>
        <w:t>Відділ у своїй діяльності безпосередньо підпорядковується першому заступнику міського голови та входить до складу виконавчого апарату міської ради.</w:t>
      </w:r>
    </w:p>
    <w:p w:rsidR="00CB615F" w:rsidRPr="00C70A8A" w:rsidRDefault="00CB615F" w:rsidP="00CB615F">
      <w:pPr>
        <w:tabs>
          <w:tab w:val="left" w:pos="562"/>
        </w:tabs>
        <w:autoSpaceDE w:val="0"/>
        <w:autoSpaceDN w:val="0"/>
        <w:adjustRightInd w:val="0"/>
        <w:spacing w:after="0" w:line="240" w:lineRule="auto"/>
        <w:jc w:val="both"/>
        <w:rPr>
          <w:rFonts w:ascii="Times New Roman" w:eastAsia="Times New Roman" w:hAnsi="Times New Roman" w:cs="Times New Roman"/>
          <w:sz w:val="26"/>
          <w:szCs w:val="26"/>
          <w:lang w:val="uk-UA" w:eastAsia="uk-UA"/>
        </w:rPr>
      </w:pPr>
      <w:r w:rsidRPr="00C70A8A">
        <w:rPr>
          <w:rFonts w:ascii="Times New Roman" w:eastAsia="Times New Roman" w:hAnsi="Times New Roman" w:cs="Times New Roman"/>
          <w:sz w:val="26"/>
          <w:szCs w:val="26"/>
          <w:lang w:val="uk-UA" w:eastAsia="uk-UA"/>
        </w:rPr>
        <w:t>1.2.</w:t>
      </w:r>
      <w:r w:rsidRPr="00C70A8A">
        <w:rPr>
          <w:rFonts w:ascii="Times New Roman" w:eastAsia="Times New Roman" w:hAnsi="Times New Roman" w:cs="Times New Roman"/>
          <w:sz w:val="26"/>
          <w:szCs w:val="26"/>
          <w:lang w:val="uk-UA" w:eastAsia="uk-UA"/>
        </w:rPr>
        <w:tab/>
        <w:t>Відділ у своїй діяльності керується Конституцією України, законами</w:t>
      </w:r>
      <w:r w:rsidRPr="00C70A8A">
        <w:rPr>
          <w:rFonts w:ascii="Times New Roman" w:eastAsia="Times New Roman" w:hAnsi="Times New Roman" w:cs="Times New Roman"/>
          <w:sz w:val="26"/>
          <w:szCs w:val="26"/>
          <w:lang w:val="uk-UA" w:eastAsia="uk-UA"/>
        </w:rPr>
        <w:br/>
        <w:t>України, законодавчими та нормативно-правовими актами Президента</w:t>
      </w:r>
      <w:r w:rsidRPr="00C70A8A">
        <w:rPr>
          <w:rFonts w:ascii="Times New Roman" w:eastAsia="Times New Roman" w:hAnsi="Times New Roman" w:cs="Times New Roman"/>
          <w:sz w:val="26"/>
          <w:szCs w:val="26"/>
          <w:lang w:val="uk-UA" w:eastAsia="uk-UA"/>
        </w:rPr>
        <w:br/>
        <w:t>України, Верховної Ради України та Кабінету Міністрів України, рішеннями</w:t>
      </w:r>
      <w:r w:rsidRPr="00C70A8A">
        <w:rPr>
          <w:rFonts w:ascii="Times New Roman" w:eastAsia="Times New Roman" w:hAnsi="Times New Roman" w:cs="Times New Roman"/>
          <w:sz w:val="26"/>
          <w:szCs w:val="26"/>
          <w:lang w:val="uk-UA" w:eastAsia="uk-UA"/>
        </w:rPr>
        <w:br/>
        <w:t>міської ради, виконавчого комітету, розпорядженнями міського голови та</w:t>
      </w:r>
      <w:r w:rsidRPr="00C70A8A">
        <w:rPr>
          <w:rFonts w:ascii="Times New Roman" w:eastAsia="Times New Roman" w:hAnsi="Times New Roman" w:cs="Times New Roman"/>
          <w:sz w:val="26"/>
          <w:szCs w:val="26"/>
          <w:lang w:val="uk-UA" w:eastAsia="uk-UA"/>
        </w:rPr>
        <w:br/>
        <w:t>цим Положенням. З питань організації та проведення правової роботи відділ</w:t>
      </w:r>
      <w:r w:rsidRPr="00C70A8A">
        <w:rPr>
          <w:rFonts w:ascii="Times New Roman" w:eastAsia="Times New Roman" w:hAnsi="Times New Roman" w:cs="Times New Roman"/>
          <w:sz w:val="26"/>
          <w:szCs w:val="26"/>
          <w:lang w:val="uk-UA" w:eastAsia="uk-UA"/>
        </w:rPr>
        <w:br/>
        <w:t>керується актами Мін'юсту.</w:t>
      </w:r>
    </w:p>
    <w:p w:rsidR="00CB615F" w:rsidRPr="00C70A8A" w:rsidRDefault="00CB615F" w:rsidP="00CB615F">
      <w:pPr>
        <w:autoSpaceDE w:val="0"/>
        <w:autoSpaceDN w:val="0"/>
        <w:adjustRightInd w:val="0"/>
        <w:spacing w:after="0" w:line="240" w:lineRule="auto"/>
        <w:jc w:val="both"/>
        <w:rPr>
          <w:rFonts w:ascii="Times New Roman" w:eastAsia="Times New Roman" w:hAnsi="Times New Roman" w:cs="Times New Roman"/>
          <w:sz w:val="26"/>
          <w:szCs w:val="26"/>
          <w:lang w:val="uk-UA" w:eastAsia="uk-UA"/>
        </w:rPr>
      </w:pPr>
      <w:r w:rsidRPr="00C70A8A">
        <w:rPr>
          <w:rFonts w:ascii="Times New Roman" w:eastAsia="Times New Roman" w:hAnsi="Times New Roman" w:cs="Times New Roman"/>
          <w:sz w:val="26"/>
          <w:szCs w:val="26"/>
          <w:lang w:val="uk-UA" w:eastAsia="uk-UA"/>
        </w:rPr>
        <w:t>1.3.Положення про Відділ, структура, штатна чисельність, фонд оплати праці працівників Відділу затверджується рішенням міської ради.</w:t>
      </w:r>
    </w:p>
    <w:p w:rsidR="00CB615F" w:rsidRPr="00C70A8A" w:rsidRDefault="00CB615F" w:rsidP="00CB615F">
      <w:pPr>
        <w:autoSpaceDE w:val="0"/>
        <w:autoSpaceDN w:val="0"/>
        <w:adjustRightInd w:val="0"/>
        <w:spacing w:after="0" w:line="240" w:lineRule="auto"/>
        <w:jc w:val="both"/>
        <w:rPr>
          <w:rFonts w:ascii="Times New Roman" w:eastAsia="Times New Roman" w:hAnsi="Times New Roman" w:cs="Times New Roman"/>
          <w:sz w:val="26"/>
          <w:szCs w:val="26"/>
          <w:lang w:val="uk-UA" w:eastAsia="uk-UA"/>
        </w:rPr>
      </w:pPr>
      <w:r w:rsidRPr="00C70A8A">
        <w:rPr>
          <w:rFonts w:ascii="Times New Roman" w:eastAsia="Times New Roman" w:hAnsi="Times New Roman" w:cs="Times New Roman"/>
          <w:sz w:val="26"/>
          <w:szCs w:val="26"/>
          <w:lang w:val="uk-UA" w:eastAsia="uk-UA"/>
        </w:rPr>
        <w:t xml:space="preserve">1.4. </w:t>
      </w:r>
      <w:r w:rsidRPr="00C70A8A">
        <w:rPr>
          <w:rFonts w:ascii="Times New Roman" w:hAnsi="Times New Roman" w:cs="Times New Roman"/>
          <w:sz w:val="26"/>
          <w:szCs w:val="26"/>
          <w:lang w:val="uk-UA"/>
        </w:rPr>
        <w:t>Очолює юридичний відділ начальник юридичного відділу, який здійснює керівництво відділом і несе персональну відповідальність за виконання покладених на юридичний відділ завдань.</w:t>
      </w:r>
    </w:p>
    <w:p w:rsidR="00CB615F" w:rsidRPr="00C70A8A" w:rsidRDefault="00CB615F" w:rsidP="00CB615F">
      <w:pPr>
        <w:widowControl w:val="0"/>
        <w:numPr>
          <w:ilvl w:val="1"/>
          <w:numId w:val="39"/>
        </w:numPr>
        <w:tabs>
          <w:tab w:val="left" w:pos="490"/>
        </w:tabs>
        <w:autoSpaceDE w:val="0"/>
        <w:autoSpaceDN w:val="0"/>
        <w:adjustRightInd w:val="0"/>
        <w:spacing w:after="0" w:line="240" w:lineRule="auto"/>
        <w:contextualSpacing/>
        <w:jc w:val="both"/>
        <w:rPr>
          <w:rFonts w:ascii="Times New Roman" w:eastAsia="Times New Roman" w:hAnsi="Times New Roman" w:cs="Times New Roman"/>
          <w:sz w:val="26"/>
          <w:szCs w:val="26"/>
          <w:lang w:val="uk-UA" w:eastAsia="uk-UA"/>
        </w:rPr>
      </w:pPr>
      <w:r w:rsidRPr="00C70A8A">
        <w:rPr>
          <w:rFonts w:ascii="Times New Roman" w:eastAsia="Times New Roman" w:hAnsi="Times New Roman" w:cs="Times New Roman"/>
          <w:sz w:val="26"/>
          <w:szCs w:val="26"/>
          <w:lang w:val="uk-UA" w:eastAsia="uk-UA"/>
        </w:rPr>
        <w:t>Посадові інструкції працівників Відділу затверджує міський голова.</w:t>
      </w:r>
    </w:p>
    <w:p w:rsidR="00CB615F" w:rsidRPr="00C70A8A" w:rsidRDefault="00CB615F" w:rsidP="00CB615F">
      <w:pPr>
        <w:widowControl w:val="0"/>
        <w:numPr>
          <w:ilvl w:val="1"/>
          <w:numId w:val="39"/>
        </w:numPr>
        <w:tabs>
          <w:tab w:val="left" w:pos="490"/>
        </w:tabs>
        <w:autoSpaceDE w:val="0"/>
        <w:autoSpaceDN w:val="0"/>
        <w:adjustRightInd w:val="0"/>
        <w:spacing w:after="0" w:line="240" w:lineRule="auto"/>
        <w:contextualSpacing/>
        <w:jc w:val="both"/>
        <w:rPr>
          <w:rFonts w:ascii="Times New Roman" w:eastAsia="Times New Roman" w:hAnsi="Times New Roman" w:cs="Times New Roman"/>
          <w:sz w:val="26"/>
          <w:szCs w:val="26"/>
          <w:lang w:val="uk-UA" w:eastAsia="uk-UA"/>
        </w:rPr>
      </w:pPr>
      <w:r w:rsidRPr="00C70A8A">
        <w:rPr>
          <w:rFonts w:ascii="Times New Roman" w:eastAsia="Times New Roman" w:hAnsi="Times New Roman" w:cs="Times New Roman"/>
          <w:sz w:val="26"/>
          <w:szCs w:val="26"/>
          <w:lang w:val="uk-UA" w:eastAsia="uk-UA"/>
        </w:rPr>
        <w:t>Ліквідація та реорганізація Відділу здійснюється па підставі рішення міської ради.</w:t>
      </w:r>
    </w:p>
    <w:p w:rsidR="00CB615F" w:rsidRPr="00C70A8A" w:rsidRDefault="00CB615F" w:rsidP="00CB615F">
      <w:pPr>
        <w:widowControl w:val="0"/>
        <w:numPr>
          <w:ilvl w:val="1"/>
          <w:numId w:val="39"/>
        </w:numPr>
        <w:tabs>
          <w:tab w:val="left" w:pos="490"/>
        </w:tabs>
        <w:autoSpaceDE w:val="0"/>
        <w:autoSpaceDN w:val="0"/>
        <w:adjustRightInd w:val="0"/>
        <w:spacing w:after="0" w:line="240" w:lineRule="auto"/>
        <w:contextualSpacing/>
        <w:jc w:val="both"/>
        <w:rPr>
          <w:rFonts w:ascii="Times New Roman" w:eastAsia="Times New Roman" w:hAnsi="Times New Roman" w:cs="Times New Roman"/>
          <w:b/>
          <w:bCs/>
          <w:sz w:val="26"/>
          <w:szCs w:val="26"/>
          <w:u w:val="single"/>
          <w:lang w:eastAsia="uk-UA"/>
        </w:rPr>
      </w:pPr>
      <w:r w:rsidRPr="00C70A8A">
        <w:rPr>
          <w:rFonts w:ascii="Times New Roman" w:eastAsia="Times New Roman" w:hAnsi="Times New Roman" w:cs="Times New Roman"/>
          <w:sz w:val="26"/>
          <w:szCs w:val="26"/>
          <w:lang w:val="uk-UA" w:eastAsia="uk-UA"/>
        </w:rPr>
        <w:t>Відділ не є юридичною особою.</w:t>
      </w:r>
    </w:p>
    <w:p w:rsidR="00CB615F" w:rsidRPr="00C70A8A" w:rsidRDefault="00CB615F" w:rsidP="00CB615F">
      <w:pPr>
        <w:autoSpaceDE w:val="0"/>
        <w:autoSpaceDN w:val="0"/>
        <w:adjustRightInd w:val="0"/>
        <w:spacing w:after="0" w:line="240" w:lineRule="auto"/>
        <w:jc w:val="both"/>
        <w:rPr>
          <w:rFonts w:ascii="Times New Roman" w:eastAsia="Times New Roman" w:hAnsi="Times New Roman" w:cs="Times New Roman"/>
          <w:sz w:val="26"/>
          <w:szCs w:val="26"/>
          <w:lang w:val="uk-UA" w:eastAsia="uk-UA"/>
        </w:rPr>
      </w:pPr>
      <w:r w:rsidRPr="00C70A8A">
        <w:rPr>
          <w:rFonts w:ascii="Times New Roman" w:eastAsia="Times New Roman" w:hAnsi="Times New Roman" w:cs="Times New Roman"/>
          <w:b/>
          <w:bCs/>
          <w:sz w:val="26"/>
          <w:szCs w:val="26"/>
          <w:lang w:val="uk-UA" w:eastAsia="uk-UA"/>
        </w:rPr>
        <w:t xml:space="preserve">II. Основні завдання </w:t>
      </w:r>
      <w:r w:rsidRPr="00C70A8A">
        <w:rPr>
          <w:rFonts w:ascii="Times New Roman" w:eastAsia="Times New Roman" w:hAnsi="Times New Roman" w:cs="Times New Roman"/>
          <w:b/>
          <w:sz w:val="26"/>
          <w:szCs w:val="26"/>
          <w:lang w:val="uk-UA" w:eastAsia="uk-UA"/>
        </w:rPr>
        <w:t>Відділу:</w:t>
      </w:r>
    </w:p>
    <w:p w:rsidR="00CB615F" w:rsidRPr="00C70A8A" w:rsidRDefault="00CB615F" w:rsidP="00CB615F">
      <w:pPr>
        <w:spacing w:after="0" w:line="240" w:lineRule="auto"/>
        <w:ind w:firstLine="709"/>
        <w:jc w:val="both"/>
        <w:rPr>
          <w:rFonts w:ascii="Times New Roman" w:eastAsia="Times New Roman" w:hAnsi="Times New Roman" w:cs="Times New Roman"/>
          <w:b/>
          <w:bCs/>
          <w:spacing w:val="30"/>
          <w:sz w:val="26"/>
          <w:szCs w:val="26"/>
          <w:u w:val="single"/>
          <w:lang w:val="uk-UA"/>
        </w:rPr>
      </w:pPr>
      <w:r w:rsidRPr="00C70A8A">
        <w:rPr>
          <w:rFonts w:ascii="Times New Roman" w:hAnsi="Times New Roman" w:cs="Times New Roman"/>
          <w:sz w:val="26"/>
          <w:szCs w:val="26"/>
          <w:lang w:val="uk-UA"/>
        </w:rPr>
        <w:t>2.1. Основними завданнями Відділу є організація правової роботи, спрямованої на правильне застосування, неухильне додержання та запобігання невиконанню вимог актів законодавства, інших нормативно-правових актів Зеленодольською міською радою та її виконавчими органами, а також посадовими особами під час виконання покладених на них завдань і функціональних обов’язків, роз’яснення чинного законодавства України, захист прав та законних інтересів голови, Зеленодольської міської ради, та її виконавчих органів у судах та інших органах, своєчасне застосування правових норм при здійсненні своїх повноважень виконавчими органами ради та їх посадовими особами.</w:t>
      </w:r>
    </w:p>
    <w:p w:rsidR="00CB615F" w:rsidRPr="00C70A8A" w:rsidRDefault="00CB615F" w:rsidP="00CB615F">
      <w:pPr>
        <w:autoSpaceDE w:val="0"/>
        <w:autoSpaceDN w:val="0"/>
        <w:adjustRightInd w:val="0"/>
        <w:spacing w:after="0" w:line="240" w:lineRule="auto"/>
        <w:jc w:val="both"/>
        <w:rPr>
          <w:rFonts w:ascii="Times New Roman" w:hAnsi="Times New Roman" w:cs="Times New Roman"/>
          <w:b/>
          <w:sz w:val="26"/>
          <w:szCs w:val="26"/>
        </w:rPr>
      </w:pPr>
      <w:r w:rsidRPr="00C70A8A">
        <w:rPr>
          <w:rFonts w:ascii="Times New Roman" w:hAnsi="Times New Roman" w:cs="Times New Roman"/>
          <w:b/>
          <w:sz w:val="26"/>
          <w:szCs w:val="26"/>
          <w:lang w:val="en-US"/>
        </w:rPr>
        <w:t>III</w:t>
      </w:r>
      <w:r w:rsidRPr="00C70A8A">
        <w:rPr>
          <w:rFonts w:ascii="Times New Roman" w:hAnsi="Times New Roman" w:cs="Times New Roman"/>
          <w:b/>
          <w:sz w:val="26"/>
          <w:szCs w:val="26"/>
        </w:rPr>
        <w:t xml:space="preserve">. </w:t>
      </w:r>
      <w:r w:rsidRPr="00C70A8A">
        <w:rPr>
          <w:rFonts w:ascii="Times New Roman" w:hAnsi="Times New Roman" w:cs="Times New Roman"/>
          <w:b/>
          <w:sz w:val="26"/>
          <w:szCs w:val="26"/>
          <w:lang w:val="uk-UA"/>
        </w:rPr>
        <w:t>Відділ відповідно до покладених на нього завдань:</w:t>
      </w:r>
    </w:p>
    <w:p w:rsidR="00CB615F" w:rsidRPr="00C70A8A" w:rsidRDefault="00CB615F" w:rsidP="00CB615F">
      <w:pPr>
        <w:widowControl w:val="0"/>
        <w:numPr>
          <w:ilvl w:val="0"/>
          <w:numId w:val="33"/>
        </w:num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val="uk-UA" w:eastAsia="uk-UA"/>
        </w:rPr>
      </w:pPr>
      <w:r w:rsidRPr="00C70A8A">
        <w:rPr>
          <w:rFonts w:ascii="Times New Roman" w:eastAsia="Times New Roman" w:hAnsi="Times New Roman" w:cs="Times New Roman"/>
          <w:sz w:val="26"/>
          <w:szCs w:val="26"/>
          <w:lang w:val="uk-UA" w:eastAsia="uk-UA"/>
        </w:rPr>
        <w:t>організовує та бере участь у забезпеченні реалізації державної правової політики у відповідній сфері, правильного застосування законодавства в роботі міської ради та її виконавчого комітету, у представленні їх інтересів в судах;</w:t>
      </w:r>
    </w:p>
    <w:p w:rsidR="00CB615F" w:rsidRPr="00C70A8A" w:rsidRDefault="00CB615F" w:rsidP="00CB615F">
      <w:pPr>
        <w:widowControl w:val="0"/>
        <w:numPr>
          <w:ilvl w:val="0"/>
          <w:numId w:val="33"/>
        </w:num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val="uk-UA" w:eastAsia="uk-UA"/>
        </w:rPr>
      </w:pPr>
      <w:r w:rsidRPr="00C70A8A">
        <w:rPr>
          <w:rFonts w:ascii="Times New Roman" w:eastAsia="Times New Roman" w:hAnsi="Times New Roman" w:cs="Times New Roman"/>
          <w:sz w:val="26"/>
          <w:szCs w:val="26"/>
          <w:lang w:val="uk-UA" w:eastAsia="uk-UA"/>
        </w:rPr>
        <w:t>розробляє та бере участь у розробленні проектів рішень, розпоряджень та інших документів з питань, що належать до компетенції міської ради, її виконавчого комітету та міського голови;</w:t>
      </w:r>
    </w:p>
    <w:p w:rsidR="00CB615F" w:rsidRPr="00C70A8A" w:rsidRDefault="00CB615F" w:rsidP="00CB615F">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C70A8A">
        <w:rPr>
          <w:rFonts w:ascii="Times New Roman" w:eastAsia="Times New Roman" w:hAnsi="Times New Roman" w:cs="Times New Roman"/>
          <w:sz w:val="26"/>
          <w:szCs w:val="26"/>
          <w:lang w:val="uk-UA" w:eastAsia="ru-RU"/>
        </w:rPr>
        <w:t>3) перевіряє відповідність законодавству і міжнародним договорам України</w:t>
      </w:r>
      <w:r w:rsidRPr="00C70A8A">
        <w:rPr>
          <w:rFonts w:ascii="Times New Roman" w:eastAsia="Times New Roman" w:hAnsi="Times New Roman" w:cs="Times New Roman"/>
          <w:sz w:val="26"/>
          <w:szCs w:val="26"/>
          <w:lang w:val="uk-UA" w:eastAsia="ru-RU"/>
        </w:rPr>
        <w:br/>
        <w:t>проектів рішень міської ради, рішень виконавчого комітету, розпоряджень</w:t>
      </w:r>
      <w:r w:rsidRPr="00C70A8A">
        <w:rPr>
          <w:rFonts w:ascii="Times New Roman" w:eastAsia="Times New Roman" w:hAnsi="Times New Roman" w:cs="Times New Roman"/>
          <w:sz w:val="26"/>
          <w:szCs w:val="26"/>
          <w:lang w:val="uk-UA" w:eastAsia="ru-RU"/>
        </w:rPr>
        <w:br/>
        <w:t>міського голови, погоджуй (візує) їх;</w:t>
      </w:r>
    </w:p>
    <w:p w:rsidR="00CB615F" w:rsidRPr="00C70A8A" w:rsidRDefault="00CB615F" w:rsidP="00CB615F">
      <w:pPr>
        <w:tabs>
          <w:tab w:val="left" w:pos="0"/>
          <w:tab w:val="left" w:pos="490"/>
        </w:tabs>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C70A8A">
        <w:rPr>
          <w:rFonts w:ascii="Times New Roman" w:eastAsia="Times New Roman" w:hAnsi="Times New Roman" w:cs="Times New Roman"/>
          <w:sz w:val="26"/>
          <w:szCs w:val="26"/>
          <w:lang w:eastAsia="ru-RU"/>
        </w:rPr>
        <w:t>4)</w:t>
      </w:r>
      <w:r w:rsidRPr="00C70A8A">
        <w:rPr>
          <w:rFonts w:ascii="Times New Roman" w:eastAsia="Times New Roman" w:hAnsi="Times New Roman" w:cs="Times New Roman"/>
          <w:sz w:val="26"/>
          <w:szCs w:val="26"/>
          <w:lang w:eastAsia="ru-RU"/>
        </w:rPr>
        <w:tab/>
      </w:r>
      <w:r w:rsidRPr="00C70A8A">
        <w:rPr>
          <w:rFonts w:ascii="Times New Roman" w:eastAsia="Times New Roman" w:hAnsi="Times New Roman" w:cs="Times New Roman"/>
          <w:sz w:val="26"/>
          <w:szCs w:val="26"/>
          <w:lang w:val="uk-UA" w:eastAsia="ru-RU"/>
        </w:rPr>
        <w:t>проводить юридичну експертизу рішень, розпоряджень та інших</w:t>
      </w:r>
      <w:r w:rsidRPr="00C70A8A">
        <w:rPr>
          <w:rFonts w:ascii="Times New Roman" w:eastAsia="Times New Roman" w:hAnsi="Times New Roman" w:cs="Times New Roman"/>
          <w:sz w:val="26"/>
          <w:szCs w:val="26"/>
          <w:lang w:val="uk-UA" w:eastAsia="ru-RU"/>
        </w:rPr>
        <w:br/>
        <w:t>документів, підготовлених відділами та спеціалістами міської ради;</w:t>
      </w:r>
    </w:p>
    <w:p w:rsidR="00CB615F" w:rsidRPr="00C70A8A" w:rsidRDefault="00CB615F" w:rsidP="00CB615F">
      <w:pPr>
        <w:widowControl w:val="0"/>
        <w:numPr>
          <w:ilvl w:val="0"/>
          <w:numId w:val="34"/>
        </w:numPr>
        <w:tabs>
          <w:tab w:val="left" w:pos="0"/>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C70A8A">
        <w:rPr>
          <w:rFonts w:ascii="Times New Roman" w:eastAsia="Times New Roman" w:hAnsi="Times New Roman" w:cs="Times New Roman"/>
          <w:sz w:val="26"/>
          <w:szCs w:val="26"/>
          <w:lang w:val="uk-UA" w:eastAsia="uk-UA"/>
        </w:rPr>
        <w:t xml:space="preserve">інформує міського голову про необхідність вжиття заходів для внесення змін до </w:t>
      </w:r>
      <w:r w:rsidRPr="00C70A8A">
        <w:rPr>
          <w:rFonts w:ascii="Times New Roman" w:eastAsia="Times New Roman" w:hAnsi="Times New Roman" w:cs="Times New Roman"/>
          <w:sz w:val="26"/>
          <w:szCs w:val="26"/>
          <w:lang w:val="uk-UA" w:eastAsia="uk-UA"/>
        </w:rPr>
        <w:lastRenderedPageBreak/>
        <w:t>рішень, розпоряджень та інших документів, визнання їх такими, що втратили чинність, або скасування;</w:t>
      </w:r>
    </w:p>
    <w:p w:rsidR="00CB615F" w:rsidRPr="00C70A8A" w:rsidRDefault="00CB615F" w:rsidP="00CB615F">
      <w:pPr>
        <w:widowControl w:val="0"/>
        <w:numPr>
          <w:ilvl w:val="0"/>
          <w:numId w:val="34"/>
        </w:numPr>
        <w:tabs>
          <w:tab w:val="left" w:pos="0"/>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C70A8A">
        <w:rPr>
          <w:rFonts w:ascii="Times New Roman" w:eastAsia="Times New Roman" w:hAnsi="Times New Roman" w:cs="Times New Roman"/>
          <w:sz w:val="26"/>
          <w:szCs w:val="26"/>
          <w:lang w:val="uk-UA" w:eastAsia="uk-UA"/>
        </w:rPr>
        <w:t>організовує роботу, пов'язану з укладенням договорів (контрактів), бере участь у їх підготовці та здійсненні заходів, спрямованих на виконання договірних зобов'язань, забезпеченні захисту майнових прав і законних інтересів міської ради та її виконавчого комітету;</w:t>
      </w:r>
    </w:p>
    <w:p w:rsidR="00CB615F" w:rsidRPr="00C70A8A" w:rsidRDefault="00CB615F" w:rsidP="00CB615F">
      <w:pPr>
        <w:tabs>
          <w:tab w:val="left" w:pos="0"/>
          <w:tab w:val="left" w:pos="475"/>
        </w:tabs>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C70A8A">
        <w:rPr>
          <w:rFonts w:ascii="Times New Roman" w:eastAsia="Times New Roman" w:hAnsi="Times New Roman" w:cs="Times New Roman"/>
          <w:sz w:val="26"/>
          <w:szCs w:val="26"/>
          <w:lang w:eastAsia="ru-RU"/>
        </w:rPr>
        <w:t>7)</w:t>
      </w:r>
      <w:r w:rsidRPr="00C70A8A">
        <w:rPr>
          <w:rFonts w:ascii="Times New Roman" w:eastAsia="Times New Roman" w:hAnsi="Times New Roman" w:cs="Times New Roman"/>
          <w:sz w:val="26"/>
          <w:szCs w:val="26"/>
          <w:lang w:eastAsia="ru-RU"/>
        </w:rPr>
        <w:tab/>
      </w:r>
      <w:r w:rsidRPr="00C70A8A">
        <w:rPr>
          <w:rFonts w:ascii="Times New Roman" w:eastAsia="Times New Roman" w:hAnsi="Times New Roman" w:cs="Times New Roman"/>
          <w:sz w:val="26"/>
          <w:szCs w:val="26"/>
          <w:lang w:val="uk-UA" w:eastAsia="ru-RU"/>
        </w:rPr>
        <w:t>організовує претензійно-позовну роботу, здійснює контроль за її</w:t>
      </w:r>
      <w:r w:rsidRPr="00C70A8A">
        <w:rPr>
          <w:rFonts w:ascii="Times New Roman" w:eastAsia="Times New Roman" w:hAnsi="Times New Roman" w:cs="Times New Roman"/>
          <w:sz w:val="26"/>
          <w:szCs w:val="26"/>
          <w:lang w:val="uk-UA" w:eastAsia="ru-RU"/>
        </w:rPr>
        <w:br/>
        <w:t>проведенням;</w:t>
      </w:r>
    </w:p>
    <w:p w:rsidR="00CB615F" w:rsidRPr="00C70A8A" w:rsidRDefault="00CB615F" w:rsidP="00CB615F">
      <w:pPr>
        <w:widowControl w:val="0"/>
        <w:numPr>
          <w:ilvl w:val="0"/>
          <w:numId w:val="35"/>
        </w:numPr>
        <w:tabs>
          <w:tab w:val="left" w:pos="0"/>
          <w:tab w:val="left" w:pos="374"/>
        </w:tabs>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C70A8A">
        <w:rPr>
          <w:rFonts w:ascii="Times New Roman" w:eastAsia="Times New Roman" w:hAnsi="Times New Roman" w:cs="Times New Roman"/>
          <w:sz w:val="26"/>
          <w:szCs w:val="26"/>
          <w:lang w:val="uk-UA" w:eastAsia="uk-UA"/>
        </w:rPr>
        <w:t>проводить разом із заінтересованими відділами та посадовими особами апарату управління міської ради аналіз результатів господарської діяльності міської ради та її виконавчого комітету, вивчає умови і причини виникнення непродуктивних витрат, порушення договірних зобов'язань, а також стан дебіторської та кредиторської заборгованості;</w:t>
      </w:r>
    </w:p>
    <w:p w:rsidR="00CB615F" w:rsidRPr="00C70A8A" w:rsidRDefault="00CB615F" w:rsidP="00CB615F">
      <w:pPr>
        <w:widowControl w:val="0"/>
        <w:numPr>
          <w:ilvl w:val="0"/>
          <w:numId w:val="35"/>
        </w:numPr>
        <w:tabs>
          <w:tab w:val="left" w:pos="0"/>
          <w:tab w:val="left" w:pos="374"/>
        </w:tabs>
        <w:autoSpaceDE w:val="0"/>
        <w:autoSpaceDN w:val="0"/>
        <w:adjustRightInd w:val="0"/>
        <w:spacing w:after="0" w:line="240" w:lineRule="auto"/>
        <w:jc w:val="both"/>
        <w:rPr>
          <w:rFonts w:ascii="Times New Roman" w:eastAsia="Times New Roman" w:hAnsi="Times New Roman" w:cs="Times New Roman"/>
          <w:sz w:val="26"/>
          <w:szCs w:val="26"/>
          <w:lang w:val="uk-UA" w:eastAsia="ru-RU"/>
        </w:rPr>
      </w:pPr>
      <w:r w:rsidRPr="00C70A8A">
        <w:rPr>
          <w:rFonts w:ascii="Times New Roman" w:eastAsia="Times New Roman" w:hAnsi="Times New Roman" w:cs="Times New Roman"/>
          <w:sz w:val="26"/>
          <w:szCs w:val="26"/>
          <w:lang w:val="uk-UA" w:eastAsia="uk-UA"/>
        </w:rPr>
        <w:t>аналізує матеріали, що надійшли від правоохоронних і контролюючих органів, результати позовної роботи, а також отримані за результатами перевірок, ревізій, інвентаризацій дані статистичної звітності, що характеризують стан дотримання законності міською радою та її виконавчим комітетом, готує правові висновки за фактами виявлених правопорушень та бере участь в організації роботи з відшкодування збитків;</w:t>
      </w:r>
    </w:p>
    <w:p w:rsidR="00CB615F" w:rsidRPr="00C70A8A" w:rsidRDefault="00CB615F" w:rsidP="00CB615F">
      <w:pPr>
        <w:widowControl w:val="0"/>
        <w:numPr>
          <w:ilvl w:val="0"/>
          <w:numId w:val="36"/>
        </w:numPr>
        <w:tabs>
          <w:tab w:val="left" w:pos="0"/>
          <w:tab w:val="left" w:pos="4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C70A8A">
        <w:rPr>
          <w:rFonts w:ascii="Times New Roman" w:eastAsia="Times New Roman" w:hAnsi="Times New Roman" w:cs="Times New Roman"/>
          <w:sz w:val="26"/>
          <w:szCs w:val="26"/>
          <w:lang w:val="uk-UA" w:eastAsia="uk-UA"/>
        </w:rPr>
        <w:t>подає пропозиції міському голові про притягнення до відповідальності працівників, з вини яких заподіяна шкода;</w:t>
      </w:r>
    </w:p>
    <w:p w:rsidR="00CB615F" w:rsidRPr="00C70A8A" w:rsidRDefault="00CB615F" w:rsidP="00CB615F">
      <w:pPr>
        <w:widowControl w:val="0"/>
        <w:numPr>
          <w:ilvl w:val="0"/>
          <w:numId w:val="36"/>
        </w:numPr>
        <w:tabs>
          <w:tab w:val="left" w:pos="0"/>
          <w:tab w:val="left" w:pos="4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C70A8A">
        <w:rPr>
          <w:rFonts w:ascii="Times New Roman" w:eastAsia="Times New Roman" w:hAnsi="Times New Roman" w:cs="Times New Roman"/>
          <w:sz w:val="26"/>
          <w:szCs w:val="26"/>
          <w:lang w:val="uk-UA" w:eastAsia="uk-UA"/>
        </w:rPr>
        <w:t>здійснює методичне керівництво правовою роботою в міській раді та її виконавчому комітеті;</w:t>
      </w:r>
    </w:p>
    <w:p w:rsidR="00CB615F" w:rsidRPr="00C70A8A" w:rsidRDefault="00CB615F" w:rsidP="00CB615F">
      <w:pPr>
        <w:widowControl w:val="0"/>
        <w:numPr>
          <w:ilvl w:val="0"/>
          <w:numId w:val="36"/>
        </w:numPr>
        <w:tabs>
          <w:tab w:val="left" w:pos="0"/>
          <w:tab w:val="left" w:pos="4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C70A8A">
        <w:rPr>
          <w:rFonts w:ascii="Times New Roman" w:eastAsia="Times New Roman" w:hAnsi="Times New Roman" w:cs="Times New Roman"/>
          <w:sz w:val="26"/>
          <w:szCs w:val="26"/>
          <w:lang w:val="uk-UA" w:eastAsia="uk-UA"/>
        </w:rPr>
        <w:t>збирає інформацію про офіційне оприлюднення актів законодавства;</w:t>
      </w:r>
    </w:p>
    <w:p w:rsidR="00CB615F" w:rsidRPr="00C70A8A" w:rsidRDefault="00CB615F" w:rsidP="00CB615F">
      <w:pPr>
        <w:widowControl w:val="0"/>
        <w:numPr>
          <w:ilvl w:val="0"/>
          <w:numId w:val="36"/>
        </w:numPr>
        <w:tabs>
          <w:tab w:val="left" w:pos="0"/>
          <w:tab w:val="left" w:pos="446"/>
        </w:tabs>
        <w:autoSpaceDE w:val="0"/>
        <w:autoSpaceDN w:val="0"/>
        <w:adjustRightInd w:val="0"/>
        <w:spacing w:after="0" w:line="240" w:lineRule="auto"/>
        <w:jc w:val="both"/>
        <w:rPr>
          <w:rFonts w:ascii="Times New Roman" w:eastAsia="Times New Roman" w:hAnsi="Times New Roman" w:cs="Times New Roman"/>
          <w:sz w:val="26"/>
          <w:szCs w:val="26"/>
          <w:lang w:val="uk-UA" w:eastAsia="uk-UA"/>
        </w:rPr>
      </w:pPr>
      <w:r w:rsidRPr="00C70A8A">
        <w:rPr>
          <w:rFonts w:ascii="Times New Roman" w:eastAsia="Times New Roman" w:hAnsi="Times New Roman" w:cs="Times New Roman"/>
          <w:sz w:val="26"/>
          <w:szCs w:val="26"/>
          <w:lang w:val="uk-UA" w:eastAsia="uk-UA"/>
        </w:rPr>
        <w:t>надає правові консультації працівникам Зеленодольської міської ради з питань, що належать до компетенції міської ради та її виконавчого комітету, а також за дорученням міського голови розглядає звернення громадян, звернення та запити депутатів відповідно до Закону України «Про статус депутатів місцевих рад» та Закону України «Про статус народного депутата України»;</w:t>
      </w:r>
    </w:p>
    <w:p w:rsidR="00CB615F" w:rsidRPr="00C70A8A" w:rsidRDefault="00CB615F" w:rsidP="00CB615F">
      <w:pPr>
        <w:widowControl w:val="0"/>
        <w:numPr>
          <w:ilvl w:val="0"/>
          <w:numId w:val="36"/>
        </w:numPr>
        <w:tabs>
          <w:tab w:val="left" w:pos="0"/>
          <w:tab w:val="left" w:pos="446"/>
        </w:tabs>
        <w:autoSpaceDE w:val="0"/>
        <w:autoSpaceDN w:val="0"/>
        <w:adjustRightInd w:val="0"/>
        <w:spacing w:after="0" w:line="240" w:lineRule="auto"/>
        <w:jc w:val="both"/>
        <w:rPr>
          <w:rFonts w:ascii="Times New Roman" w:eastAsia="Times New Roman" w:hAnsi="Times New Roman" w:cs="Times New Roman"/>
          <w:sz w:val="26"/>
          <w:szCs w:val="26"/>
          <w:lang w:val="uk-UA" w:eastAsia="uk-UA"/>
        </w:rPr>
      </w:pPr>
      <w:r w:rsidRPr="00C70A8A">
        <w:rPr>
          <w:rFonts w:ascii="Times New Roman" w:eastAsia="Times New Roman" w:hAnsi="Times New Roman" w:cs="Times New Roman"/>
          <w:sz w:val="26"/>
          <w:szCs w:val="26"/>
          <w:lang w:val="uk-UA" w:eastAsia="uk-UA"/>
        </w:rPr>
        <w:t xml:space="preserve">здійснення делегованих повноважень у сфері державного контролю за додержанням законодавства про працю. </w:t>
      </w:r>
    </w:p>
    <w:p w:rsidR="00CB615F" w:rsidRDefault="00CB615F" w:rsidP="00CB615F">
      <w:pPr>
        <w:autoSpaceDE w:val="0"/>
        <w:autoSpaceDN w:val="0"/>
        <w:adjustRightInd w:val="0"/>
        <w:spacing w:after="0" w:line="240" w:lineRule="auto"/>
        <w:jc w:val="both"/>
        <w:rPr>
          <w:rFonts w:ascii="Times New Roman" w:hAnsi="Times New Roman" w:cs="Times New Roman"/>
          <w:b/>
          <w:sz w:val="26"/>
          <w:szCs w:val="26"/>
          <w:lang w:val="uk-UA"/>
        </w:rPr>
      </w:pPr>
      <w:r w:rsidRPr="00C70A8A">
        <w:rPr>
          <w:rFonts w:ascii="Times New Roman" w:eastAsia="Times New Roman" w:hAnsi="Times New Roman" w:cs="Times New Roman"/>
          <w:b/>
          <w:bCs/>
          <w:sz w:val="26"/>
          <w:szCs w:val="26"/>
          <w:lang w:val="uk-UA" w:eastAsia="uk-UA"/>
        </w:rPr>
        <w:t xml:space="preserve">IV. </w:t>
      </w:r>
      <w:r w:rsidRPr="00C70A8A">
        <w:rPr>
          <w:rFonts w:ascii="Times New Roman" w:hAnsi="Times New Roman" w:cs="Times New Roman"/>
          <w:b/>
          <w:sz w:val="26"/>
          <w:szCs w:val="26"/>
          <w:lang w:val="uk-UA"/>
        </w:rPr>
        <w:t>Юридичний відділ має право:</w:t>
      </w:r>
    </w:p>
    <w:p w:rsidR="00CB615F" w:rsidRPr="00C70A8A" w:rsidRDefault="00CB615F" w:rsidP="00CB615F">
      <w:pPr>
        <w:autoSpaceDE w:val="0"/>
        <w:autoSpaceDN w:val="0"/>
        <w:adjustRightInd w:val="0"/>
        <w:spacing w:after="0" w:line="240" w:lineRule="auto"/>
        <w:jc w:val="both"/>
        <w:rPr>
          <w:rFonts w:ascii="Times New Roman" w:eastAsia="Times New Roman" w:hAnsi="Times New Roman" w:cs="Times New Roman"/>
          <w:sz w:val="26"/>
          <w:szCs w:val="26"/>
          <w:lang w:val="uk-UA" w:eastAsia="uk-UA"/>
        </w:rPr>
      </w:pPr>
      <w:r w:rsidRPr="00C70A8A">
        <w:rPr>
          <w:rFonts w:ascii="Times New Roman" w:eastAsia="Times New Roman" w:hAnsi="Times New Roman" w:cs="Times New Roman"/>
          <w:sz w:val="26"/>
          <w:szCs w:val="26"/>
          <w:lang w:val="uk-UA" w:eastAsia="uk-UA"/>
        </w:rPr>
        <w:t>перевіряти дотримання законності відділами та іншими виконавчими органами міської ради;</w:t>
      </w:r>
    </w:p>
    <w:p w:rsidR="00CB615F" w:rsidRPr="00C70A8A" w:rsidRDefault="00CB615F" w:rsidP="00CB615F">
      <w:pPr>
        <w:widowControl w:val="0"/>
        <w:numPr>
          <w:ilvl w:val="0"/>
          <w:numId w:val="37"/>
        </w:numPr>
        <w:tabs>
          <w:tab w:val="left" w:pos="331"/>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C70A8A">
        <w:rPr>
          <w:rFonts w:ascii="Times New Roman" w:eastAsia="Times New Roman" w:hAnsi="Times New Roman" w:cs="Times New Roman"/>
          <w:sz w:val="26"/>
          <w:szCs w:val="26"/>
          <w:lang w:val="uk-UA" w:eastAsia="uk-UA"/>
        </w:rPr>
        <w:t>одержувати в установленому порядку для виконання покладених на нього завдань необхідні документи, інформацію, довідки, розрахунки, інші матеріали від посадових осіб та інших працівників міської ради.</w:t>
      </w:r>
    </w:p>
    <w:p w:rsidR="00CB615F" w:rsidRPr="00C70A8A" w:rsidRDefault="00CB615F" w:rsidP="00CB615F">
      <w:pPr>
        <w:numPr>
          <w:ilvl w:val="0"/>
          <w:numId w:val="37"/>
        </w:numPr>
        <w:autoSpaceDE w:val="0"/>
        <w:autoSpaceDN w:val="0"/>
        <w:adjustRightInd w:val="0"/>
        <w:spacing w:after="0" w:line="240" w:lineRule="auto"/>
        <w:contextualSpacing/>
        <w:jc w:val="both"/>
        <w:rPr>
          <w:rFonts w:ascii="Times New Roman" w:hAnsi="Times New Roman" w:cs="Times New Roman"/>
          <w:sz w:val="26"/>
          <w:szCs w:val="26"/>
        </w:rPr>
      </w:pPr>
      <w:r w:rsidRPr="00C70A8A">
        <w:rPr>
          <w:rFonts w:ascii="Times New Roman" w:hAnsi="Times New Roman" w:cs="Times New Roman"/>
          <w:sz w:val="26"/>
          <w:szCs w:val="26"/>
          <w:lang w:val="uk-UA"/>
        </w:rPr>
        <w:t>залучати за згодою керівників структурних підрозділів виконавчого комітету ради відповідних спеціалістів для підготовки проектів нормативних актів та інших документів, а також для розробки і здійснення заходів, які проводяться Відділом відповідно до покладених на нього обов'язків.</w:t>
      </w:r>
    </w:p>
    <w:p w:rsidR="00CB615F" w:rsidRPr="00C70A8A" w:rsidRDefault="00CB615F" w:rsidP="00CB615F">
      <w:pPr>
        <w:numPr>
          <w:ilvl w:val="0"/>
          <w:numId w:val="37"/>
        </w:numPr>
        <w:autoSpaceDE w:val="0"/>
        <w:autoSpaceDN w:val="0"/>
        <w:adjustRightInd w:val="0"/>
        <w:spacing w:after="0" w:line="240" w:lineRule="auto"/>
        <w:contextualSpacing/>
        <w:jc w:val="both"/>
        <w:rPr>
          <w:rFonts w:ascii="Times New Roman" w:hAnsi="Times New Roman" w:cs="Times New Roman"/>
          <w:sz w:val="26"/>
          <w:szCs w:val="26"/>
        </w:rPr>
      </w:pPr>
      <w:r w:rsidRPr="00C70A8A">
        <w:rPr>
          <w:rFonts w:ascii="Times New Roman" w:hAnsi="Times New Roman" w:cs="Times New Roman"/>
          <w:sz w:val="26"/>
          <w:szCs w:val="26"/>
          <w:lang w:val="uk-UA"/>
        </w:rPr>
        <w:t>брати участь у засіданнях дорадчих і колегіальних органів, нарадах, які проводяться у виконавчому комітеті у разі розгляду на них питань щодо практики застосування законодавства.</w:t>
      </w:r>
    </w:p>
    <w:p w:rsidR="00CB615F" w:rsidRPr="00C70A8A" w:rsidRDefault="00CB615F" w:rsidP="00CB615F">
      <w:pPr>
        <w:autoSpaceDE w:val="0"/>
        <w:autoSpaceDN w:val="0"/>
        <w:adjustRightInd w:val="0"/>
        <w:spacing w:after="0" w:line="240" w:lineRule="auto"/>
        <w:ind w:firstLine="706"/>
        <w:jc w:val="both"/>
        <w:rPr>
          <w:rFonts w:ascii="Times New Roman" w:hAnsi="Times New Roman" w:cs="Times New Roman"/>
          <w:sz w:val="26"/>
          <w:szCs w:val="26"/>
        </w:rPr>
      </w:pPr>
      <w:r w:rsidRPr="00C70A8A">
        <w:rPr>
          <w:rFonts w:ascii="Times New Roman" w:hAnsi="Times New Roman" w:cs="Times New Roman"/>
          <w:sz w:val="26"/>
          <w:szCs w:val="26"/>
          <w:lang w:val="uk-UA"/>
        </w:rPr>
        <w:t>Пропозиції юридичного відділу щодо приведення у відповідність із законодавством проектів рішень, розпоряджень, наказів, інших актів, що суперечать закону, є обов’язковими для розгляду Зеленодольським міським головою.</w:t>
      </w:r>
    </w:p>
    <w:p w:rsidR="00CB615F" w:rsidRPr="00C70A8A" w:rsidRDefault="00CB615F" w:rsidP="00CB615F">
      <w:pPr>
        <w:autoSpaceDE w:val="0"/>
        <w:autoSpaceDN w:val="0"/>
        <w:adjustRightInd w:val="0"/>
        <w:spacing w:after="0" w:line="240" w:lineRule="auto"/>
        <w:ind w:firstLine="706"/>
        <w:jc w:val="both"/>
        <w:rPr>
          <w:rFonts w:ascii="Times New Roman" w:eastAsia="Times New Roman" w:hAnsi="Times New Roman" w:cs="Times New Roman"/>
          <w:b/>
          <w:bCs/>
          <w:sz w:val="26"/>
          <w:szCs w:val="26"/>
          <w:u w:val="single"/>
          <w:lang w:val="uk-UA" w:eastAsia="uk-UA"/>
        </w:rPr>
      </w:pPr>
      <w:r w:rsidRPr="00C70A8A">
        <w:rPr>
          <w:rFonts w:ascii="Times New Roman" w:eastAsia="Times New Roman" w:hAnsi="Times New Roman" w:cs="Times New Roman"/>
          <w:sz w:val="26"/>
          <w:szCs w:val="26"/>
          <w:lang w:val="uk-UA" w:eastAsia="uk-UA"/>
        </w:rPr>
        <w:lastRenderedPageBreak/>
        <w:t>З метою забезпечення своєчасного виконання завдань, які потребують оперативного вжиття відповідних заходів, посадові особи та інші працівники міської ради зобов'язані невідкладно подавати необхідні матеріали на вимогу Відділу;</w:t>
      </w:r>
    </w:p>
    <w:p w:rsidR="00CB615F" w:rsidRPr="00C70A8A" w:rsidRDefault="00CB615F" w:rsidP="00CB615F">
      <w:pPr>
        <w:autoSpaceDE w:val="0"/>
        <w:autoSpaceDN w:val="0"/>
        <w:adjustRightInd w:val="0"/>
        <w:spacing w:after="0" w:line="240" w:lineRule="auto"/>
        <w:jc w:val="both"/>
        <w:rPr>
          <w:rFonts w:ascii="Times New Roman" w:eastAsia="Times New Roman" w:hAnsi="Times New Roman" w:cs="Times New Roman"/>
          <w:b/>
          <w:bCs/>
          <w:sz w:val="26"/>
          <w:szCs w:val="26"/>
          <w:u w:val="single"/>
          <w:lang w:val="uk-UA" w:eastAsia="uk-UA"/>
        </w:rPr>
      </w:pPr>
      <w:r w:rsidRPr="00C70A8A">
        <w:rPr>
          <w:rFonts w:ascii="Times New Roman" w:eastAsia="Times New Roman" w:hAnsi="Times New Roman" w:cs="Times New Roman"/>
          <w:b/>
          <w:bCs/>
          <w:sz w:val="26"/>
          <w:szCs w:val="26"/>
          <w:lang w:val="uk-UA" w:eastAsia="uk-UA"/>
        </w:rPr>
        <w:t xml:space="preserve">V. Організація роботи та структура </w:t>
      </w:r>
      <w:r w:rsidRPr="00C70A8A">
        <w:rPr>
          <w:rFonts w:ascii="Times New Roman" w:eastAsia="Times New Roman" w:hAnsi="Times New Roman" w:cs="Times New Roman"/>
          <w:b/>
          <w:sz w:val="26"/>
          <w:szCs w:val="26"/>
          <w:lang w:val="uk-UA" w:eastAsia="uk-UA"/>
        </w:rPr>
        <w:t>Відділу:</w:t>
      </w:r>
    </w:p>
    <w:p w:rsidR="00CB615F" w:rsidRPr="00C70A8A" w:rsidRDefault="00CB615F" w:rsidP="00CB615F">
      <w:pPr>
        <w:widowControl w:val="0"/>
        <w:numPr>
          <w:ilvl w:val="0"/>
          <w:numId w:val="38"/>
        </w:numPr>
        <w:tabs>
          <w:tab w:val="left" w:pos="490"/>
        </w:tabs>
        <w:autoSpaceDE w:val="0"/>
        <w:autoSpaceDN w:val="0"/>
        <w:adjustRightInd w:val="0"/>
        <w:spacing w:after="0" w:line="240" w:lineRule="auto"/>
        <w:jc w:val="both"/>
        <w:rPr>
          <w:rFonts w:ascii="Times New Roman" w:eastAsia="Times New Roman" w:hAnsi="Times New Roman" w:cs="Times New Roman"/>
          <w:sz w:val="26"/>
          <w:szCs w:val="26"/>
          <w:lang w:val="uk-UA" w:eastAsia="uk-UA"/>
        </w:rPr>
      </w:pPr>
      <w:r w:rsidRPr="00C70A8A">
        <w:rPr>
          <w:rFonts w:ascii="Times New Roman" w:eastAsia="Times New Roman" w:hAnsi="Times New Roman" w:cs="Times New Roman"/>
          <w:sz w:val="26"/>
          <w:szCs w:val="26"/>
          <w:lang w:val="uk-UA" w:eastAsia="uk-UA"/>
        </w:rPr>
        <w:t>Відділ складається з чотирьох штатних одиниць: начальник відділу з юридичних питань,  спеціаліст з юридичних питань 1 категорії, спеціаліст – інспектор праці, інспектор з охорони праці.</w:t>
      </w:r>
    </w:p>
    <w:p w:rsidR="00CB615F" w:rsidRPr="00C70A8A" w:rsidRDefault="00CB615F" w:rsidP="00CB615F">
      <w:pPr>
        <w:numPr>
          <w:ilvl w:val="0"/>
          <w:numId w:val="38"/>
        </w:numPr>
        <w:spacing w:after="0" w:line="240" w:lineRule="auto"/>
        <w:contextualSpacing/>
        <w:jc w:val="both"/>
        <w:rPr>
          <w:rFonts w:ascii="Times New Roman" w:hAnsi="Times New Roman" w:cs="Times New Roman"/>
          <w:sz w:val="26"/>
          <w:szCs w:val="26"/>
          <w:lang w:val="uk-UA"/>
        </w:rPr>
      </w:pPr>
      <w:r w:rsidRPr="00C70A8A">
        <w:rPr>
          <w:rFonts w:ascii="Times New Roman" w:hAnsi="Times New Roman" w:cs="Times New Roman"/>
          <w:sz w:val="26"/>
          <w:szCs w:val="26"/>
          <w:lang w:val="uk-UA"/>
        </w:rPr>
        <w:t xml:space="preserve"> Відділ очолює начальник, який призначається на посаду та звільняється з посади міським головою в порядку, передбаченому законодавством про службу в органах місцевого самоврядування.</w:t>
      </w:r>
    </w:p>
    <w:p w:rsidR="00CB615F" w:rsidRPr="00C70A8A" w:rsidRDefault="00CB615F" w:rsidP="00CB615F">
      <w:pPr>
        <w:numPr>
          <w:ilvl w:val="0"/>
          <w:numId w:val="38"/>
        </w:numPr>
        <w:spacing w:after="0" w:line="240" w:lineRule="auto"/>
        <w:contextualSpacing/>
        <w:jc w:val="both"/>
        <w:rPr>
          <w:rFonts w:ascii="Times New Roman" w:hAnsi="Times New Roman" w:cs="Times New Roman"/>
          <w:sz w:val="26"/>
          <w:szCs w:val="26"/>
          <w:lang w:val="uk-UA"/>
        </w:rPr>
      </w:pPr>
      <w:r w:rsidRPr="00C70A8A">
        <w:rPr>
          <w:rFonts w:ascii="Times New Roman" w:hAnsi="Times New Roman" w:cs="Times New Roman"/>
          <w:sz w:val="26"/>
          <w:szCs w:val="26"/>
          <w:lang w:val="uk-UA"/>
        </w:rPr>
        <w:t xml:space="preserve"> Начальник юридичного відділу здійснює керівництво діяльністю правової служби, розподіляє обов’язки між працівниками, очолює та контролює їх роботу.</w:t>
      </w:r>
    </w:p>
    <w:p w:rsidR="00CB615F" w:rsidRPr="00C70A8A" w:rsidRDefault="00CB615F" w:rsidP="00CB615F">
      <w:pPr>
        <w:numPr>
          <w:ilvl w:val="0"/>
          <w:numId w:val="38"/>
        </w:numPr>
        <w:spacing w:after="0" w:line="240" w:lineRule="auto"/>
        <w:contextualSpacing/>
        <w:jc w:val="both"/>
        <w:rPr>
          <w:rFonts w:ascii="Times New Roman" w:hAnsi="Times New Roman" w:cs="Times New Roman"/>
          <w:sz w:val="26"/>
          <w:szCs w:val="26"/>
          <w:lang w:val="uk-UA"/>
        </w:rPr>
      </w:pPr>
      <w:r w:rsidRPr="00C70A8A">
        <w:rPr>
          <w:rFonts w:ascii="Times New Roman" w:hAnsi="Times New Roman" w:cs="Times New Roman"/>
          <w:sz w:val="26"/>
          <w:szCs w:val="26"/>
          <w:lang w:val="uk-UA"/>
        </w:rPr>
        <w:t xml:space="preserve"> На період відпустки або на час відсутності начальника Відділу, його обов’язки виконує працівник відділу відповідно до розпорядження Зеленодольського міського голови.</w:t>
      </w:r>
      <w:r w:rsidRPr="00C70A8A">
        <w:rPr>
          <w:rFonts w:cs="Times New Roman"/>
          <w:lang w:val="uk-UA"/>
        </w:rPr>
        <w:t xml:space="preserve"> </w:t>
      </w:r>
    </w:p>
    <w:p w:rsidR="00CB615F" w:rsidRPr="00C70A8A" w:rsidRDefault="00CB615F" w:rsidP="00CB615F">
      <w:pPr>
        <w:numPr>
          <w:ilvl w:val="0"/>
          <w:numId w:val="38"/>
        </w:numPr>
        <w:spacing w:after="0" w:line="240" w:lineRule="auto"/>
        <w:contextualSpacing/>
        <w:jc w:val="both"/>
        <w:rPr>
          <w:rFonts w:ascii="Times New Roman" w:hAnsi="Times New Roman" w:cs="Times New Roman"/>
          <w:sz w:val="26"/>
          <w:szCs w:val="26"/>
          <w:lang w:val="uk-UA"/>
        </w:rPr>
      </w:pPr>
      <w:r w:rsidRPr="00C70A8A">
        <w:rPr>
          <w:rFonts w:ascii="Times New Roman" w:hAnsi="Times New Roman" w:cs="Times New Roman"/>
          <w:sz w:val="26"/>
          <w:szCs w:val="26"/>
          <w:lang w:val="uk-UA"/>
        </w:rPr>
        <w:t xml:space="preserve">Начальник Відділу відповідно до покладених завдань: </w:t>
      </w:r>
    </w:p>
    <w:p w:rsidR="00CB615F" w:rsidRPr="00C70A8A" w:rsidRDefault="00CB615F" w:rsidP="00CB615F">
      <w:pPr>
        <w:spacing w:after="0" w:line="240" w:lineRule="auto"/>
        <w:contextualSpacing/>
        <w:jc w:val="both"/>
        <w:rPr>
          <w:rFonts w:ascii="Times New Roman" w:hAnsi="Times New Roman" w:cs="Times New Roman"/>
          <w:sz w:val="26"/>
          <w:szCs w:val="26"/>
          <w:lang w:val="uk-UA"/>
        </w:rPr>
      </w:pPr>
      <w:r w:rsidRPr="00C70A8A">
        <w:rPr>
          <w:rFonts w:ascii="Times New Roman" w:hAnsi="Times New Roman" w:cs="Times New Roman"/>
          <w:sz w:val="26"/>
          <w:szCs w:val="26"/>
          <w:lang w:val="uk-UA"/>
        </w:rPr>
        <w:t xml:space="preserve">- організовує діяльність відділу та його працівників, забезпечує виконання покладених на відділ завдань і здійснення ним своїх функцій; </w:t>
      </w:r>
    </w:p>
    <w:p w:rsidR="00CB615F" w:rsidRPr="00C70A8A" w:rsidRDefault="00CB615F" w:rsidP="00CB615F">
      <w:pPr>
        <w:spacing w:after="0" w:line="240" w:lineRule="auto"/>
        <w:contextualSpacing/>
        <w:jc w:val="both"/>
        <w:rPr>
          <w:rFonts w:ascii="Times New Roman" w:hAnsi="Times New Roman" w:cs="Times New Roman"/>
          <w:sz w:val="26"/>
          <w:szCs w:val="26"/>
          <w:lang w:val="uk-UA"/>
        </w:rPr>
      </w:pPr>
      <w:r w:rsidRPr="00C70A8A">
        <w:rPr>
          <w:rFonts w:ascii="Times New Roman" w:hAnsi="Times New Roman" w:cs="Times New Roman"/>
          <w:sz w:val="26"/>
          <w:szCs w:val="26"/>
          <w:lang w:val="uk-UA"/>
        </w:rPr>
        <w:t xml:space="preserve">- забезпечує виконання доручень міського голови; </w:t>
      </w:r>
    </w:p>
    <w:p w:rsidR="00CB615F" w:rsidRPr="00C70A8A" w:rsidRDefault="00CB615F" w:rsidP="00CB615F">
      <w:pPr>
        <w:spacing w:after="0" w:line="240" w:lineRule="auto"/>
        <w:contextualSpacing/>
        <w:jc w:val="both"/>
        <w:rPr>
          <w:rFonts w:ascii="Times New Roman" w:hAnsi="Times New Roman" w:cs="Times New Roman"/>
          <w:sz w:val="26"/>
          <w:szCs w:val="26"/>
          <w:lang w:val="uk-UA"/>
        </w:rPr>
      </w:pPr>
      <w:r w:rsidRPr="00C70A8A">
        <w:rPr>
          <w:rFonts w:ascii="Times New Roman" w:hAnsi="Times New Roman" w:cs="Times New Roman"/>
          <w:sz w:val="26"/>
          <w:szCs w:val="26"/>
          <w:lang w:val="uk-UA"/>
        </w:rPr>
        <w:t xml:space="preserve">- визначає завдання і розподіляє обов’язки між працівниками відділу; </w:t>
      </w:r>
    </w:p>
    <w:p w:rsidR="00CB615F" w:rsidRPr="00C70A8A" w:rsidRDefault="00CB615F" w:rsidP="00CB615F">
      <w:pPr>
        <w:spacing w:after="0" w:line="240" w:lineRule="auto"/>
        <w:contextualSpacing/>
        <w:jc w:val="both"/>
        <w:rPr>
          <w:rFonts w:ascii="Times New Roman" w:hAnsi="Times New Roman" w:cs="Times New Roman"/>
          <w:sz w:val="26"/>
          <w:szCs w:val="26"/>
          <w:lang w:val="uk-UA"/>
        </w:rPr>
      </w:pPr>
      <w:r w:rsidRPr="00C70A8A">
        <w:rPr>
          <w:rFonts w:ascii="Times New Roman" w:hAnsi="Times New Roman" w:cs="Times New Roman"/>
          <w:sz w:val="26"/>
          <w:szCs w:val="26"/>
          <w:lang w:val="uk-UA"/>
        </w:rPr>
        <w:t>- подає пропозиції міському голові щодо прийняття на роботу, переведення, звільнення працівників відділу, їх заохочення або притягнення до відповідальності згідно із чинним законодавством,</w:t>
      </w:r>
    </w:p>
    <w:p w:rsidR="00CB615F" w:rsidRPr="00C70A8A" w:rsidRDefault="00CB615F" w:rsidP="00CB615F">
      <w:pPr>
        <w:spacing w:after="0" w:line="240" w:lineRule="auto"/>
        <w:contextualSpacing/>
        <w:jc w:val="both"/>
        <w:rPr>
          <w:rFonts w:ascii="Times New Roman" w:hAnsi="Times New Roman" w:cs="Times New Roman"/>
          <w:sz w:val="26"/>
          <w:szCs w:val="26"/>
          <w:lang w:val="uk-UA"/>
        </w:rPr>
      </w:pPr>
      <w:r w:rsidRPr="00C70A8A">
        <w:rPr>
          <w:rFonts w:ascii="Times New Roman" w:hAnsi="Times New Roman" w:cs="Times New Roman"/>
          <w:sz w:val="26"/>
          <w:szCs w:val="26"/>
          <w:lang w:val="uk-UA"/>
        </w:rPr>
        <w:t xml:space="preserve"> - несе відповідальність за невиконання, неякісне або несвоєчасне виконання своїх посадових обов’язків, бездіяльність або невикористання наданих йому прав, порушення вимог загальних правил поведінки державного службовця та обмежень, пов’язаних з прийняттям на службу в органи місцевого самоврядування та її проходженням.</w:t>
      </w:r>
    </w:p>
    <w:p w:rsidR="00CB615F" w:rsidRPr="00C70A8A" w:rsidRDefault="00CB615F" w:rsidP="00CB615F">
      <w:pPr>
        <w:numPr>
          <w:ilvl w:val="0"/>
          <w:numId w:val="38"/>
        </w:numPr>
        <w:spacing w:after="0" w:line="240" w:lineRule="auto"/>
        <w:contextualSpacing/>
        <w:jc w:val="both"/>
        <w:rPr>
          <w:rFonts w:ascii="Times New Roman" w:hAnsi="Times New Roman" w:cs="Times New Roman"/>
          <w:sz w:val="26"/>
          <w:szCs w:val="26"/>
          <w:lang w:val="uk-UA"/>
        </w:rPr>
      </w:pPr>
      <w:r w:rsidRPr="00C70A8A">
        <w:rPr>
          <w:rFonts w:ascii="Times New Roman" w:hAnsi="Times New Roman" w:cs="Times New Roman"/>
          <w:sz w:val="26"/>
          <w:szCs w:val="26"/>
          <w:lang w:val="uk-UA"/>
        </w:rPr>
        <w:t xml:space="preserve">Відділ при вирішенні питань, що належать до його компетенції, взаємодіє із структурними підрозділами виконавчого комітету міської ради, іншими органами місцевого самоврядування, виконавчої влади, підприємствами, установами та організаціями. </w:t>
      </w:r>
    </w:p>
    <w:p w:rsidR="00CB615F" w:rsidRPr="00C70A8A" w:rsidRDefault="00CB615F" w:rsidP="00CB615F">
      <w:pPr>
        <w:numPr>
          <w:ilvl w:val="0"/>
          <w:numId w:val="38"/>
        </w:numPr>
        <w:spacing w:after="0" w:line="240" w:lineRule="auto"/>
        <w:contextualSpacing/>
        <w:jc w:val="both"/>
        <w:rPr>
          <w:rFonts w:ascii="Times New Roman" w:eastAsia="Times New Roman" w:hAnsi="Times New Roman" w:cs="Times New Roman"/>
          <w:b/>
          <w:bCs/>
          <w:sz w:val="26"/>
          <w:szCs w:val="26"/>
          <w:lang w:val="uk-UA" w:eastAsia="uk-UA"/>
        </w:rPr>
      </w:pPr>
      <w:r w:rsidRPr="00C70A8A">
        <w:rPr>
          <w:rFonts w:ascii="Times New Roman" w:hAnsi="Times New Roman" w:cs="Times New Roman"/>
          <w:sz w:val="26"/>
          <w:szCs w:val="26"/>
          <w:lang w:val="uk-UA"/>
        </w:rPr>
        <w:t>Виконавчий комітет Зеленодольської міської ради  створює належні умови для ефективної праці фахівців відділу, забезпечує відповідною матеріально-технічною базою, що необхідна для виконання покладених на Відділ завдань.</w:t>
      </w:r>
    </w:p>
    <w:p w:rsidR="00CB615F" w:rsidRPr="00C70A8A" w:rsidRDefault="00CB615F" w:rsidP="00CB615F">
      <w:pPr>
        <w:spacing w:after="0" w:line="240" w:lineRule="auto"/>
        <w:contextualSpacing/>
        <w:jc w:val="both"/>
        <w:rPr>
          <w:rFonts w:ascii="Times New Roman" w:eastAsia="Times New Roman" w:hAnsi="Times New Roman" w:cs="Times New Roman"/>
          <w:b/>
          <w:bCs/>
          <w:sz w:val="26"/>
          <w:szCs w:val="26"/>
          <w:lang w:val="uk-UA" w:eastAsia="uk-UA"/>
        </w:rPr>
      </w:pPr>
      <w:r w:rsidRPr="00C70A8A">
        <w:rPr>
          <w:rFonts w:ascii="Times New Roman" w:eastAsia="Times New Roman" w:hAnsi="Times New Roman" w:cs="Times New Roman"/>
          <w:b/>
          <w:bCs/>
          <w:sz w:val="26"/>
          <w:szCs w:val="26"/>
          <w:lang w:val="uk-UA" w:eastAsia="uk-UA"/>
        </w:rPr>
        <w:t>VI.Відповідальність:</w:t>
      </w:r>
    </w:p>
    <w:p w:rsidR="00CB615F" w:rsidRPr="00C70A8A" w:rsidRDefault="00CB615F" w:rsidP="00CB615F">
      <w:pPr>
        <w:autoSpaceDE w:val="0"/>
        <w:autoSpaceDN w:val="0"/>
        <w:adjustRightInd w:val="0"/>
        <w:spacing w:after="0" w:line="240" w:lineRule="auto"/>
        <w:ind w:firstLine="346"/>
        <w:jc w:val="both"/>
        <w:rPr>
          <w:rFonts w:ascii="Times New Roman" w:eastAsia="Times New Roman" w:hAnsi="Times New Roman" w:cs="Times New Roman"/>
          <w:b/>
          <w:bCs/>
          <w:sz w:val="26"/>
          <w:szCs w:val="26"/>
          <w:lang w:val="uk-UA" w:eastAsia="uk-UA"/>
        </w:rPr>
      </w:pPr>
      <w:r w:rsidRPr="00C70A8A">
        <w:rPr>
          <w:rFonts w:ascii="Times New Roman" w:eastAsia="Times New Roman" w:hAnsi="Times New Roman" w:cs="Times New Roman"/>
          <w:sz w:val="26"/>
          <w:szCs w:val="26"/>
          <w:lang w:val="uk-UA" w:eastAsia="uk-UA"/>
        </w:rPr>
        <w:t>За порушення трудової дисципліни, вимог Закону України «Про службу в органах місцевого самоврядування» та інших законодавчих актів України працівники Відділу несуть відповідальність відповідно до норм діючого законодавства.</w:t>
      </w:r>
    </w:p>
    <w:p w:rsidR="00CB615F" w:rsidRDefault="00CB615F" w:rsidP="00CB615F">
      <w:pPr>
        <w:autoSpaceDE w:val="0"/>
        <w:autoSpaceDN w:val="0"/>
        <w:adjustRightInd w:val="0"/>
        <w:spacing w:after="0" w:line="240" w:lineRule="auto"/>
        <w:jc w:val="center"/>
        <w:rPr>
          <w:rFonts w:ascii="Times New Roman" w:eastAsia="Times New Roman" w:hAnsi="Times New Roman" w:cs="Times New Roman"/>
          <w:b/>
          <w:bCs/>
          <w:sz w:val="26"/>
          <w:szCs w:val="26"/>
          <w:lang w:val="uk-UA" w:eastAsia="uk-UA"/>
        </w:rPr>
      </w:pPr>
      <w:r w:rsidRPr="00C70A8A">
        <w:rPr>
          <w:rFonts w:ascii="Times New Roman" w:eastAsia="Times New Roman" w:hAnsi="Times New Roman" w:cs="Times New Roman"/>
          <w:b/>
          <w:bCs/>
          <w:sz w:val="26"/>
          <w:szCs w:val="26"/>
          <w:lang w:val="uk-UA" w:eastAsia="uk-UA"/>
        </w:rPr>
        <w:t>Секретар міської ради                          О.М. Ярошенко</w:t>
      </w:r>
    </w:p>
    <w:p w:rsidR="00CB615F" w:rsidRDefault="00CB615F" w:rsidP="00CB615F">
      <w:pPr>
        <w:autoSpaceDE w:val="0"/>
        <w:autoSpaceDN w:val="0"/>
        <w:adjustRightInd w:val="0"/>
        <w:spacing w:after="0" w:line="240" w:lineRule="auto"/>
        <w:jc w:val="center"/>
        <w:rPr>
          <w:rFonts w:ascii="Times New Roman" w:eastAsia="Times New Roman" w:hAnsi="Times New Roman" w:cs="Times New Roman"/>
          <w:b/>
          <w:bCs/>
          <w:sz w:val="26"/>
          <w:szCs w:val="26"/>
          <w:lang w:val="uk-UA" w:eastAsia="uk-UA"/>
        </w:rPr>
      </w:pPr>
    </w:p>
    <w:p w:rsidR="00773E0C" w:rsidRPr="004B17D6" w:rsidRDefault="00A97B69" w:rsidP="00A97B69">
      <w:pPr>
        <w:keepNext/>
        <w:spacing w:after="0" w:line="240" w:lineRule="auto"/>
        <w:jc w:val="center"/>
        <w:outlineLvl w:val="1"/>
        <w:rPr>
          <w:rFonts w:ascii="Times New Roman" w:eastAsia="Times New Roman" w:hAnsi="Times New Roman" w:cs="Times New Roman"/>
          <w:b/>
          <w:sz w:val="28"/>
          <w:szCs w:val="28"/>
          <w:lang w:val="uk-UA" w:eastAsia="ru-RU"/>
        </w:rPr>
      </w:pPr>
      <w:r w:rsidRPr="004B17D6">
        <w:rPr>
          <w:rFonts w:ascii="Times New Roman" w:eastAsia="Times New Roman" w:hAnsi="Times New Roman" w:cs="Times New Roman"/>
          <w:b/>
          <w:noProof/>
          <w:sz w:val="28"/>
          <w:szCs w:val="28"/>
          <w:lang w:eastAsia="ru-RU"/>
        </w:rPr>
        <w:drawing>
          <wp:inline distT="0" distB="0" distL="0" distR="0" wp14:anchorId="39A6DC6D" wp14:editId="5163276D">
            <wp:extent cx="445135" cy="628015"/>
            <wp:effectExtent l="0" t="0" r="0"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5135" cy="628015"/>
                    </a:xfrm>
                    <a:prstGeom prst="rect">
                      <a:avLst/>
                    </a:prstGeom>
                    <a:noFill/>
                  </pic:spPr>
                </pic:pic>
              </a:graphicData>
            </a:graphic>
          </wp:inline>
        </w:drawing>
      </w:r>
    </w:p>
    <w:p w:rsidR="00517B71" w:rsidRPr="004B17D6" w:rsidRDefault="00517B71" w:rsidP="00517B71">
      <w:pPr>
        <w:widowControl w:val="0"/>
        <w:autoSpaceDE w:val="0"/>
        <w:autoSpaceDN w:val="0"/>
        <w:adjustRightInd w:val="0"/>
        <w:spacing w:after="0" w:line="240" w:lineRule="auto"/>
        <w:rPr>
          <w:rFonts w:ascii="Arial" w:eastAsia="Times New Roman" w:hAnsi="Arial" w:cs="Arial"/>
          <w:b/>
          <w:bCs/>
          <w:i/>
          <w:iCs/>
          <w:sz w:val="28"/>
          <w:szCs w:val="28"/>
          <w:lang w:val="uk-UA" w:eastAsia="ru-RU"/>
        </w:rPr>
      </w:pPr>
    </w:p>
    <w:p w:rsidR="00517B71" w:rsidRPr="004B17D6" w:rsidRDefault="00517B71" w:rsidP="00773E0C">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4B17D6">
        <w:rPr>
          <w:rFonts w:ascii="Times New Roman" w:eastAsia="Times New Roman" w:hAnsi="Times New Roman" w:cs="Times New Roman"/>
          <w:sz w:val="28"/>
          <w:szCs w:val="28"/>
          <w:lang w:eastAsia="ru-RU"/>
        </w:rPr>
        <w:t>У К Р А Ї Н А</w:t>
      </w:r>
    </w:p>
    <w:p w:rsidR="00517B71" w:rsidRPr="004B17D6" w:rsidRDefault="00517B71" w:rsidP="00773E0C">
      <w:pPr>
        <w:spacing w:after="0" w:line="240" w:lineRule="auto"/>
        <w:jc w:val="center"/>
        <w:rPr>
          <w:rFonts w:ascii="Times New Roman" w:eastAsia="Times New Roman" w:hAnsi="Times New Roman" w:cs="Times New Roman"/>
          <w:sz w:val="28"/>
          <w:szCs w:val="28"/>
          <w:lang w:val="uk-UA" w:eastAsia="ru-RU"/>
        </w:rPr>
      </w:pPr>
      <w:r w:rsidRPr="004B17D6">
        <w:rPr>
          <w:rFonts w:ascii="Times New Roman" w:eastAsia="Times New Roman" w:hAnsi="Times New Roman" w:cs="Times New Roman"/>
          <w:sz w:val="28"/>
          <w:szCs w:val="28"/>
          <w:lang w:val="uk-UA" w:eastAsia="ru-RU"/>
        </w:rPr>
        <w:t>Зеленодольська міська об’єднана територіальна громада</w:t>
      </w:r>
    </w:p>
    <w:p w:rsidR="00517B71" w:rsidRPr="004B17D6" w:rsidRDefault="00517B71" w:rsidP="00773E0C">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B17D6">
        <w:rPr>
          <w:rFonts w:ascii="Times New Roman" w:eastAsia="Times New Roman" w:hAnsi="Times New Roman" w:cs="Times New Roman"/>
          <w:sz w:val="28"/>
          <w:szCs w:val="28"/>
          <w:lang w:eastAsia="ru-RU"/>
        </w:rPr>
        <w:lastRenderedPageBreak/>
        <w:t xml:space="preserve">Апостолівського району </w:t>
      </w:r>
      <w:r w:rsidRPr="004B17D6">
        <w:rPr>
          <w:rFonts w:ascii="Times New Roman" w:eastAsia="Times New Roman" w:hAnsi="Times New Roman" w:cs="Times New Roman"/>
          <w:sz w:val="28"/>
          <w:szCs w:val="28"/>
          <w:lang w:val="uk-UA" w:eastAsia="ru-RU"/>
        </w:rPr>
        <w:t>Дніпропетровської області</w:t>
      </w:r>
    </w:p>
    <w:p w:rsidR="00517B71" w:rsidRPr="004B17D6" w:rsidRDefault="00517B71" w:rsidP="00773E0C">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4B17D6">
        <w:rPr>
          <w:rFonts w:ascii="Times New Roman" w:eastAsia="Times New Roman" w:hAnsi="Times New Roman" w:cs="Times New Roman"/>
          <w:sz w:val="28"/>
          <w:szCs w:val="28"/>
          <w:lang w:val="uk-UA" w:eastAsia="ru-RU"/>
        </w:rPr>
        <w:t>Орган місцевого самоврядування</w:t>
      </w:r>
    </w:p>
    <w:p w:rsidR="00517B71" w:rsidRPr="004B17D6" w:rsidRDefault="00517B71" w:rsidP="004B17D6">
      <w:pPr>
        <w:keepNext/>
        <w:spacing w:before="240" w:after="60" w:line="240" w:lineRule="auto"/>
        <w:jc w:val="center"/>
        <w:outlineLvl w:val="0"/>
        <w:rPr>
          <w:rFonts w:ascii="Times New Roman" w:eastAsia="Times New Roman" w:hAnsi="Times New Roman" w:cs="Times New Roman"/>
          <w:bCs/>
          <w:kern w:val="32"/>
          <w:sz w:val="28"/>
          <w:szCs w:val="28"/>
          <w:lang w:eastAsia="ru-RU"/>
        </w:rPr>
      </w:pPr>
      <w:r w:rsidRPr="004B17D6">
        <w:rPr>
          <w:rFonts w:ascii="Times New Roman" w:eastAsia="Times New Roman" w:hAnsi="Times New Roman" w:cs="Times New Roman"/>
          <w:bCs/>
          <w:kern w:val="32"/>
          <w:sz w:val="28"/>
          <w:szCs w:val="28"/>
          <w:lang w:eastAsia="ru-RU"/>
        </w:rPr>
        <w:t>Р І Ш Е Н Н Я</w:t>
      </w:r>
    </w:p>
    <w:p w:rsidR="00517B71" w:rsidRPr="004B17D6" w:rsidRDefault="00517B71" w:rsidP="004B17D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4B17D6">
        <w:rPr>
          <w:rFonts w:ascii="Times New Roman" w:eastAsia="Times New Roman" w:hAnsi="Times New Roman" w:cs="Times New Roman"/>
          <w:sz w:val="28"/>
          <w:szCs w:val="28"/>
          <w:lang w:eastAsia="ru-RU"/>
        </w:rPr>
        <w:t xml:space="preserve">Зеленодольської </w:t>
      </w:r>
      <w:r w:rsidRPr="004B17D6">
        <w:rPr>
          <w:rFonts w:ascii="Times New Roman" w:eastAsia="Times New Roman" w:hAnsi="Times New Roman" w:cs="Times New Roman"/>
          <w:sz w:val="28"/>
          <w:szCs w:val="28"/>
          <w:lang w:val="uk-UA" w:eastAsia="ru-RU"/>
        </w:rPr>
        <w:t>міської</w:t>
      </w:r>
      <w:r w:rsidRPr="004B17D6">
        <w:rPr>
          <w:rFonts w:ascii="Times New Roman" w:eastAsia="Times New Roman" w:hAnsi="Times New Roman" w:cs="Times New Roman"/>
          <w:sz w:val="28"/>
          <w:szCs w:val="28"/>
          <w:lang w:eastAsia="ru-RU"/>
        </w:rPr>
        <w:t xml:space="preserve"> ради</w:t>
      </w:r>
    </w:p>
    <w:p w:rsidR="00517B71" w:rsidRPr="004B17D6" w:rsidRDefault="00517B71" w:rsidP="004B17D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4B17D6">
        <w:rPr>
          <w:rFonts w:ascii="Times New Roman" w:eastAsia="Times New Roman" w:hAnsi="Times New Roman" w:cs="Times New Roman"/>
          <w:sz w:val="28"/>
          <w:szCs w:val="28"/>
          <w:lang w:val="uk-UA" w:eastAsia="ru-RU"/>
        </w:rPr>
        <w:t>36</w:t>
      </w:r>
      <w:r w:rsidRPr="004B17D6">
        <w:rPr>
          <w:rFonts w:ascii="Times New Roman" w:eastAsia="Times New Roman" w:hAnsi="Times New Roman" w:cs="Times New Roman"/>
          <w:sz w:val="28"/>
          <w:szCs w:val="28"/>
          <w:lang w:eastAsia="ru-RU"/>
        </w:rPr>
        <w:t xml:space="preserve"> се</w:t>
      </w:r>
      <w:r w:rsidRPr="004B17D6">
        <w:rPr>
          <w:rFonts w:ascii="Times New Roman" w:eastAsia="Times New Roman" w:hAnsi="Times New Roman" w:cs="Times New Roman"/>
          <w:sz w:val="28"/>
          <w:szCs w:val="28"/>
          <w:lang w:val="uk-UA" w:eastAsia="ru-RU"/>
        </w:rPr>
        <w:t xml:space="preserve">сії </w:t>
      </w:r>
      <w:r w:rsidRPr="004B17D6">
        <w:rPr>
          <w:rFonts w:ascii="Times New Roman" w:eastAsia="Times New Roman" w:hAnsi="Times New Roman" w:cs="Times New Roman"/>
          <w:sz w:val="28"/>
          <w:szCs w:val="28"/>
          <w:lang w:val="en-US" w:eastAsia="ru-RU"/>
        </w:rPr>
        <w:t>VI</w:t>
      </w:r>
      <w:r w:rsidRPr="004B17D6">
        <w:rPr>
          <w:rFonts w:ascii="Times New Roman" w:eastAsia="Times New Roman" w:hAnsi="Times New Roman" w:cs="Times New Roman"/>
          <w:sz w:val="28"/>
          <w:szCs w:val="28"/>
          <w:lang w:val="uk-UA" w:eastAsia="ru-RU"/>
        </w:rPr>
        <w:t xml:space="preserve"> скликання</w:t>
      </w:r>
    </w:p>
    <w:p w:rsidR="00517B71" w:rsidRPr="004B17D6" w:rsidRDefault="00517B71" w:rsidP="004B17D6">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bl>
      <w:tblPr>
        <w:tblW w:w="0" w:type="auto"/>
        <w:jc w:val="center"/>
        <w:tblLook w:val="01E0" w:firstRow="1" w:lastRow="1" w:firstColumn="1" w:lastColumn="1" w:noHBand="0" w:noVBand="0"/>
      </w:tblPr>
      <w:tblGrid>
        <w:gridCol w:w="3151"/>
        <w:gridCol w:w="3152"/>
        <w:gridCol w:w="3152"/>
      </w:tblGrid>
      <w:tr w:rsidR="00517B71" w:rsidRPr="004B17D6" w:rsidTr="00A00F98">
        <w:trPr>
          <w:trHeight w:val="312"/>
          <w:jc w:val="center"/>
        </w:trPr>
        <w:tc>
          <w:tcPr>
            <w:tcW w:w="3151" w:type="dxa"/>
            <w:hideMark/>
          </w:tcPr>
          <w:p w:rsidR="00517B71" w:rsidRPr="004B17D6" w:rsidRDefault="00517B71" w:rsidP="00517B71">
            <w:pPr>
              <w:widowControl w:val="0"/>
              <w:autoSpaceDE w:val="0"/>
              <w:autoSpaceDN w:val="0"/>
              <w:adjustRightInd w:val="0"/>
              <w:spacing w:after="0" w:line="360" w:lineRule="auto"/>
              <w:rPr>
                <w:rFonts w:ascii="Times New Roman" w:eastAsia="Times New Roman" w:hAnsi="Times New Roman" w:cs="Times New Roman"/>
                <w:sz w:val="28"/>
                <w:szCs w:val="28"/>
                <w:u w:val="single"/>
                <w:lang w:val="uk-UA" w:eastAsia="ru-RU"/>
              </w:rPr>
            </w:pPr>
            <w:r w:rsidRPr="004B17D6">
              <w:rPr>
                <w:rFonts w:ascii="Times New Roman" w:eastAsia="Times New Roman" w:hAnsi="Times New Roman" w:cs="Times New Roman"/>
                <w:sz w:val="28"/>
                <w:szCs w:val="28"/>
                <w:u w:val="single"/>
                <w:lang w:val="uk-UA" w:eastAsia="ru-RU"/>
              </w:rPr>
              <w:t>25 жовтня 2017 року</w:t>
            </w:r>
          </w:p>
        </w:tc>
        <w:tc>
          <w:tcPr>
            <w:tcW w:w="3152" w:type="dxa"/>
          </w:tcPr>
          <w:p w:rsidR="00517B71" w:rsidRPr="004B17D6" w:rsidRDefault="00517B71" w:rsidP="00517B71">
            <w:pPr>
              <w:widowControl w:val="0"/>
              <w:autoSpaceDE w:val="0"/>
              <w:autoSpaceDN w:val="0"/>
              <w:adjustRightInd w:val="0"/>
              <w:spacing w:after="0" w:line="360" w:lineRule="auto"/>
              <w:jc w:val="center"/>
              <w:rPr>
                <w:rFonts w:ascii="Times New Roman" w:eastAsia="Times New Roman" w:hAnsi="Times New Roman" w:cs="Times New Roman"/>
                <w:sz w:val="28"/>
                <w:szCs w:val="28"/>
                <w:lang w:val="uk-UA" w:eastAsia="ru-RU"/>
              </w:rPr>
            </w:pPr>
          </w:p>
        </w:tc>
        <w:tc>
          <w:tcPr>
            <w:tcW w:w="3152" w:type="dxa"/>
            <w:hideMark/>
          </w:tcPr>
          <w:p w:rsidR="00517B71" w:rsidRPr="004B17D6" w:rsidRDefault="00517B71" w:rsidP="00517B71">
            <w:pPr>
              <w:widowControl w:val="0"/>
              <w:autoSpaceDE w:val="0"/>
              <w:autoSpaceDN w:val="0"/>
              <w:adjustRightInd w:val="0"/>
              <w:spacing w:after="0" w:line="360" w:lineRule="auto"/>
              <w:jc w:val="right"/>
              <w:rPr>
                <w:rFonts w:ascii="Times New Roman" w:eastAsia="Times New Roman" w:hAnsi="Times New Roman" w:cs="Times New Roman"/>
                <w:sz w:val="28"/>
                <w:szCs w:val="28"/>
                <w:lang w:val="uk-UA" w:eastAsia="ru-RU"/>
              </w:rPr>
            </w:pPr>
            <w:r w:rsidRPr="004B17D6">
              <w:rPr>
                <w:rFonts w:ascii="Times New Roman" w:eastAsia="Times New Roman" w:hAnsi="Times New Roman" w:cs="Times New Roman"/>
                <w:sz w:val="28"/>
                <w:szCs w:val="28"/>
                <w:lang w:val="uk-UA" w:eastAsia="ru-RU"/>
              </w:rPr>
              <w:t>№ 582</w:t>
            </w:r>
          </w:p>
        </w:tc>
      </w:tr>
      <w:tr w:rsidR="00F82263" w:rsidRPr="004B17D6" w:rsidTr="00A00F98">
        <w:trPr>
          <w:gridAfter w:val="1"/>
          <w:wAfter w:w="3152" w:type="dxa"/>
          <w:trHeight w:val="80"/>
          <w:jc w:val="center"/>
        </w:trPr>
        <w:tc>
          <w:tcPr>
            <w:tcW w:w="3151" w:type="dxa"/>
          </w:tcPr>
          <w:p w:rsidR="00F82263" w:rsidRPr="004B17D6" w:rsidRDefault="00F82263" w:rsidP="00517B71">
            <w:pPr>
              <w:widowControl w:val="0"/>
              <w:autoSpaceDE w:val="0"/>
              <w:autoSpaceDN w:val="0"/>
              <w:adjustRightInd w:val="0"/>
              <w:spacing w:after="0" w:line="360" w:lineRule="auto"/>
              <w:rPr>
                <w:rFonts w:ascii="Times New Roman" w:eastAsia="Times New Roman" w:hAnsi="Times New Roman" w:cs="Times New Roman"/>
                <w:sz w:val="28"/>
                <w:szCs w:val="28"/>
                <w:lang w:val="uk-UA" w:eastAsia="ru-RU"/>
              </w:rPr>
            </w:pPr>
          </w:p>
        </w:tc>
        <w:tc>
          <w:tcPr>
            <w:tcW w:w="3152" w:type="dxa"/>
          </w:tcPr>
          <w:p w:rsidR="00F82263" w:rsidRPr="004B17D6" w:rsidRDefault="00F82263" w:rsidP="00F82263">
            <w:pPr>
              <w:widowControl w:val="0"/>
              <w:autoSpaceDE w:val="0"/>
              <w:autoSpaceDN w:val="0"/>
              <w:adjustRightInd w:val="0"/>
              <w:spacing w:after="0" w:line="360" w:lineRule="auto"/>
              <w:rPr>
                <w:rFonts w:ascii="Times New Roman" w:eastAsia="Times New Roman" w:hAnsi="Times New Roman" w:cs="Times New Roman"/>
                <w:sz w:val="28"/>
                <w:szCs w:val="28"/>
                <w:lang w:val="uk-UA" w:eastAsia="ru-RU"/>
              </w:rPr>
            </w:pPr>
          </w:p>
        </w:tc>
      </w:tr>
    </w:tbl>
    <w:p w:rsidR="00F82263" w:rsidRDefault="00517B71" w:rsidP="00F82263">
      <w:pPr>
        <w:widowControl w:val="0"/>
        <w:autoSpaceDE w:val="0"/>
        <w:autoSpaceDN w:val="0"/>
        <w:adjustRightInd w:val="0"/>
        <w:spacing w:after="0" w:line="240" w:lineRule="auto"/>
        <w:rPr>
          <w:rFonts w:ascii="Times New Roman" w:eastAsia="Times New Roman" w:hAnsi="Times New Roman" w:cs="Times New Roman"/>
          <w:b/>
          <w:i/>
          <w:sz w:val="28"/>
          <w:szCs w:val="28"/>
          <w:lang w:val="uk-UA" w:eastAsia="ru-RU"/>
        </w:rPr>
      </w:pPr>
      <w:r w:rsidRPr="004B17D6">
        <w:rPr>
          <w:rFonts w:ascii="Times New Roman" w:eastAsia="Times New Roman" w:hAnsi="Times New Roman" w:cs="Times New Roman"/>
          <w:b/>
          <w:i/>
          <w:sz w:val="28"/>
          <w:szCs w:val="28"/>
          <w:lang w:val="uk-UA" w:eastAsia="ru-RU"/>
        </w:rPr>
        <w:t>Про затвердження переліку житлово-комунальних послуг,  право на здійснення яких виборюється на конкурсних засадах</w:t>
      </w:r>
    </w:p>
    <w:p w:rsidR="004B17D6" w:rsidRPr="004B17D6" w:rsidRDefault="004B17D6" w:rsidP="00F82263">
      <w:pPr>
        <w:widowControl w:val="0"/>
        <w:autoSpaceDE w:val="0"/>
        <w:autoSpaceDN w:val="0"/>
        <w:adjustRightInd w:val="0"/>
        <w:spacing w:after="0" w:line="240" w:lineRule="auto"/>
        <w:rPr>
          <w:rFonts w:ascii="Times New Roman" w:eastAsia="Times New Roman" w:hAnsi="Times New Roman" w:cs="Times New Roman"/>
          <w:b/>
          <w:i/>
          <w:sz w:val="28"/>
          <w:szCs w:val="28"/>
          <w:lang w:val="uk-UA" w:eastAsia="ru-RU"/>
        </w:rPr>
      </w:pPr>
    </w:p>
    <w:p w:rsidR="00F82263" w:rsidRPr="004B17D6" w:rsidRDefault="00517B71" w:rsidP="00F82263">
      <w:pPr>
        <w:widowControl w:val="0"/>
        <w:autoSpaceDE w:val="0"/>
        <w:autoSpaceDN w:val="0"/>
        <w:adjustRightInd w:val="0"/>
        <w:spacing w:after="0" w:line="240" w:lineRule="atLeast"/>
        <w:rPr>
          <w:rFonts w:ascii="Times New Roman" w:eastAsia="Times New Roman" w:hAnsi="Times New Roman" w:cs="Times New Roman"/>
          <w:color w:val="000000"/>
          <w:sz w:val="28"/>
          <w:szCs w:val="28"/>
          <w:lang w:val="uk-UA" w:eastAsia="ru-RU"/>
        </w:rPr>
      </w:pPr>
      <w:r w:rsidRPr="004B17D6">
        <w:rPr>
          <w:rFonts w:ascii="Times New Roman" w:eastAsia="Times New Roman" w:hAnsi="Times New Roman" w:cs="Times New Roman"/>
          <w:color w:val="000000"/>
          <w:sz w:val="28"/>
          <w:szCs w:val="28"/>
          <w:lang w:eastAsia="ru-RU"/>
        </w:rPr>
        <w:t>Відповідно до </w:t>
      </w:r>
      <w:hyperlink r:id="rId24" w:history="1">
        <w:r w:rsidRPr="004B17D6">
          <w:rPr>
            <w:rFonts w:ascii="Times New Roman" w:eastAsia="Times New Roman" w:hAnsi="Times New Roman" w:cs="Times New Roman"/>
            <w:color w:val="000000"/>
            <w:sz w:val="28"/>
            <w:szCs w:val="28"/>
            <w:u w:val="single"/>
            <w:lang w:eastAsia="ru-RU"/>
          </w:rPr>
          <w:t>ст</w:t>
        </w:r>
        <w:r w:rsidRPr="004B17D6">
          <w:rPr>
            <w:rFonts w:ascii="Times New Roman" w:eastAsia="Times New Roman" w:hAnsi="Times New Roman" w:cs="Times New Roman"/>
            <w:color w:val="000000"/>
            <w:sz w:val="28"/>
            <w:szCs w:val="28"/>
            <w:u w:val="single"/>
            <w:lang w:val="uk-UA" w:eastAsia="ru-RU"/>
          </w:rPr>
          <w:t xml:space="preserve">. </w:t>
        </w:r>
        <w:r w:rsidRPr="004B17D6">
          <w:rPr>
            <w:rFonts w:ascii="Times New Roman" w:eastAsia="Times New Roman" w:hAnsi="Times New Roman" w:cs="Times New Roman"/>
            <w:color w:val="000000"/>
            <w:sz w:val="28"/>
            <w:szCs w:val="28"/>
            <w:u w:val="single"/>
            <w:lang w:eastAsia="ru-RU"/>
          </w:rPr>
          <w:t>25</w:t>
        </w:r>
      </w:hyperlink>
      <w:r w:rsidRPr="004B17D6">
        <w:rPr>
          <w:rFonts w:ascii="Times New Roman" w:eastAsia="Times New Roman" w:hAnsi="Times New Roman" w:cs="Times New Roman"/>
          <w:color w:val="000000"/>
          <w:sz w:val="28"/>
          <w:szCs w:val="28"/>
          <w:lang w:eastAsia="ru-RU"/>
        </w:rPr>
        <w:t> Закону України "Про місцеве самоврядування в Україні", </w:t>
      </w:r>
      <w:hyperlink r:id="rId25" w:history="1">
        <w:r w:rsidRPr="004B17D6">
          <w:rPr>
            <w:rFonts w:ascii="Times New Roman" w:eastAsia="Times New Roman" w:hAnsi="Times New Roman" w:cs="Times New Roman"/>
            <w:color w:val="000000"/>
            <w:sz w:val="28"/>
            <w:szCs w:val="28"/>
            <w:u w:val="single"/>
            <w:lang w:eastAsia="ru-RU"/>
          </w:rPr>
          <w:t>ст</w:t>
        </w:r>
        <w:r w:rsidRPr="004B17D6">
          <w:rPr>
            <w:rFonts w:ascii="Times New Roman" w:eastAsia="Times New Roman" w:hAnsi="Times New Roman" w:cs="Times New Roman"/>
            <w:color w:val="000000"/>
            <w:sz w:val="28"/>
            <w:szCs w:val="28"/>
            <w:u w:val="single"/>
            <w:lang w:val="uk-UA" w:eastAsia="ru-RU"/>
          </w:rPr>
          <w:t xml:space="preserve">. </w:t>
        </w:r>
        <w:r w:rsidRPr="004B17D6">
          <w:rPr>
            <w:rFonts w:ascii="Times New Roman" w:eastAsia="Times New Roman" w:hAnsi="Times New Roman" w:cs="Times New Roman"/>
            <w:color w:val="000000"/>
            <w:sz w:val="28"/>
            <w:szCs w:val="28"/>
            <w:u w:val="single"/>
            <w:lang w:eastAsia="ru-RU"/>
          </w:rPr>
          <w:t>7</w:t>
        </w:r>
      </w:hyperlink>
      <w:r w:rsidRPr="004B17D6">
        <w:rPr>
          <w:rFonts w:ascii="Times New Roman" w:eastAsia="Times New Roman" w:hAnsi="Times New Roman" w:cs="Times New Roman"/>
          <w:color w:val="000000"/>
          <w:sz w:val="28"/>
          <w:szCs w:val="28"/>
          <w:lang w:eastAsia="ru-RU"/>
        </w:rPr>
        <w:t> </w:t>
      </w:r>
      <w:r w:rsidRPr="004B17D6">
        <w:rPr>
          <w:rFonts w:ascii="Times New Roman" w:eastAsia="Times New Roman" w:hAnsi="Times New Roman" w:cs="Times New Roman"/>
          <w:color w:val="000000"/>
          <w:sz w:val="28"/>
          <w:szCs w:val="28"/>
          <w:lang w:val="uk-UA" w:eastAsia="ru-RU"/>
        </w:rPr>
        <w:t xml:space="preserve"> </w:t>
      </w:r>
      <w:r w:rsidRPr="004B17D6">
        <w:rPr>
          <w:rFonts w:ascii="Times New Roman" w:eastAsia="Times New Roman" w:hAnsi="Times New Roman" w:cs="Times New Roman"/>
          <w:color w:val="000000"/>
          <w:sz w:val="28"/>
          <w:szCs w:val="28"/>
          <w:lang w:eastAsia="ru-RU"/>
        </w:rPr>
        <w:t>Закону України "Про житлово-комунальні послуги", </w:t>
      </w:r>
      <w:hyperlink r:id="rId26" w:history="1">
        <w:r w:rsidRPr="004B17D6">
          <w:rPr>
            <w:rFonts w:ascii="Times New Roman" w:eastAsia="Times New Roman" w:hAnsi="Times New Roman" w:cs="Times New Roman"/>
            <w:color w:val="000000"/>
            <w:sz w:val="28"/>
            <w:szCs w:val="28"/>
            <w:u w:val="single"/>
            <w:lang w:eastAsia="ru-RU"/>
          </w:rPr>
          <w:t>Порядку</w:t>
        </w:r>
      </w:hyperlink>
      <w:r w:rsidRPr="004B17D6">
        <w:rPr>
          <w:rFonts w:ascii="Times New Roman" w:eastAsia="Times New Roman" w:hAnsi="Times New Roman" w:cs="Times New Roman"/>
          <w:color w:val="000000"/>
          <w:sz w:val="28"/>
          <w:szCs w:val="28"/>
          <w:lang w:eastAsia="ru-RU"/>
        </w:rPr>
        <w:t xml:space="preserve"> проведення конкурсу з надання житлово-комунальних послуг, затвердженого постановою Кабінету Міністрів України від 21.07.2005 </w:t>
      </w:r>
      <w:r w:rsidRPr="004B17D6">
        <w:rPr>
          <w:rFonts w:ascii="Times New Roman" w:eastAsia="Times New Roman" w:hAnsi="Times New Roman" w:cs="Times New Roman"/>
          <w:color w:val="000000"/>
          <w:sz w:val="28"/>
          <w:szCs w:val="28"/>
          <w:lang w:val="uk-UA" w:eastAsia="ru-RU"/>
        </w:rPr>
        <w:t>№</w:t>
      </w:r>
      <w:r w:rsidRPr="004B17D6">
        <w:rPr>
          <w:rFonts w:ascii="Times New Roman" w:eastAsia="Times New Roman" w:hAnsi="Times New Roman" w:cs="Times New Roman"/>
          <w:color w:val="000000"/>
          <w:sz w:val="28"/>
          <w:szCs w:val="28"/>
          <w:lang w:eastAsia="ru-RU"/>
        </w:rPr>
        <w:t xml:space="preserve"> 631, </w:t>
      </w:r>
      <w:hyperlink r:id="rId27" w:history="1">
        <w:r w:rsidRPr="004B17D6">
          <w:rPr>
            <w:rFonts w:ascii="Times New Roman" w:eastAsia="Times New Roman" w:hAnsi="Times New Roman" w:cs="Times New Roman"/>
            <w:color w:val="000000"/>
            <w:sz w:val="28"/>
            <w:szCs w:val="28"/>
            <w:u w:val="single"/>
            <w:lang w:eastAsia="ru-RU"/>
          </w:rPr>
          <w:t>Порядку</w:t>
        </w:r>
      </w:hyperlink>
      <w:r w:rsidRPr="004B17D6">
        <w:rPr>
          <w:rFonts w:ascii="Times New Roman" w:eastAsia="Times New Roman" w:hAnsi="Times New Roman" w:cs="Times New Roman"/>
          <w:color w:val="000000"/>
          <w:sz w:val="28"/>
          <w:szCs w:val="28"/>
          <w:lang w:eastAsia="ru-RU"/>
        </w:rPr>
        <w:t xml:space="preserve"> визначення виконавця житлово-комунальних послуг у житловому фонді, затвердженого наказом Державного комітету України з питань житлово-комунального господарства від 25.04.2005 </w:t>
      </w:r>
      <w:r w:rsidRPr="004B17D6">
        <w:rPr>
          <w:rFonts w:ascii="Times New Roman" w:eastAsia="Times New Roman" w:hAnsi="Times New Roman" w:cs="Times New Roman"/>
          <w:color w:val="000000"/>
          <w:sz w:val="28"/>
          <w:szCs w:val="28"/>
          <w:lang w:val="uk-UA" w:eastAsia="ru-RU"/>
        </w:rPr>
        <w:t>№</w:t>
      </w:r>
      <w:r w:rsidRPr="004B17D6">
        <w:rPr>
          <w:rFonts w:ascii="Times New Roman" w:eastAsia="Times New Roman" w:hAnsi="Times New Roman" w:cs="Times New Roman"/>
          <w:color w:val="000000"/>
          <w:sz w:val="28"/>
          <w:szCs w:val="28"/>
          <w:lang w:eastAsia="ru-RU"/>
        </w:rPr>
        <w:t xml:space="preserve"> 60, та з метою підвищення якості надання житлово-комунальних послуг населенню </w:t>
      </w:r>
      <w:r w:rsidRPr="004B17D6">
        <w:rPr>
          <w:rFonts w:ascii="Times New Roman" w:eastAsia="Times New Roman" w:hAnsi="Times New Roman" w:cs="Times New Roman"/>
          <w:color w:val="000000"/>
          <w:sz w:val="28"/>
          <w:szCs w:val="28"/>
          <w:lang w:val="uk-UA" w:eastAsia="ru-RU"/>
        </w:rPr>
        <w:t>Зеленодольської міської об’єднаної територіальної громади</w:t>
      </w:r>
      <w:r w:rsidRPr="004B17D6">
        <w:rPr>
          <w:rFonts w:ascii="Times New Roman" w:eastAsia="Times New Roman" w:hAnsi="Times New Roman" w:cs="Times New Roman"/>
          <w:color w:val="000000"/>
          <w:sz w:val="28"/>
          <w:szCs w:val="28"/>
          <w:lang w:eastAsia="ru-RU"/>
        </w:rPr>
        <w:t>, посилення відповідальності виконавців цих послуг перед споживачами</w:t>
      </w:r>
      <w:r w:rsidRPr="004B17D6">
        <w:rPr>
          <w:rFonts w:ascii="Times New Roman" w:eastAsia="Times New Roman" w:hAnsi="Times New Roman" w:cs="Times New Roman"/>
          <w:color w:val="000000"/>
          <w:sz w:val="28"/>
          <w:szCs w:val="28"/>
          <w:lang w:val="uk-UA" w:eastAsia="ru-RU"/>
        </w:rPr>
        <w:t>,</w:t>
      </w:r>
      <w:r w:rsidRPr="004B17D6">
        <w:rPr>
          <w:rFonts w:ascii="Times New Roman" w:eastAsia="Times New Roman" w:hAnsi="Times New Roman" w:cs="Times New Roman"/>
          <w:color w:val="000000"/>
          <w:sz w:val="28"/>
          <w:szCs w:val="28"/>
          <w:lang w:eastAsia="ru-RU"/>
        </w:rPr>
        <w:t xml:space="preserve"> </w:t>
      </w:r>
      <w:r w:rsidRPr="004B17D6">
        <w:rPr>
          <w:rFonts w:ascii="Times New Roman" w:eastAsia="Times New Roman" w:hAnsi="Times New Roman" w:cs="Times New Roman"/>
          <w:color w:val="000000"/>
          <w:sz w:val="28"/>
          <w:szCs w:val="28"/>
          <w:lang w:val="uk-UA" w:eastAsia="ru-RU"/>
        </w:rPr>
        <w:t>Зеленодольська міська рада</w:t>
      </w:r>
      <w:r w:rsidRPr="004B17D6">
        <w:rPr>
          <w:rFonts w:ascii="Times New Roman" w:eastAsia="Times New Roman" w:hAnsi="Times New Roman" w:cs="Times New Roman"/>
          <w:color w:val="000000"/>
          <w:sz w:val="28"/>
          <w:szCs w:val="28"/>
          <w:lang w:eastAsia="ru-RU"/>
        </w:rPr>
        <w:t xml:space="preserve"> </w:t>
      </w:r>
    </w:p>
    <w:p w:rsidR="00F82263" w:rsidRDefault="00517B71" w:rsidP="00A97B69">
      <w:pPr>
        <w:widowControl w:val="0"/>
        <w:autoSpaceDE w:val="0"/>
        <w:autoSpaceDN w:val="0"/>
        <w:adjustRightInd w:val="0"/>
        <w:spacing w:after="0" w:line="240" w:lineRule="atLeast"/>
        <w:jc w:val="center"/>
        <w:rPr>
          <w:rFonts w:ascii="Times New Roman" w:eastAsia="Times New Roman" w:hAnsi="Times New Roman" w:cs="Times New Roman"/>
          <w:color w:val="000000"/>
          <w:sz w:val="28"/>
          <w:szCs w:val="28"/>
          <w:lang w:val="uk-UA" w:eastAsia="ru-RU"/>
        </w:rPr>
      </w:pPr>
      <w:r w:rsidRPr="004B17D6">
        <w:rPr>
          <w:rFonts w:ascii="Times New Roman" w:eastAsia="Times New Roman" w:hAnsi="Times New Roman" w:cs="Times New Roman"/>
          <w:b/>
          <w:color w:val="000000"/>
          <w:sz w:val="28"/>
          <w:szCs w:val="28"/>
          <w:lang w:eastAsia="ru-RU"/>
        </w:rPr>
        <w:t>ВИРІШИЛА</w:t>
      </w:r>
      <w:r w:rsidRPr="004B17D6">
        <w:rPr>
          <w:rFonts w:ascii="Times New Roman" w:eastAsia="Times New Roman" w:hAnsi="Times New Roman" w:cs="Times New Roman"/>
          <w:color w:val="000000"/>
          <w:sz w:val="28"/>
          <w:szCs w:val="28"/>
          <w:lang w:eastAsia="ru-RU"/>
        </w:rPr>
        <w:t>:</w:t>
      </w:r>
    </w:p>
    <w:p w:rsidR="004B17D6" w:rsidRPr="004B17D6" w:rsidRDefault="004B17D6" w:rsidP="00A97B69">
      <w:pPr>
        <w:widowControl w:val="0"/>
        <w:autoSpaceDE w:val="0"/>
        <w:autoSpaceDN w:val="0"/>
        <w:adjustRightInd w:val="0"/>
        <w:spacing w:after="0" w:line="240" w:lineRule="atLeast"/>
        <w:jc w:val="center"/>
        <w:rPr>
          <w:rFonts w:ascii="Times New Roman" w:eastAsia="Times New Roman" w:hAnsi="Times New Roman" w:cs="Times New Roman"/>
          <w:color w:val="000000"/>
          <w:sz w:val="28"/>
          <w:szCs w:val="28"/>
          <w:lang w:val="uk-UA" w:eastAsia="ru-RU"/>
        </w:rPr>
      </w:pPr>
    </w:p>
    <w:p w:rsidR="00F82263" w:rsidRPr="004B17D6" w:rsidRDefault="004B17D6" w:rsidP="00F82263">
      <w:pPr>
        <w:widowControl w:val="0"/>
        <w:autoSpaceDE w:val="0"/>
        <w:autoSpaceDN w:val="0"/>
        <w:adjustRightInd w:val="0"/>
        <w:spacing w:after="0" w:line="240" w:lineRule="atLeast"/>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517B71" w:rsidRPr="004B17D6">
        <w:rPr>
          <w:rFonts w:ascii="Times New Roman" w:eastAsia="Times New Roman" w:hAnsi="Times New Roman" w:cs="Times New Roman"/>
          <w:color w:val="000000"/>
          <w:sz w:val="28"/>
          <w:szCs w:val="28"/>
          <w:lang w:eastAsia="ru-RU"/>
        </w:rPr>
        <w:t>1. Затвердити Перелік житлово-комунальних послуг, право на здійснення яких виборюється на конкурсних засадах, згідно з додатком.</w:t>
      </w:r>
    </w:p>
    <w:p w:rsidR="00517B71" w:rsidRPr="004B17D6" w:rsidRDefault="004B17D6" w:rsidP="00F82263">
      <w:pPr>
        <w:widowControl w:val="0"/>
        <w:autoSpaceDE w:val="0"/>
        <w:autoSpaceDN w:val="0"/>
        <w:adjustRightInd w:val="0"/>
        <w:spacing w:after="0" w:line="24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sidR="00517B71" w:rsidRPr="004B17D6">
        <w:rPr>
          <w:rFonts w:ascii="Times New Roman" w:eastAsia="Times New Roman" w:hAnsi="Times New Roman" w:cs="Times New Roman"/>
          <w:color w:val="000000"/>
          <w:sz w:val="28"/>
          <w:szCs w:val="28"/>
          <w:lang w:eastAsia="ru-RU"/>
        </w:rPr>
        <w:t xml:space="preserve">2. </w:t>
      </w:r>
      <w:r w:rsidR="00517B71" w:rsidRPr="004B17D6">
        <w:rPr>
          <w:rFonts w:ascii="Times New Roman" w:eastAsia="Times New Roman" w:hAnsi="Times New Roman" w:cs="Times New Roman"/>
          <w:color w:val="000000"/>
          <w:sz w:val="28"/>
          <w:szCs w:val="28"/>
          <w:lang w:val="uk-UA" w:eastAsia="ru-RU"/>
        </w:rPr>
        <w:t>Виконавчому комітету Зеленодольської міської ради</w:t>
      </w:r>
      <w:r w:rsidR="00517B71" w:rsidRPr="004B17D6">
        <w:rPr>
          <w:rFonts w:ascii="Times New Roman" w:eastAsia="Times New Roman" w:hAnsi="Times New Roman" w:cs="Times New Roman"/>
          <w:color w:val="000000"/>
          <w:sz w:val="28"/>
          <w:szCs w:val="28"/>
          <w:lang w:eastAsia="ru-RU"/>
        </w:rPr>
        <w:t xml:space="preserve"> забезпечити організацію та проведення конкурсів на визначення виконавців житлово-комунальних послуг, визначених Переліком житлово-комунальних послуг, право на здійснення яких виборюється на конкурсних засадах, у порядку, визначеному законодавством України.</w:t>
      </w:r>
    </w:p>
    <w:p w:rsidR="00517B71" w:rsidRDefault="00F82263" w:rsidP="00F82263">
      <w:pPr>
        <w:tabs>
          <w:tab w:val="left" w:pos="960"/>
          <w:tab w:val="num" w:pos="1020"/>
          <w:tab w:val="left" w:pos="1134"/>
        </w:tabs>
        <w:autoSpaceDN w:val="0"/>
        <w:spacing w:after="0" w:line="240" w:lineRule="atLeast"/>
        <w:jc w:val="both"/>
        <w:rPr>
          <w:rFonts w:ascii="Times New Roman" w:eastAsia="Times New Roman" w:hAnsi="Times New Roman" w:cs="Times New Roman"/>
          <w:color w:val="000000"/>
          <w:sz w:val="28"/>
          <w:szCs w:val="28"/>
          <w:lang w:val="uk-UA" w:eastAsia="ru-RU"/>
        </w:rPr>
      </w:pPr>
      <w:r w:rsidRPr="004B17D6">
        <w:rPr>
          <w:rFonts w:ascii="Times New Roman" w:eastAsia="Times New Roman" w:hAnsi="Times New Roman" w:cs="Times New Roman"/>
          <w:color w:val="000000"/>
          <w:sz w:val="28"/>
          <w:szCs w:val="28"/>
          <w:shd w:val="clear" w:color="auto" w:fill="FFFFFF"/>
          <w:lang w:val="uk-UA" w:eastAsia="ru-RU"/>
        </w:rPr>
        <w:t xml:space="preserve"> </w:t>
      </w:r>
      <w:r w:rsidR="004B17D6">
        <w:rPr>
          <w:rFonts w:ascii="Times New Roman" w:eastAsia="Times New Roman" w:hAnsi="Times New Roman" w:cs="Times New Roman"/>
          <w:color w:val="000000"/>
          <w:sz w:val="28"/>
          <w:szCs w:val="28"/>
          <w:shd w:val="clear" w:color="auto" w:fill="FFFFFF"/>
          <w:lang w:val="uk-UA" w:eastAsia="ru-RU"/>
        </w:rPr>
        <w:t xml:space="preserve">   </w:t>
      </w:r>
      <w:r w:rsidR="00517B71" w:rsidRPr="004B17D6">
        <w:rPr>
          <w:rFonts w:ascii="Times New Roman" w:eastAsia="Times New Roman" w:hAnsi="Times New Roman" w:cs="Times New Roman"/>
          <w:color w:val="000000"/>
          <w:sz w:val="28"/>
          <w:szCs w:val="28"/>
          <w:shd w:val="clear" w:color="auto" w:fill="FFFFFF"/>
          <w:lang w:val="uk-UA" w:eastAsia="ru-RU"/>
        </w:rPr>
        <w:t xml:space="preserve">3. </w:t>
      </w:r>
      <w:r w:rsidR="00517B71" w:rsidRPr="004B17D6">
        <w:rPr>
          <w:rFonts w:ascii="Times New Roman" w:eastAsia="Times New Roman" w:hAnsi="Times New Roman" w:cs="Times New Roman"/>
          <w:sz w:val="28"/>
          <w:szCs w:val="28"/>
          <w:lang w:val="uk-UA" w:eastAsia="ru-RU"/>
        </w:rPr>
        <w:t>Контроль за виконанням даного рішення покласти на постійну комісію</w:t>
      </w:r>
      <w:r w:rsidR="00517B71" w:rsidRPr="004B17D6">
        <w:rPr>
          <w:rFonts w:ascii="Times New Roman" w:eastAsia="Times New Roman" w:hAnsi="Times New Roman" w:cs="Times New Roman"/>
          <w:color w:val="000000"/>
          <w:sz w:val="28"/>
          <w:szCs w:val="28"/>
          <w:lang w:val="uk-UA" w:eastAsia="ru-RU"/>
        </w:rPr>
        <w:t xml:space="preserve"> з питань розвитку інфраструктури, комунальної власності, будівництва, житлово-комунального господарства та благоустрою території Зеленодольської міської ради.</w:t>
      </w:r>
    </w:p>
    <w:p w:rsidR="004B17D6" w:rsidRPr="004B17D6" w:rsidRDefault="004B17D6" w:rsidP="00F82263">
      <w:pPr>
        <w:tabs>
          <w:tab w:val="left" w:pos="960"/>
          <w:tab w:val="num" w:pos="1020"/>
          <w:tab w:val="left" w:pos="1134"/>
        </w:tabs>
        <w:autoSpaceDN w:val="0"/>
        <w:spacing w:after="0" w:line="240" w:lineRule="atLeast"/>
        <w:jc w:val="both"/>
        <w:rPr>
          <w:rFonts w:ascii="Times New Roman" w:eastAsia="Times New Roman" w:hAnsi="Times New Roman" w:cs="Times New Roman"/>
          <w:sz w:val="28"/>
          <w:szCs w:val="28"/>
          <w:lang w:val="uk-UA" w:eastAsia="ru-RU"/>
        </w:rPr>
      </w:pPr>
    </w:p>
    <w:p w:rsidR="00517B71" w:rsidRPr="004B17D6" w:rsidRDefault="00517B71" w:rsidP="00517B71">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r w:rsidRPr="004B17D6">
        <w:rPr>
          <w:rFonts w:ascii="Times New Roman" w:eastAsia="Times New Roman" w:hAnsi="Times New Roman" w:cs="Times New Roman"/>
          <w:b/>
          <w:sz w:val="28"/>
          <w:szCs w:val="28"/>
          <w:lang w:val="uk-UA" w:eastAsia="ru-RU"/>
        </w:rPr>
        <w:t>В.о.міського   голови                                                     О.М.</w:t>
      </w:r>
      <w:r w:rsidR="004B17D6">
        <w:rPr>
          <w:rFonts w:ascii="Times New Roman" w:eastAsia="Times New Roman" w:hAnsi="Times New Roman" w:cs="Times New Roman"/>
          <w:b/>
          <w:sz w:val="28"/>
          <w:szCs w:val="28"/>
          <w:lang w:val="uk-UA" w:eastAsia="ru-RU"/>
        </w:rPr>
        <w:t xml:space="preserve"> </w:t>
      </w:r>
      <w:r w:rsidRPr="004B17D6">
        <w:rPr>
          <w:rFonts w:ascii="Times New Roman" w:eastAsia="Times New Roman" w:hAnsi="Times New Roman" w:cs="Times New Roman"/>
          <w:b/>
          <w:sz w:val="28"/>
          <w:szCs w:val="28"/>
          <w:lang w:val="uk-UA" w:eastAsia="ru-RU"/>
        </w:rPr>
        <w:t>Ярошенко</w:t>
      </w:r>
    </w:p>
    <w:p w:rsidR="00517B71" w:rsidRPr="004B17D6" w:rsidRDefault="00517B71" w:rsidP="00517B71">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517B71" w:rsidRPr="004B17D6" w:rsidRDefault="00517B71" w:rsidP="004B17D6">
      <w:pPr>
        <w:widowControl w:val="0"/>
        <w:autoSpaceDE w:val="0"/>
        <w:autoSpaceDN w:val="0"/>
        <w:adjustRightInd w:val="0"/>
        <w:spacing w:after="0" w:line="240" w:lineRule="auto"/>
        <w:jc w:val="right"/>
        <w:rPr>
          <w:rFonts w:ascii="Times New Roman" w:eastAsia="Times New Roman" w:hAnsi="Times New Roman" w:cs="Times New Roman"/>
          <w:sz w:val="28"/>
          <w:szCs w:val="28"/>
          <w:lang w:val="uk-UA" w:eastAsia="ru-RU"/>
        </w:rPr>
      </w:pPr>
      <w:r w:rsidRPr="004B17D6">
        <w:rPr>
          <w:rFonts w:ascii="Times New Roman" w:eastAsia="Times New Roman" w:hAnsi="Times New Roman" w:cs="Times New Roman"/>
          <w:sz w:val="28"/>
          <w:szCs w:val="28"/>
          <w:lang w:val="uk-UA" w:eastAsia="ru-RU"/>
        </w:rPr>
        <w:t xml:space="preserve">                                                                                                                             Додаток</w:t>
      </w:r>
    </w:p>
    <w:p w:rsidR="00517B71" w:rsidRPr="004B17D6" w:rsidRDefault="00517B71" w:rsidP="004B17D6">
      <w:pPr>
        <w:widowControl w:val="0"/>
        <w:autoSpaceDE w:val="0"/>
        <w:autoSpaceDN w:val="0"/>
        <w:adjustRightInd w:val="0"/>
        <w:spacing w:after="0" w:line="240" w:lineRule="auto"/>
        <w:jc w:val="right"/>
        <w:rPr>
          <w:rFonts w:ascii="Times New Roman" w:eastAsia="Times New Roman" w:hAnsi="Times New Roman" w:cs="Times New Roman"/>
          <w:sz w:val="28"/>
          <w:szCs w:val="28"/>
          <w:lang w:val="uk-UA" w:eastAsia="ru-RU"/>
        </w:rPr>
      </w:pPr>
      <w:r w:rsidRPr="004B17D6">
        <w:rPr>
          <w:rFonts w:ascii="Times New Roman" w:eastAsia="Times New Roman" w:hAnsi="Times New Roman" w:cs="Times New Roman"/>
          <w:sz w:val="28"/>
          <w:szCs w:val="28"/>
          <w:lang w:val="uk-UA" w:eastAsia="ru-RU"/>
        </w:rPr>
        <w:t>до рішення 36 сесії Зеленодольської                                                                                                                            міської ради від 25.10.2017 № 582</w:t>
      </w:r>
      <w:r w:rsidRPr="004B17D6">
        <w:rPr>
          <w:rFonts w:ascii="Times New Roman" w:eastAsia="Times New Roman" w:hAnsi="Times New Roman" w:cs="Times New Roman"/>
          <w:sz w:val="28"/>
          <w:szCs w:val="28"/>
          <w:lang w:val="uk-UA" w:eastAsia="ru-RU"/>
        </w:rPr>
        <w:br/>
      </w:r>
    </w:p>
    <w:tbl>
      <w:tblPr>
        <w:tblStyle w:val="10"/>
        <w:tblW w:w="0" w:type="auto"/>
        <w:tblLook w:val="04A0" w:firstRow="1" w:lastRow="0" w:firstColumn="1" w:lastColumn="0" w:noHBand="0" w:noVBand="1"/>
      </w:tblPr>
      <w:tblGrid>
        <w:gridCol w:w="392"/>
        <w:gridCol w:w="9178"/>
      </w:tblGrid>
      <w:tr w:rsidR="00517B71" w:rsidRPr="004B17D6" w:rsidTr="00F30D3D">
        <w:tc>
          <w:tcPr>
            <w:tcW w:w="9571" w:type="dxa"/>
            <w:gridSpan w:val="2"/>
          </w:tcPr>
          <w:p w:rsidR="00517B71" w:rsidRPr="004B17D6" w:rsidRDefault="00517B71" w:rsidP="00517B71">
            <w:pPr>
              <w:widowControl w:val="0"/>
              <w:autoSpaceDE w:val="0"/>
              <w:autoSpaceDN w:val="0"/>
              <w:adjustRightInd w:val="0"/>
              <w:jc w:val="both"/>
              <w:rPr>
                <w:rFonts w:ascii="Times New Roman" w:eastAsia="Times New Roman" w:hAnsi="Times New Roman" w:cs="Times New Roman"/>
                <w:sz w:val="28"/>
                <w:szCs w:val="28"/>
                <w:lang w:val="uk-UA" w:eastAsia="ru-RU"/>
              </w:rPr>
            </w:pPr>
            <w:r w:rsidRPr="004B17D6">
              <w:rPr>
                <w:rFonts w:ascii="Times New Roman" w:eastAsia="Times New Roman" w:hAnsi="Times New Roman" w:cs="Times New Roman"/>
                <w:sz w:val="28"/>
                <w:szCs w:val="28"/>
                <w:lang w:val="uk-UA" w:eastAsia="ru-RU"/>
              </w:rPr>
              <w:t xml:space="preserve">Житлово-комунальні послуги, право </w:t>
            </w:r>
            <w:r w:rsidRPr="004B17D6">
              <w:rPr>
                <w:rFonts w:ascii="Times New Roman" w:eastAsia="Times New Roman" w:hAnsi="Times New Roman" w:cs="Times New Roman"/>
                <w:color w:val="000000"/>
                <w:sz w:val="28"/>
                <w:szCs w:val="28"/>
                <w:lang w:eastAsia="ru-RU"/>
              </w:rPr>
              <w:t xml:space="preserve">право на здійснення яких виборюється </w:t>
            </w:r>
            <w:r w:rsidRPr="004B17D6">
              <w:rPr>
                <w:rFonts w:ascii="Times New Roman" w:eastAsia="Times New Roman" w:hAnsi="Times New Roman" w:cs="Times New Roman"/>
                <w:color w:val="000000"/>
                <w:sz w:val="28"/>
                <w:szCs w:val="28"/>
                <w:lang w:eastAsia="ru-RU"/>
              </w:rPr>
              <w:lastRenderedPageBreak/>
              <w:t>на конкурсних засадах</w:t>
            </w:r>
          </w:p>
        </w:tc>
      </w:tr>
      <w:tr w:rsidR="00517B71" w:rsidRPr="004B17D6" w:rsidTr="00F30D3D">
        <w:tc>
          <w:tcPr>
            <w:tcW w:w="392" w:type="dxa"/>
          </w:tcPr>
          <w:p w:rsidR="00517B71" w:rsidRPr="004B17D6" w:rsidRDefault="00517B71" w:rsidP="00517B71">
            <w:pPr>
              <w:widowControl w:val="0"/>
              <w:autoSpaceDE w:val="0"/>
              <w:autoSpaceDN w:val="0"/>
              <w:adjustRightInd w:val="0"/>
              <w:jc w:val="both"/>
              <w:rPr>
                <w:rFonts w:ascii="Times New Roman" w:eastAsia="Times New Roman" w:hAnsi="Times New Roman" w:cs="Times New Roman"/>
                <w:sz w:val="28"/>
                <w:szCs w:val="28"/>
                <w:lang w:val="uk-UA" w:eastAsia="ru-RU"/>
              </w:rPr>
            </w:pPr>
            <w:r w:rsidRPr="004B17D6">
              <w:rPr>
                <w:rFonts w:ascii="Times New Roman" w:eastAsia="Times New Roman" w:hAnsi="Times New Roman" w:cs="Times New Roman"/>
                <w:sz w:val="28"/>
                <w:szCs w:val="28"/>
                <w:lang w:val="uk-UA" w:eastAsia="ru-RU"/>
              </w:rPr>
              <w:lastRenderedPageBreak/>
              <w:t>1</w:t>
            </w:r>
          </w:p>
        </w:tc>
        <w:tc>
          <w:tcPr>
            <w:tcW w:w="9179" w:type="dxa"/>
          </w:tcPr>
          <w:p w:rsidR="00517B71" w:rsidRPr="004B17D6" w:rsidRDefault="00517B71" w:rsidP="00517B71">
            <w:pPr>
              <w:widowControl w:val="0"/>
              <w:autoSpaceDE w:val="0"/>
              <w:autoSpaceDN w:val="0"/>
              <w:adjustRightInd w:val="0"/>
              <w:jc w:val="both"/>
              <w:rPr>
                <w:rFonts w:ascii="Times New Roman" w:eastAsia="Times New Roman" w:hAnsi="Times New Roman" w:cs="Times New Roman"/>
                <w:sz w:val="28"/>
                <w:szCs w:val="28"/>
                <w:lang w:val="uk-UA" w:eastAsia="ru-RU"/>
              </w:rPr>
            </w:pPr>
            <w:r w:rsidRPr="004B17D6">
              <w:rPr>
                <w:rFonts w:ascii="Times New Roman" w:eastAsia="Times New Roman" w:hAnsi="Times New Roman" w:cs="Times New Roman"/>
                <w:sz w:val="28"/>
                <w:szCs w:val="28"/>
                <w:lang w:val="uk-UA" w:eastAsia="ru-RU"/>
              </w:rPr>
              <w:t>Вивезення побутових відходів</w:t>
            </w:r>
          </w:p>
        </w:tc>
      </w:tr>
    </w:tbl>
    <w:p w:rsidR="00517B71" w:rsidRPr="004B17D6" w:rsidRDefault="00517B71" w:rsidP="00517B71">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517B71" w:rsidRPr="004B17D6" w:rsidRDefault="00517B71" w:rsidP="00517B71">
      <w:pPr>
        <w:widowControl w:val="0"/>
        <w:autoSpaceDE w:val="0"/>
        <w:autoSpaceDN w:val="0"/>
        <w:adjustRightInd w:val="0"/>
        <w:spacing w:after="0" w:line="240" w:lineRule="auto"/>
        <w:rPr>
          <w:rFonts w:ascii="Times New Roman" w:eastAsia="Times New Roman" w:hAnsi="Times New Roman" w:cs="Times New Roman"/>
          <w:b/>
          <w:sz w:val="28"/>
          <w:szCs w:val="28"/>
          <w:lang w:val="uk-UA" w:eastAsia="ru-RU"/>
        </w:rPr>
      </w:pPr>
      <w:r w:rsidRPr="004B17D6">
        <w:rPr>
          <w:rFonts w:ascii="Times New Roman" w:eastAsia="Times New Roman" w:hAnsi="Times New Roman" w:cs="Times New Roman"/>
          <w:b/>
          <w:sz w:val="28"/>
          <w:szCs w:val="28"/>
          <w:lang w:val="uk-UA" w:eastAsia="ru-RU"/>
        </w:rPr>
        <w:t xml:space="preserve">Секретар </w:t>
      </w:r>
    </w:p>
    <w:p w:rsidR="004B17D6" w:rsidRPr="004B17D6" w:rsidRDefault="00517B71" w:rsidP="004B17D6">
      <w:pPr>
        <w:widowControl w:val="0"/>
        <w:autoSpaceDE w:val="0"/>
        <w:autoSpaceDN w:val="0"/>
        <w:adjustRightInd w:val="0"/>
        <w:spacing w:after="0" w:line="240" w:lineRule="auto"/>
        <w:rPr>
          <w:rFonts w:ascii="Times New Roman" w:eastAsia="Times New Roman" w:hAnsi="Times New Roman" w:cs="Times New Roman"/>
          <w:b/>
          <w:sz w:val="28"/>
          <w:szCs w:val="28"/>
          <w:lang w:val="uk-UA" w:eastAsia="ru-RU"/>
        </w:rPr>
      </w:pPr>
      <w:r w:rsidRPr="004B17D6">
        <w:rPr>
          <w:rFonts w:ascii="Times New Roman" w:eastAsia="Times New Roman" w:hAnsi="Times New Roman" w:cs="Times New Roman"/>
          <w:b/>
          <w:sz w:val="28"/>
          <w:szCs w:val="28"/>
          <w:lang w:val="uk-UA" w:eastAsia="ru-RU"/>
        </w:rPr>
        <w:t xml:space="preserve">Зеленодольської міської ради    </w:t>
      </w:r>
      <w:r w:rsidR="004B17D6">
        <w:rPr>
          <w:rFonts w:ascii="Times New Roman" w:eastAsia="Times New Roman" w:hAnsi="Times New Roman" w:cs="Times New Roman"/>
          <w:b/>
          <w:sz w:val="28"/>
          <w:szCs w:val="28"/>
          <w:lang w:val="uk-UA" w:eastAsia="ru-RU"/>
        </w:rPr>
        <w:t xml:space="preserve">                                     </w:t>
      </w:r>
      <w:r w:rsidR="004B17D6" w:rsidRPr="004B17D6">
        <w:rPr>
          <w:rFonts w:ascii="Times New Roman" w:eastAsia="Times New Roman" w:hAnsi="Times New Roman" w:cs="Times New Roman"/>
          <w:b/>
          <w:sz w:val="28"/>
          <w:szCs w:val="28"/>
          <w:lang w:val="uk-UA" w:eastAsia="ru-RU"/>
        </w:rPr>
        <w:t>О.М.Ярошенко</w:t>
      </w:r>
    </w:p>
    <w:p w:rsidR="004B17D6" w:rsidRPr="004B17D6" w:rsidRDefault="004B17D6" w:rsidP="004B17D6">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517B71" w:rsidRPr="004B17D6" w:rsidRDefault="00517B71" w:rsidP="00517B71">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E52469" w:rsidRDefault="00E52469" w:rsidP="00A97B69">
      <w:pPr>
        <w:suppressAutoHyphens/>
        <w:autoSpaceDE w:val="0"/>
        <w:spacing w:after="0" w:line="240" w:lineRule="auto"/>
        <w:ind w:firstLine="709"/>
        <w:jc w:val="both"/>
        <w:rPr>
          <w:rFonts w:ascii="Times New Roman" w:eastAsia="Times New Roman" w:hAnsi="Times New Roman" w:cs="Times New Roman"/>
          <w:sz w:val="32"/>
          <w:szCs w:val="20"/>
          <w:lang w:val="uk-UA" w:eastAsia="uk-UA"/>
        </w:rPr>
      </w:pPr>
    </w:p>
    <w:p w:rsidR="00CE31BA" w:rsidRDefault="00CE31BA" w:rsidP="00CE31BA">
      <w:pPr>
        <w:suppressAutoHyphens/>
        <w:autoSpaceDE w:val="0"/>
        <w:spacing w:after="0" w:line="240" w:lineRule="auto"/>
        <w:ind w:firstLine="709"/>
        <w:jc w:val="center"/>
        <w:rPr>
          <w:rFonts w:ascii="Times New Roman" w:eastAsia="Times New Roman" w:hAnsi="Times New Roman" w:cs="Times New Roman"/>
          <w:sz w:val="32"/>
          <w:szCs w:val="20"/>
          <w:lang w:val="uk-UA" w:eastAsia="uk-UA"/>
        </w:rPr>
      </w:pPr>
      <w:r>
        <w:rPr>
          <w:rFonts w:ascii="Times New Roman" w:eastAsia="Times New Roman" w:hAnsi="Times New Roman" w:cs="Times New Roman"/>
          <w:noProof/>
          <w:sz w:val="32"/>
          <w:szCs w:val="20"/>
          <w:lang w:eastAsia="ru-RU"/>
        </w:rPr>
        <w:drawing>
          <wp:inline distT="0" distB="0" distL="0" distR="0" wp14:anchorId="3410E390">
            <wp:extent cx="445135" cy="640080"/>
            <wp:effectExtent l="0" t="0" r="0"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5135" cy="640080"/>
                    </a:xfrm>
                    <a:prstGeom prst="rect">
                      <a:avLst/>
                    </a:prstGeom>
                    <a:noFill/>
                  </pic:spPr>
                </pic:pic>
              </a:graphicData>
            </a:graphic>
          </wp:inline>
        </w:drawing>
      </w:r>
    </w:p>
    <w:p w:rsidR="00CE31BA" w:rsidRDefault="00CE31BA" w:rsidP="00E4716A">
      <w:pPr>
        <w:spacing w:after="0" w:line="240" w:lineRule="auto"/>
        <w:jc w:val="center"/>
        <w:rPr>
          <w:rFonts w:ascii="Times New Roman" w:eastAsia="Times New Roman" w:hAnsi="Times New Roman" w:cs="Times New Roman"/>
          <w:sz w:val="32"/>
          <w:szCs w:val="20"/>
          <w:lang w:val="uk-UA" w:eastAsia="uk-UA"/>
        </w:rPr>
      </w:pPr>
    </w:p>
    <w:p w:rsidR="00E4716A" w:rsidRPr="00E4716A" w:rsidRDefault="00E4716A" w:rsidP="00E4716A">
      <w:pPr>
        <w:spacing w:after="0" w:line="240" w:lineRule="auto"/>
        <w:jc w:val="center"/>
        <w:rPr>
          <w:rFonts w:ascii="Times New Roman" w:eastAsia="Times New Roman" w:hAnsi="Times New Roman" w:cs="Times New Roman"/>
          <w:sz w:val="32"/>
          <w:szCs w:val="20"/>
          <w:lang w:val="uk-UA" w:eastAsia="uk-UA"/>
        </w:rPr>
      </w:pPr>
      <w:r w:rsidRPr="00E4716A">
        <w:rPr>
          <w:rFonts w:ascii="Times New Roman" w:eastAsia="Times New Roman" w:hAnsi="Times New Roman" w:cs="Times New Roman"/>
          <w:sz w:val="32"/>
          <w:szCs w:val="20"/>
          <w:lang w:val="uk-UA" w:eastAsia="uk-UA"/>
        </w:rPr>
        <w:t>У К Р А Ї Н А</w:t>
      </w:r>
    </w:p>
    <w:p w:rsidR="00E4716A" w:rsidRPr="00E4716A" w:rsidRDefault="00E4716A" w:rsidP="00E4716A">
      <w:pPr>
        <w:spacing w:after="0" w:line="240" w:lineRule="auto"/>
        <w:jc w:val="center"/>
        <w:rPr>
          <w:rFonts w:ascii="Times New Roman" w:eastAsia="Times New Roman" w:hAnsi="Times New Roman" w:cs="Times New Roman"/>
          <w:sz w:val="28"/>
          <w:szCs w:val="20"/>
          <w:lang w:val="uk-UA" w:eastAsia="uk-UA"/>
        </w:rPr>
      </w:pPr>
      <w:r w:rsidRPr="00E4716A">
        <w:rPr>
          <w:rFonts w:ascii="Times New Roman" w:eastAsia="Times New Roman" w:hAnsi="Times New Roman" w:cs="Times New Roman"/>
          <w:sz w:val="28"/>
          <w:szCs w:val="20"/>
          <w:lang w:val="uk-UA" w:eastAsia="uk-UA"/>
        </w:rPr>
        <w:t>Зеленодольська міська об’</w:t>
      </w:r>
      <w:r w:rsidRPr="00E4716A">
        <w:rPr>
          <w:rFonts w:ascii="Times New Roman" w:eastAsia="Times New Roman" w:hAnsi="Times New Roman" w:cs="Times New Roman"/>
          <w:sz w:val="28"/>
          <w:szCs w:val="20"/>
          <w:lang w:eastAsia="uk-UA"/>
        </w:rPr>
        <w:t xml:space="preserve">єднана </w:t>
      </w:r>
      <w:r w:rsidRPr="00E4716A">
        <w:rPr>
          <w:rFonts w:ascii="Times New Roman" w:eastAsia="Times New Roman" w:hAnsi="Times New Roman" w:cs="Times New Roman"/>
          <w:sz w:val="28"/>
          <w:szCs w:val="20"/>
          <w:lang w:val="uk-UA" w:eastAsia="uk-UA"/>
        </w:rPr>
        <w:t>територіальна громада</w:t>
      </w:r>
    </w:p>
    <w:p w:rsidR="00E4716A" w:rsidRPr="00E4716A" w:rsidRDefault="00E4716A" w:rsidP="00E4716A">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E4716A">
        <w:rPr>
          <w:rFonts w:ascii="Times New Roman" w:eastAsia="Times New Roman" w:hAnsi="Times New Roman" w:cs="Times New Roman"/>
          <w:sz w:val="28"/>
          <w:szCs w:val="24"/>
          <w:lang w:eastAsia="ru-RU"/>
        </w:rPr>
        <w:t>Апостолівського району Дніпропетровської області</w:t>
      </w:r>
    </w:p>
    <w:p w:rsidR="00E4716A" w:rsidRPr="00E4716A" w:rsidRDefault="00E4716A" w:rsidP="00E4716A">
      <w:pPr>
        <w:spacing w:after="0" w:line="240" w:lineRule="auto"/>
        <w:jc w:val="center"/>
        <w:rPr>
          <w:rFonts w:ascii="Times New Roman" w:eastAsia="Times New Roman" w:hAnsi="Times New Roman" w:cs="Times New Roman"/>
          <w:sz w:val="28"/>
          <w:szCs w:val="24"/>
          <w:lang w:val="uk-UA" w:eastAsia="ru-RU"/>
        </w:rPr>
      </w:pPr>
      <w:r w:rsidRPr="00E4716A">
        <w:rPr>
          <w:rFonts w:ascii="Times New Roman" w:eastAsia="Times New Roman" w:hAnsi="Times New Roman" w:cs="Times New Roman"/>
          <w:sz w:val="28"/>
          <w:szCs w:val="24"/>
          <w:lang w:val="uk-UA" w:eastAsia="ru-RU"/>
        </w:rPr>
        <w:t>Орган місцевого самоврядування</w:t>
      </w:r>
    </w:p>
    <w:p w:rsidR="00E4716A" w:rsidRPr="00E4716A" w:rsidRDefault="00E4716A" w:rsidP="00E4716A">
      <w:pPr>
        <w:spacing w:after="0" w:line="240" w:lineRule="auto"/>
        <w:jc w:val="center"/>
        <w:rPr>
          <w:rFonts w:ascii="Times New Roman" w:eastAsia="Times New Roman" w:hAnsi="Times New Roman" w:cs="Times New Roman"/>
          <w:sz w:val="28"/>
          <w:szCs w:val="24"/>
          <w:lang w:val="uk-UA" w:eastAsia="ru-RU"/>
        </w:rPr>
      </w:pPr>
    </w:p>
    <w:p w:rsidR="00E4716A" w:rsidRPr="00E4716A" w:rsidRDefault="00E4716A" w:rsidP="00E4716A">
      <w:pPr>
        <w:keepNext/>
        <w:spacing w:after="0" w:line="240" w:lineRule="auto"/>
        <w:jc w:val="center"/>
        <w:outlineLvl w:val="0"/>
        <w:rPr>
          <w:rFonts w:ascii="Times New Roman" w:eastAsia="Times New Roman" w:hAnsi="Times New Roman" w:cs="Times New Roman"/>
          <w:sz w:val="32"/>
          <w:szCs w:val="20"/>
          <w:lang w:val="uk-UA" w:eastAsia="uk-UA"/>
        </w:rPr>
      </w:pPr>
      <w:r w:rsidRPr="00E4716A">
        <w:rPr>
          <w:rFonts w:ascii="Times New Roman" w:eastAsia="Times New Roman" w:hAnsi="Times New Roman" w:cs="Times New Roman"/>
          <w:sz w:val="32"/>
          <w:szCs w:val="20"/>
          <w:lang w:val="uk-UA" w:eastAsia="uk-UA"/>
        </w:rPr>
        <w:t>Р І Ш Е Н Н Я</w:t>
      </w:r>
    </w:p>
    <w:p w:rsidR="00E4716A" w:rsidRPr="00E4716A" w:rsidRDefault="00E4716A" w:rsidP="00E4716A">
      <w:pPr>
        <w:spacing w:after="0" w:line="240" w:lineRule="auto"/>
        <w:jc w:val="center"/>
        <w:rPr>
          <w:rFonts w:ascii="Times New Roman" w:eastAsia="Times New Roman" w:hAnsi="Times New Roman" w:cs="Times New Roman"/>
          <w:sz w:val="24"/>
          <w:szCs w:val="24"/>
          <w:lang w:val="uk-UA" w:eastAsia="ru-RU"/>
        </w:rPr>
      </w:pPr>
      <w:r w:rsidRPr="00E4716A">
        <w:rPr>
          <w:rFonts w:ascii="Times New Roman" w:eastAsia="Times New Roman" w:hAnsi="Times New Roman" w:cs="Times New Roman"/>
          <w:sz w:val="32"/>
          <w:szCs w:val="24"/>
          <w:lang w:val="uk-UA" w:eastAsia="ru-RU"/>
        </w:rPr>
        <w:t xml:space="preserve">Зеленодольської міської ради </w:t>
      </w:r>
    </w:p>
    <w:p w:rsidR="00E4716A" w:rsidRPr="00E4716A" w:rsidRDefault="00E4716A" w:rsidP="00E4716A">
      <w:pPr>
        <w:spacing w:after="0" w:line="240" w:lineRule="auto"/>
        <w:rPr>
          <w:rFonts w:ascii="Times New Roman" w:eastAsia="Times New Roman" w:hAnsi="Times New Roman" w:cs="Times New Roman"/>
          <w:sz w:val="28"/>
          <w:szCs w:val="28"/>
          <w:lang w:val="uk-UA" w:eastAsia="ru-RU"/>
        </w:rPr>
      </w:pPr>
      <w:r w:rsidRPr="00E4716A">
        <w:rPr>
          <w:rFonts w:ascii="Times New Roman" w:eastAsia="Times New Roman" w:hAnsi="Times New Roman" w:cs="Times New Roman"/>
          <w:sz w:val="28"/>
          <w:szCs w:val="28"/>
          <w:lang w:val="uk-UA" w:eastAsia="ru-RU"/>
        </w:rPr>
        <w:t xml:space="preserve">                                        __36____сесія_</w:t>
      </w:r>
      <w:r w:rsidRPr="00E4716A">
        <w:rPr>
          <w:rFonts w:ascii="Times New Roman" w:eastAsia="Times New Roman" w:hAnsi="Times New Roman" w:cs="Times New Roman"/>
          <w:sz w:val="28"/>
          <w:szCs w:val="28"/>
          <w:lang w:val="en-US" w:eastAsia="ru-RU"/>
        </w:rPr>
        <w:t>VII</w:t>
      </w:r>
      <w:r w:rsidRPr="00E4716A">
        <w:rPr>
          <w:rFonts w:ascii="Times New Roman" w:eastAsia="Times New Roman" w:hAnsi="Times New Roman" w:cs="Times New Roman"/>
          <w:sz w:val="28"/>
          <w:szCs w:val="28"/>
          <w:lang w:val="uk-UA" w:eastAsia="ru-RU"/>
        </w:rPr>
        <w:t>_ скликання</w:t>
      </w:r>
    </w:p>
    <w:p w:rsidR="00E4716A" w:rsidRPr="00E4716A" w:rsidRDefault="00E4716A" w:rsidP="00E4716A">
      <w:pPr>
        <w:spacing w:after="0" w:line="240" w:lineRule="auto"/>
        <w:rPr>
          <w:rFonts w:ascii="Times New Roman" w:eastAsia="Times New Roman" w:hAnsi="Times New Roman" w:cs="Times New Roman"/>
          <w:sz w:val="24"/>
          <w:szCs w:val="24"/>
          <w:lang w:val="uk-UA" w:eastAsia="ru-RU"/>
        </w:rPr>
      </w:pPr>
    </w:p>
    <w:p w:rsidR="00E4716A" w:rsidRPr="00E4716A" w:rsidRDefault="00E4716A" w:rsidP="00E4716A">
      <w:pPr>
        <w:spacing w:after="0" w:line="240" w:lineRule="auto"/>
        <w:rPr>
          <w:rFonts w:ascii="Times New Roman" w:eastAsia="Times New Roman" w:hAnsi="Times New Roman" w:cs="Times New Roman"/>
          <w:sz w:val="24"/>
          <w:szCs w:val="24"/>
          <w:lang w:val="uk-UA" w:eastAsia="ru-RU"/>
        </w:rPr>
      </w:pPr>
      <w:r w:rsidRPr="00E4716A">
        <w:rPr>
          <w:rFonts w:ascii="Times New Roman" w:eastAsia="Times New Roman" w:hAnsi="Times New Roman" w:cs="Times New Roman"/>
          <w:sz w:val="28"/>
          <w:szCs w:val="28"/>
          <w:lang w:val="uk-UA" w:eastAsia="ru-RU"/>
        </w:rPr>
        <w:t>25  жовтня 2017 року                                                                        №  583</w:t>
      </w:r>
    </w:p>
    <w:p w:rsidR="00E4716A" w:rsidRPr="00E4716A" w:rsidRDefault="00E4716A" w:rsidP="00E4716A">
      <w:pPr>
        <w:spacing w:after="0" w:line="240" w:lineRule="auto"/>
        <w:rPr>
          <w:rFonts w:ascii="Times New Roman" w:eastAsia="Times New Roman" w:hAnsi="Times New Roman" w:cs="Times New Roman"/>
          <w:sz w:val="24"/>
          <w:szCs w:val="24"/>
          <w:lang w:val="uk-UA" w:eastAsia="ru-RU"/>
        </w:rPr>
      </w:pPr>
    </w:p>
    <w:p w:rsidR="00E4716A" w:rsidRPr="00E52469" w:rsidRDefault="00E4716A" w:rsidP="00E4716A">
      <w:pPr>
        <w:spacing w:after="0" w:line="240" w:lineRule="auto"/>
        <w:rPr>
          <w:rFonts w:ascii="Times New Roman" w:eastAsia="Times New Roman" w:hAnsi="Times New Roman" w:cs="Times New Roman"/>
          <w:b/>
          <w:i/>
          <w:sz w:val="28"/>
          <w:szCs w:val="28"/>
          <w:lang w:val="uk-UA" w:eastAsia="ru-RU"/>
        </w:rPr>
      </w:pPr>
      <w:r w:rsidRPr="00E4716A">
        <w:rPr>
          <w:rFonts w:ascii="Times New Roman" w:eastAsia="Times New Roman" w:hAnsi="Times New Roman" w:cs="Times New Roman"/>
          <w:i/>
          <w:sz w:val="28"/>
          <w:szCs w:val="28"/>
          <w:lang w:val="uk-UA" w:eastAsia="ru-RU"/>
        </w:rPr>
        <w:t xml:space="preserve"> </w:t>
      </w:r>
      <w:r w:rsidRPr="00E52469">
        <w:rPr>
          <w:rFonts w:ascii="Times New Roman" w:eastAsia="Times New Roman" w:hAnsi="Times New Roman" w:cs="Times New Roman"/>
          <w:b/>
          <w:i/>
          <w:sz w:val="28"/>
          <w:szCs w:val="28"/>
          <w:lang w:val="uk-UA" w:eastAsia="ru-RU"/>
        </w:rPr>
        <w:t>Про погодження надання матеріальної допомоги</w:t>
      </w:r>
    </w:p>
    <w:p w:rsidR="00E4716A" w:rsidRPr="00E4716A" w:rsidRDefault="00E4716A" w:rsidP="00E4716A">
      <w:pPr>
        <w:spacing w:after="0" w:line="240" w:lineRule="auto"/>
        <w:rPr>
          <w:rFonts w:ascii="Times New Roman" w:eastAsia="Times New Roman" w:hAnsi="Times New Roman" w:cs="Times New Roman"/>
          <w:sz w:val="24"/>
          <w:szCs w:val="24"/>
          <w:lang w:val="uk-UA" w:eastAsia="ru-RU"/>
        </w:rPr>
      </w:pPr>
    </w:p>
    <w:p w:rsidR="00E4716A" w:rsidRPr="00E4716A" w:rsidRDefault="00E4716A" w:rsidP="00E4716A">
      <w:pPr>
        <w:spacing w:after="0" w:line="240" w:lineRule="auto"/>
        <w:ind w:firstLine="708"/>
        <w:jc w:val="both"/>
        <w:rPr>
          <w:rFonts w:ascii="Times New Roman" w:eastAsia="Times New Roman" w:hAnsi="Times New Roman" w:cs="Times New Roman"/>
          <w:sz w:val="28"/>
          <w:szCs w:val="28"/>
          <w:lang w:val="uk-UA" w:eastAsia="ru-RU"/>
        </w:rPr>
      </w:pPr>
      <w:r w:rsidRPr="00E4716A">
        <w:rPr>
          <w:rFonts w:ascii="Times New Roman" w:eastAsia="Times New Roman" w:hAnsi="Times New Roman" w:cs="Times New Roman"/>
          <w:sz w:val="28"/>
          <w:szCs w:val="28"/>
          <w:lang w:val="uk-UA" w:eastAsia="ru-RU"/>
        </w:rPr>
        <w:t>Розглянувши заяву завідувача КЗ «Бібліотека с. Мар’янське» Якименко Н.І.  про надання матеріальної допомоги для вирішення соціально-побутових питань,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E4716A" w:rsidRPr="00E4716A" w:rsidRDefault="00E4716A" w:rsidP="00E4716A">
      <w:pPr>
        <w:spacing w:after="0" w:line="240" w:lineRule="auto"/>
        <w:ind w:firstLine="708"/>
        <w:jc w:val="both"/>
        <w:rPr>
          <w:rFonts w:ascii="Times New Roman" w:eastAsia="Times New Roman" w:hAnsi="Times New Roman" w:cs="Times New Roman"/>
          <w:sz w:val="28"/>
          <w:szCs w:val="28"/>
          <w:lang w:val="uk-UA" w:eastAsia="ru-RU"/>
        </w:rPr>
      </w:pPr>
      <w:r w:rsidRPr="00E4716A">
        <w:rPr>
          <w:rFonts w:ascii="Times New Roman" w:eastAsia="Times New Roman" w:hAnsi="Times New Roman" w:cs="Times New Roman"/>
          <w:sz w:val="28"/>
          <w:szCs w:val="28"/>
          <w:lang w:val="uk-UA" w:eastAsia="ru-RU"/>
        </w:rPr>
        <w:t xml:space="preserve">   1. Погодити надання завідувачу КЗ «Бібліотека с. Мар’янське» Якименко Наталі Іванівні  матеріальної допомоги для вирішення соціально-побутових питань у розмірі посадового окладу.</w:t>
      </w:r>
    </w:p>
    <w:p w:rsidR="00E4716A" w:rsidRPr="00E4716A" w:rsidRDefault="00E4716A" w:rsidP="00E4716A">
      <w:pPr>
        <w:spacing w:after="0" w:line="240" w:lineRule="auto"/>
        <w:ind w:firstLine="708"/>
        <w:jc w:val="both"/>
        <w:rPr>
          <w:rFonts w:ascii="Times New Roman" w:eastAsia="Times New Roman" w:hAnsi="Times New Roman" w:cs="Times New Roman"/>
          <w:sz w:val="24"/>
          <w:szCs w:val="24"/>
          <w:lang w:val="uk-UA" w:eastAsia="ru-RU"/>
        </w:rPr>
      </w:pPr>
      <w:r w:rsidRPr="00E4716A">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E4716A" w:rsidRDefault="00E4716A" w:rsidP="00E4716A">
      <w:pPr>
        <w:spacing w:after="0" w:line="240" w:lineRule="auto"/>
        <w:jc w:val="both"/>
        <w:rPr>
          <w:rFonts w:ascii="Times New Roman" w:eastAsia="Times New Roman" w:hAnsi="Times New Roman" w:cs="Times New Roman"/>
          <w:b/>
          <w:sz w:val="28"/>
          <w:szCs w:val="24"/>
          <w:lang w:val="uk-UA" w:eastAsia="ru-RU"/>
        </w:rPr>
      </w:pPr>
      <w:r w:rsidRPr="00E4716A">
        <w:rPr>
          <w:rFonts w:ascii="Times New Roman" w:eastAsia="Times New Roman" w:hAnsi="Times New Roman" w:cs="Times New Roman"/>
          <w:b/>
          <w:sz w:val="28"/>
          <w:szCs w:val="24"/>
          <w:lang w:val="uk-UA" w:eastAsia="ru-RU"/>
        </w:rPr>
        <w:t xml:space="preserve">                    В. о. міського  голови</w:t>
      </w:r>
      <w:r w:rsidRPr="00E4716A">
        <w:rPr>
          <w:rFonts w:ascii="Times New Roman" w:eastAsia="Times New Roman" w:hAnsi="Times New Roman" w:cs="Times New Roman"/>
          <w:b/>
          <w:sz w:val="28"/>
          <w:szCs w:val="24"/>
          <w:lang w:val="uk-UA" w:eastAsia="ru-RU"/>
        </w:rPr>
        <w:tab/>
      </w:r>
      <w:r w:rsidRPr="00E4716A">
        <w:rPr>
          <w:rFonts w:ascii="Times New Roman" w:eastAsia="Times New Roman" w:hAnsi="Times New Roman" w:cs="Times New Roman"/>
          <w:b/>
          <w:sz w:val="28"/>
          <w:szCs w:val="24"/>
          <w:lang w:val="uk-UA" w:eastAsia="ru-RU"/>
        </w:rPr>
        <w:tab/>
      </w:r>
      <w:r w:rsidRPr="00E4716A">
        <w:rPr>
          <w:rFonts w:ascii="Times New Roman" w:eastAsia="Times New Roman" w:hAnsi="Times New Roman" w:cs="Times New Roman"/>
          <w:b/>
          <w:sz w:val="28"/>
          <w:szCs w:val="24"/>
          <w:lang w:val="uk-UA" w:eastAsia="ru-RU"/>
        </w:rPr>
        <w:tab/>
        <w:t xml:space="preserve">      О.М.Ярошенко </w:t>
      </w:r>
    </w:p>
    <w:p w:rsidR="00E4716A" w:rsidRDefault="00E4716A" w:rsidP="00E4716A">
      <w:pPr>
        <w:spacing w:after="0" w:line="240" w:lineRule="auto"/>
        <w:jc w:val="both"/>
        <w:rPr>
          <w:rFonts w:ascii="Times New Roman" w:eastAsia="Times New Roman" w:hAnsi="Times New Roman" w:cs="Times New Roman"/>
          <w:b/>
          <w:sz w:val="28"/>
          <w:szCs w:val="24"/>
          <w:lang w:val="uk-UA" w:eastAsia="ru-RU"/>
        </w:rPr>
      </w:pPr>
    </w:p>
    <w:p w:rsidR="00295AF7" w:rsidRPr="00295AF7" w:rsidRDefault="00CE31BA" w:rsidP="00295AF7">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67456" behindDoc="0" locked="0" layoutInCell="1" allowOverlap="1" wp14:anchorId="4BAE641F" wp14:editId="7C43E54E">
            <wp:simplePos x="0" y="0"/>
            <wp:positionH relativeFrom="column">
              <wp:posOffset>2761615</wp:posOffset>
            </wp:positionH>
            <wp:positionV relativeFrom="paragraph">
              <wp:posOffset>69215</wp:posOffset>
            </wp:positionV>
            <wp:extent cx="445770" cy="632460"/>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5AF7" w:rsidRPr="00295AF7" w:rsidRDefault="00295AF7" w:rsidP="00295AF7">
      <w:pPr>
        <w:spacing w:after="0" w:line="240" w:lineRule="auto"/>
        <w:rPr>
          <w:rFonts w:ascii="Times New Roman" w:eastAsia="Times New Roman" w:hAnsi="Times New Roman" w:cs="Times New Roman"/>
          <w:sz w:val="32"/>
          <w:szCs w:val="20"/>
          <w:lang w:val="uk-UA" w:eastAsia="ru-RU"/>
        </w:rPr>
      </w:pPr>
    </w:p>
    <w:p w:rsidR="00295AF7" w:rsidRPr="00295AF7" w:rsidRDefault="00295AF7" w:rsidP="00295AF7">
      <w:pPr>
        <w:spacing w:after="0" w:line="240" w:lineRule="auto"/>
        <w:rPr>
          <w:rFonts w:ascii="Times New Roman" w:eastAsia="Times New Roman" w:hAnsi="Times New Roman" w:cs="Times New Roman"/>
          <w:sz w:val="32"/>
          <w:szCs w:val="20"/>
          <w:lang w:val="uk-UA" w:eastAsia="ru-RU"/>
        </w:rPr>
      </w:pPr>
      <w:r w:rsidRPr="00295AF7">
        <w:rPr>
          <w:rFonts w:ascii="Times New Roman" w:eastAsia="Times New Roman" w:hAnsi="Times New Roman" w:cs="Times New Roman"/>
          <w:sz w:val="32"/>
          <w:szCs w:val="20"/>
          <w:lang w:val="uk-UA" w:eastAsia="ru-RU"/>
        </w:rPr>
        <w:t xml:space="preserve">                                              У К Р А Ї Н А</w:t>
      </w:r>
    </w:p>
    <w:p w:rsidR="00295AF7" w:rsidRPr="00295AF7" w:rsidRDefault="00295AF7" w:rsidP="00295AF7">
      <w:pPr>
        <w:spacing w:after="0" w:line="240" w:lineRule="auto"/>
        <w:jc w:val="center"/>
        <w:rPr>
          <w:rFonts w:ascii="Times New Roman" w:eastAsia="Times New Roman" w:hAnsi="Times New Roman" w:cs="Times New Roman"/>
          <w:sz w:val="28"/>
          <w:szCs w:val="20"/>
          <w:lang w:val="uk-UA" w:eastAsia="ru-RU"/>
        </w:rPr>
      </w:pPr>
      <w:r w:rsidRPr="00295AF7">
        <w:rPr>
          <w:rFonts w:ascii="Times New Roman" w:eastAsia="Times New Roman" w:hAnsi="Times New Roman" w:cs="Times New Roman"/>
          <w:sz w:val="28"/>
          <w:szCs w:val="20"/>
          <w:lang w:val="uk-UA" w:eastAsia="ru-RU"/>
        </w:rPr>
        <w:lastRenderedPageBreak/>
        <w:t>Зеленодольська міська об’єднана територіальна громада</w:t>
      </w:r>
    </w:p>
    <w:p w:rsidR="00295AF7" w:rsidRPr="00295AF7" w:rsidRDefault="00295AF7" w:rsidP="00295AF7">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295AF7">
        <w:rPr>
          <w:rFonts w:ascii="Times New Roman" w:eastAsia="Times New Roman" w:hAnsi="Times New Roman" w:cs="Times New Roman"/>
          <w:sz w:val="28"/>
          <w:szCs w:val="24"/>
          <w:lang w:eastAsia="ru-RU"/>
        </w:rPr>
        <w:t>Апостолівського району Дніпропетровської області</w:t>
      </w:r>
    </w:p>
    <w:p w:rsidR="00295AF7" w:rsidRPr="00295AF7" w:rsidRDefault="00295AF7" w:rsidP="00295AF7">
      <w:pPr>
        <w:spacing w:after="0" w:line="240" w:lineRule="auto"/>
        <w:jc w:val="center"/>
        <w:rPr>
          <w:rFonts w:ascii="Times New Roman" w:eastAsia="Times New Roman" w:hAnsi="Times New Roman" w:cs="Times New Roman"/>
          <w:sz w:val="28"/>
          <w:szCs w:val="24"/>
          <w:lang w:val="uk-UA" w:eastAsia="ru-RU"/>
        </w:rPr>
      </w:pPr>
      <w:r w:rsidRPr="00295AF7">
        <w:rPr>
          <w:rFonts w:ascii="Times New Roman" w:eastAsia="Times New Roman" w:hAnsi="Times New Roman" w:cs="Times New Roman"/>
          <w:sz w:val="28"/>
          <w:szCs w:val="24"/>
          <w:lang w:val="uk-UA" w:eastAsia="ru-RU"/>
        </w:rPr>
        <w:t>Орган місцевого самоврядування</w:t>
      </w:r>
    </w:p>
    <w:p w:rsidR="00295AF7" w:rsidRPr="00295AF7" w:rsidRDefault="00295AF7" w:rsidP="00295AF7">
      <w:pPr>
        <w:spacing w:after="0" w:line="240" w:lineRule="auto"/>
        <w:jc w:val="center"/>
        <w:rPr>
          <w:rFonts w:ascii="Times New Roman" w:eastAsia="Times New Roman" w:hAnsi="Times New Roman" w:cs="Times New Roman"/>
          <w:sz w:val="28"/>
          <w:szCs w:val="24"/>
          <w:lang w:val="uk-UA" w:eastAsia="ru-RU"/>
        </w:rPr>
      </w:pPr>
    </w:p>
    <w:p w:rsidR="00295AF7" w:rsidRPr="00295AF7" w:rsidRDefault="00295AF7" w:rsidP="00295AF7">
      <w:pPr>
        <w:keepNext/>
        <w:spacing w:after="0" w:line="240" w:lineRule="auto"/>
        <w:jc w:val="center"/>
        <w:outlineLvl w:val="0"/>
        <w:rPr>
          <w:rFonts w:ascii="Times New Roman" w:eastAsia="Times New Roman" w:hAnsi="Times New Roman" w:cs="Times New Roman"/>
          <w:sz w:val="32"/>
          <w:szCs w:val="20"/>
          <w:lang w:val="uk-UA" w:eastAsia="ru-RU"/>
        </w:rPr>
      </w:pPr>
      <w:r w:rsidRPr="00295AF7">
        <w:rPr>
          <w:rFonts w:ascii="Times New Roman" w:eastAsia="Times New Roman" w:hAnsi="Times New Roman" w:cs="Times New Roman"/>
          <w:sz w:val="32"/>
          <w:szCs w:val="20"/>
          <w:lang w:val="uk-UA" w:eastAsia="ru-RU"/>
        </w:rPr>
        <w:t>Р І Ш Е Н Н Я</w:t>
      </w:r>
    </w:p>
    <w:p w:rsidR="00295AF7" w:rsidRPr="00295AF7" w:rsidRDefault="00295AF7" w:rsidP="00295AF7">
      <w:pPr>
        <w:spacing w:after="0" w:line="240" w:lineRule="auto"/>
        <w:rPr>
          <w:rFonts w:ascii="Times New Roman" w:eastAsia="Times New Roman" w:hAnsi="Times New Roman" w:cs="Times New Roman"/>
          <w:sz w:val="32"/>
          <w:szCs w:val="24"/>
          <w:lang w:val="uk-UA" w:eastAsia="ru-RU"/>
        </w:rPr>
      </w:pPr>
      <w:r w:rsidRPr="00295AF7">
        <w:rPr>
          <w:rFonts w:ascii="Times New Roman" w:eastAsia="Times New Roman" w:hAnsi="Times New Roman" w:cs="Times New Roman"/>
          <w:sz w:val="32"/>
          <w:szCs w:val="24"/>
          <w:lang w:val="uk-UA" w:eastAsia="ru-RU"/>
        </w:rPr>
        <w:t xml:space="preserve">                                Зеленодольської міської ради </w:t>
      </w:r>
    </w:p>
    <w:p w:rsidR="00295AF7" w:rsidRPr="00295AF7" w:rsidRDefault="00295AF7" w:rsidP="00295AF7">
      <w:pPr>
        <w:spacing w:after="0" w:line="240" w:lineRule="auto"/>
        <w:rPr>
          <w:rFonts w:ascii="Times New Roman" w:eastAsia="Times New Roman" w:hAnsi="Times New Roman" w:cs="Times New Roman"/>
          <w:sz w:val="28"/>
          <w:szCs w:val="28"/>
          <w:lang w:val="uk-UA" w:eastAsia="ru-RU"/>
        </w:rPr>
      </w:pPr>
      <w:r w:rsidRPr="00295AF7">
        <w:rPr>
          <w:rFonts w:ascii="Times New Roman" w:eastAsia="Times New Roman" w:hAnsi="Times New Roman" w:cs="Times New Roman"/>
          <w:sz w:val="24"/>
          <w:szCs w:val="24"/>
          <w:lang w:val="uk-UA" w:eastAsia="ru-RU"/>
        </w:rPr>
        <w:t xml:space="preserve">                                             </w:t>
      </w:r>
      <w:r w:rsidRPr="00295AF7">
        <w:rPr>
          <w:rFonts w:ascii="Times New Roman" w:eastAsia="Times New Roman" w:hAnsi="Times New Roman" w:cs="Times New Roman"/>
          <w:sz w:val="28"/>
          <w:szCs w:val="28"/>
          <w:lang w:val="uk-UA" w:eastAsia="ru-RU"/>
        </w:rPr>
        <w:t>____36___сесія_</w:t>
      </w:r>
      <w:r w:rsidRPr="00295AF7">
        <w:rPr>
          <w:rFonts w:ascii="Times New Roman" w:eastAsia="Times New Roman" w:hAnsi="Times New Roman" w:cs="Times New Roman"/>
          <w:sz w:val="28"/>
          <w:szCs w:val="28"/>
          <w:lang w:val="en-US" w:eastAsia="ru-RU"/>
        </w:rPr>
        <w:t>VI</w:t>
      </w:r>
      <w:r w:rsidRPr="00295AF7">
        <w:rPr>
          <w:rFonts w:ascii="Times New Roman" w:eastAsia="Times New Roman" w:hAnsi="Times New Roman" w:cs="Times New Roman"/>
          <w:sz w:val="28"/>
          <w:szCs w:val="28"/>
          <w:lang w:val="uk-UA" w:eastAsia="ru-RU"/>
        </w:rPr>
        <w:t>І_ скликання</w:t>
      </w:r>
    </w:p>
    <w:p w:rsidR="00295AF7" w:rsidRPr="00295AF7" w:rsidRDefault="00295AF7" w:rsidP="00295AF7">
      <w:pPr>
        <w:spacing w:after="0" w:line="240" w:lineRule="auto"/>
        <w:rPr>
          <w:rFonts w:ascii="Times New Roman" w:eastAsia="Times New Roman" w:hAnsi="Times New Roman" w:cs="Times New Roman"/>
          <w:sz w:val="24"/>
          <w:szCs w:val="24"/>
          <w:lang w:val="uk-UA" w:eastAsia="ru-RU"/>
        </w:rPr>
      </w:pPr>
    </w:p>
    <w:p w:rsidR="00295AF7" w:rsidRPr="00295AF7" w:rsidRDefault="00295AF7" w:rsidP="00295AF7">
      <w:pPr>
        <w:spacing w:after="0" w:line="240" w:lineRule="auto"/>
        <w:rPr>
          <w:rFonts w:ascii="Times New Roman" w:eastAsia="Times New Roman" w:hAnsi="Times New Roman" w:cs="Times New Roman"/>
          <w:sz w:val="28"/>
          <w:szCs w:val="28"/>
          <w:lang w:val="uk-UA" w:eastAsia="ru-RU"/>
        </w:rPr>
      </w:pPr>
      <w:r w:rsidRPr="00295AF7">
        <w:rPr>
          <w:rFonts w:ascii="Times New Roman" w:eastAsia="Times New Roman" w:hAnsi="Times New Roman" w:cs="Times New Roman"/>
          <w:sz w:val="24"/>
          <w:szCs w:val="24"/>
          <w:lang w:val="uk-UA" w:eastAsia="ru-RU"/>
        </w:rPr>
        <w:t xml:space="preserve">   </w:t>
      </w:r>
      <w:r w:rsidRPr="00295AF7">
        <w:rPr>
          <w:rFonts w:ascii="Times New Roman" w:eastAsia="Times New Roman" w:hAnsi="Times New Roman" w:cs="Times New Roman"/>
          <w:sz w:val="28"/>
          <w:szCs w:val="28"/>
          <w:lang w:val="uk-UA" w:eastAsia="ru-RU"/>
        </w:rPr>
        <w:t>25 жовтня  2017  року                                                                         № 584</w:t>
      </w:r>
    </w:p>
    <w:p w:rsidR="00295AF7" w:rsidRPr="00295AF7" w:rsidRDefault="00295AF7" w:rsidP="00295AF7">
      <w:pPr>
        <w:spacing w:after="0" w:line="240" w:lineRule="auto"/>
        <w:rPr>
          <w:rFonts w:ascii="Times New Roman" w:eastAsia="Times New Roman" w:hAnsi="Times New Roman" w:cs="Times New Roman"/>
          <w:i/>
          <w:sz w:val="28"/>
          <w:szCs w:val="28"/>
          <w:lang w:val="uk-UA" w:eastAsia="ru-RU"/>
        </w:rPr>
      </w:pPr>
    </w:p>
    <w:p w:rsidR="00295AF7" w:rsidRPr="00E52469" w:rsidRDefault="00295AF7" w:rsidP="00295AF7">
      <w:pPr>
        <w:spacing w:after="0" w:line="240" w:lineRule="auto"/>
        <w:rPr>
          <w:rFonts w:ascii="Times New Roman" w:eastAsia="Times New Roman" w:hAnsi="Times New Roman" w:cs="Times New Roman"/>
          <w:b/>
          <w:i/>
          <w:sz w:val="28"/>
          <w:szCs w:val="28"/>
          <w:lang w:val="uk-UA" w:eastAsia="ru-RU"/>
        </w:rPr>
      </w:pPr>
      <w:r w:rsidRPr="00E52469">
        <w:rPr>
          <w:rFonts w:ascii="Times New Roman" w:eastAsia="Times New Roman" w:hAnsi="Times New Roman" w:cs="Times New Roman"/>
          <w:b/>
          <w:i/>
          <w:sz w:val="28"/>
          <w:szCs w:val="28"/>
          <w:lang w:val="uk-UA" w:eastAsia="ru-RU"/>
        </w:rPr>
        <w:t xml:space="preserve">Про преміювання </w:t>
      </w:r>
    </w:p>
    <w:p w:rsidR="00295AF7" w:rsidRPr="00295AF7" w:rsidRDefault="00295AF7" w:rsidP="00295AF7">
      <w:pPr>
        <w:spacing w:after="0" w:line="240" w:lineRule="auto"/>
        <w:ind w:firstLine="708"/>
        <w:jc w:val="both"/>
        <w:rPr>
          <w:rFonts w:ascii="Times New Roman" w:eastAsia="Times New Roman" w:hAnsi="Times New Roman" w:cs="Times New Roman"/>
          <w:sz w:val="28"/>
          <w:szCs w:val="28"/>
          <w:lang w:val="uk-UA" w:eastAsia="ru-RU"/>
        </w:rPr>
      </w:pPr>
      <w:r w:rsidRPr="00295AF7">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(із змінами), Зеленодольська міська рада вирішила:</w:t>
      </w:r>
    </w:p>
    <w:p w:rsidR="00295AF7" w:rsidRPr="00295AF7" w:rsidRDefault="00295AF7" w:rsidP="00295AF7">
      <w:pPr>
        <w:spacing w:after="0" w:line="240" w:lineRule="auto"/>
        <w:ind w:firstLine="708"/>
        <w:jc w:val="both"/>
        <w:rPr>
          <w:rFonts w:ascii="Times New Roman" w:eastAsia="Times New Roman" w:hAnsi="Times New Roman" w:cs="Times New Roman"/>
          <w:sz w:val="28"/>
          <w:szCs w:val="28"/>
          <w:lang w:val="uk-UA" w:eastAsia="ru-RU"/>
        </w:rPr>
      </w:pPr>
      <w:r w:rsidRPr="00295AF7">
        <w:rPr>
          <w:rFonts w:ascii="Times New Roman" w:eastAsia="Times New Roman" w:hAnsi="Times New Roman" w:cs="Times New Roman"/>
          <w:sz w:val="28"/>
          <w:szCs w:val="28"/>
          <w:lang w:val="uk-UA" w:eastAsia="ru-RU"/>
        </w:rPr>
        <w:t>1. Преміювати  міського голову Савченка А.В. за жовтень 2017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(із змінами).</w:t>
      </w:r>
    </w:p>
    <w:p w:rsidR="00295AF7" w:rsidRPr="00295AF7" w:rsidRDefault="00295AF7" w:rsidP="00295AF7">
      <w:pPr>
        <w:spacing w:after="0" w:line="240" w:lineRule="auto"/>
        <w:ind w:firstLine="708"/>
        <w:jc w:val="both"/>
        <w:rPr>
          <w:rFonts w:ascii="Times New Roman" w:eastAsia="Times New Roman" w:hAnsi="Times New Roman" w:cs="Times New Roman"/>
          <w:sz w:val="28"/>
          <w:szCs w:val="28"/>
          <w:lang w:val="uk-UA" w:eastAsia="ru-RU"/>
        </w:rPr>
      </w:pPr>
      <w:r w:rsidRPr="00295AF7">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295AF7" w:rsidRDefault="00295AF7" w:rsidP="00295AF7">
      <w:pPr>
        <w:spacing w:after="0" w:line="240" w:lineRule="auto"/>
        <w:jc w:val="both"/>
        <w:rPr>
          <w:rFonts w:ascii="Times New Roman" w:eastAsia="Times New Roman" w:hAnsi="Times New Roman" w:cs="Times New Roman"/>
          <w:b/>
          <w:sz w:val="28"/>
          <w:szCs w:val="28"/>
          <w:lang w:val="uk-UA" w:eastAsia="ru-RU"/>
        </w:rPr>
      </w:pPr>
      <w:r w:rsidRPr="00295AF7">
        <w:rPr>
          <w:rFonts w:ascii="Times New Roman" w:eastAsia="Times New Roman" w:hAnsi="Times New Roman" w:cs="Times New Roman"/>
          <w:sz w:val="28"/>
          <w:szCs w:val="28"/>
          <w:lang w:val="uk-UA" w:eastAsia="ru-RU"/>
        </w:rPr>
        <w:t xml:space="preserve">                </w:t>
      </w:r>
      <w:r w:rsidRPr="00295AF7">
        <w:rPr>
          <w:rFonts w:ascii="Times New Roman" w:eastAsia="Times New Roman" w:hAnsi="Times New Roman" w:cs="Times New Roman"/>
          <w:b/>
          <w:sz w:val="28"/>
          <w:szCs w:val="28"/>
          <w:lang w:val="uk-UA" w:eastAsia="ru-RU"/>
        </w:rPr>
        <w:t>В. о. міського голови                                     О.М.</w:t>
      </w:r>
      <w:r w:rsidR="00E52469">
        <w:rPr>
          <w:rFonts w:ascii="Times New Roman" w:eastAsia="Times New Roman" w:hAnsi="Times New Roman" w:cs="Times New Roman"/>
          <w:b/>
          <w:sz w:val="28"/>
          <w:szCs w:val="28"/>
          <w:lang w:val="uk-UA" w:eastAsia="ru-RU"/>
        </w:rPr>
        <w:t xml:space="preserve"> </w:t>
      </w:r>
      <w:r w:rsidRPr="00295AF7">
        <w:rPr>
          <w:rFonts w:ascii="Times New Roman" w:eastAsia="Times New Roman" w:hAnsi="Times New Roman" w:cs="Times New Roman"/>
          <w:b/>
          <w:sz w:val="28"/>
          <w:szCs w:val="28"/>
          <w:lang w:val="uk-UA" w:eastAsia="ru-RU"/>
        </w:rPr>
        <w:t>Ярошенко</w:t>
      </w:r>
    </w:p>
    <w:p w:rsidR="00E241D9" w:rsidRDefault="00E241D9" w:rsidP="00295AF7">
      <w:pPr>
        <w:spacing w:after="0" w:line="240" w:lineRule="auto"/>
        <w:jc w:val="both"/>
        <w:rPr>
          <w:rFonts w:ascii="Times New Roman" w:eastAsia="Times New Roman" w:hAnsi="Times New Roman" w:cs="Times New Roman"/>
          <w:b/>
          <w:sz w:val="28"/>
          <w:szCs w:val="28"/>
          <w:lang w:val="uk-UA" w:eastAsia="ru-RU"/>
        </w:rPr>
      </w:pPr>
    </w:p>
    <w:p w:rsidR="00E241D9" w:rsidRDefault="00E241D9" w:rsidP="00295AF7">
      <w:pPr>
        <w:spacing w:after="0" w:line="240" w:lineRule="auto"/>
        <w:jc w:val="both"/>
        <w:rPr>
          <w:rFonts w:ascii="Times New Roman" w:eastAsia="Times New Roman" w:hAnsi="Times New Roman" w:cs="Times New Roman"/>
          <w:b/>
          <w:sz w:val="28"/>
          <w:szCs w:val="28"/>
          <w:lang w:val="uk-UA" w:eastAsia="ru-RU"/>
        </w:rPr>
      </w:pPr>
    </w:p>
    <w:p w:rsidR="00C80400" w:rsidRPr="00C80400" w:rsidRDefault="00C80400" w:rsidP="00C80400">
      <w:pPr>
        <w:spacing w:after="0" w:line="240" w:lineRule="auto"/>
        <w:rPr>
          <w:rFonts w:ascii="Times New Roman" w:eastAsia="Times New Roman" w:hAnsi="Times New Roman" w:cs="Times New Roman"/>
          <w:sz w:val="24"/>
          <w:szCs w:val="24"/>
          <w:lang w:val="uk-UA" w:eastAsia="ru-RU"/>
        </w:rPr>
      </w:pPr>
      <w:r w:rsidRPr="00C8040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8486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80400" w:rsidRPr="00C80400" w:rsidRDefault="00C80400" w:rsidP="00C80400">
      <w:pPr>
        <w:spacing w:after="0" w:line="240" w:lineRule="auto"/>
        <w:jc w:val="center"/>
        <w:rPr>
          <w:rFonts w:ascii="Times New Roman" w:eastAsia="Times New Roman" w:hAnsi="Times New Roman" w:cs="Times New Roman"/>
          <w:sz w:val="32"/>
          <w:szCs w:val="20"/>
          <w:lang w:val="uk-UA" w:eastAsia="ru-RU"/>
        </w:rPr>
      </w:pPr>
      <w:r w:rsidRPr="00C80400">
        <w:rPr>
          <w:rFonts w:ascii="Times New Roman" w:eastAsia="Times New Roman" w:hAnsi="Times New Roman" w:cs="Times New Roman"/>
          <w:sz w:val="32"/>
          <w:szCs w:val="20"/>
          <w:lang w:val="uk-UA" w:eastAsia="ru-RU"/>
        </w:rPr>
        <w:t>У К Р А Ї Н А</w:t>
      </w:r>
    </w:p>
    <w:p w:rsidR="00C80400" w:rsidRPr="00C80400" w:rsidRDefault="00C80400" w:rsidP="00C80400">
      <w:pPr>
        <w:spacing w:after="0" w:line="240" w:lineRule="auto"/>
        <w:jc w:val="center"/>
        <w:rPr>
          <w:rFonts w:ascii="Times New Roman" w:eastAsia="Times New Roman" w:hAnsi="Times New Roman" w:cs="Times New Roman"/>
          <w:sz w:val="28"/>
          <w:szCs w:val="20"/>
          <w:lang w:val="uk-UA" w:eastAsia="ru-RU"/>
        </w:rPr>
      </w:pPr>
      <w:r w:rsidRPr="00C80400">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C80400" w:rsidRPr="00C80400" w:rsidRDefault="00C80400" w:rsidP="00C8040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80400">
        <w:rPr>
          <w:rFonts w:ascii="Times New Roman" w:eastAsia="Times New Roman" w:hAnsi="Times New Roman" w:cs="Times New Roman"/>
          <w:sz w:val="28"/>
          <w:szCs w:val="24"/>
          <w:lang w:eastAsia="ru-RU"/>
        </w:rPr>
        <w:t xml:space="preserve">Апостолівського району </w:t>
      </w:r>
      <w:r w:rsidRPr="00C80400">
        <w:rPr>
          <w:rFonts w:ascii="Times New Roman" w:eastAsia="Times New Roman" w:hAnsi="Times New Roman" w:cs="Times New Roman"/>
          <w:sz w:val="28"/>
          <w:szCs w:val="24"/>
          <w:lang w:val="uk-UA" w:eastAsia="ru-RU"/>
        </w:rPr>
        <w:t>Дніпропетровської області</w:t>
      </w:r>
    </w:p>
    <w:p w:rsidR="00C80400" w:rsidRPr="00C80400" w:rsidRDefault="00C80400" w:rsidP="00C80400">
      <w:pPr>
        <w:spacing w:after="0" w:line="240" w:lineRule="auto"/>
        <w:jc w:val="center"/>
        <w:rPr>
          <w:rFonts w:ascii="Times New Roman" w:eastAsia="Times New Roman" w:hAnsi="Times New Roman" w:cs="Times New Roman"/>
          <w:sz w:val="28"/>
          <w:szCs w:val="28"/>
          <w:lang w:val="uk-UA" w:eastAsia="ru-RU"/>
        </w:rPr>
      </w:pPr>
      <w:r w:rsidRPr="00C80400">
        <w:rPr>
          <w:rFonts w:ascii="Times New Roman" w:eastAsia="Times New Roman" w:hAnsi="Times New Roman" w:cs="Times New Roman"/>
          <w:sz w:val="28"/>
          <w:szCs w:val="28"/>
          <w:lang w:val="uk-UA" w:eastAsia="ru-RU"/>
        </w:rPr>
        <w:t>Орган місцевого самоврядування</w:t>
      </w:r>
    </w:p>
    <w:p w:rsidR="00C80400" w:rsidRPr="00C80400" w:rsidRDefault="00C80400" w:rsidP="00C80400">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80400">
        <w:rPr>
          <w:rFonts w:ascii="Times New Roman" w:eastAsia="Times New Roman" w:hAnsi="Times New Roman" w:cs="Arial"/>
          <w:b/>
          <w:bCs/>
          <w:kern w:val="32"/>
          <w:sz w:val="32"/>
          <w:szCs w:val="32"/>
          <w:lang w:eastAsia="ru-RU"/>
        </w:rPr>
        <w:t>Р І Ш Е Н Н Я</w:t>
      </w:r>
    </w:p>
    <w:p w:rsidR="00C80400" w:rsidRPr="00C80400" w:rsidRDefault="00C80400" w:rsidP="00C80400">
      <w:pPr>
        <w:spacing w:after="0" w:line="240" w:lineRule="auto"/>
        <w:jc w:val="center"/>
        <w:rPr>
          <w:rFonts w:ascii="Times New Roman" w:eastAsia="Times New Roman" w:hAnsi="Times New Roman" w:cs="Times New Roman"/>
          <w:b/>
          <w:sz w:val="28"/>
          <w:szCs w:val="24"/>
          <w:lang w:val="uk-UA" w:eastAsia="ru-RU"/>
        </w:rPr>
      </w:pPr>
      <w:r w:rsidRPr="00C80400">
        <w:rPr>
          <w:rFonts w:ascii="Times New Roman" w:eastAsia="Times New Roman" w:hAnsi="Times New Roman" w:cs="Times New Roman"/>
          <w:b/>
          <w:sz w:val="28"/>
          <w:szCs w:val="24"/>
          <w:lang w:val="uk-UA" w:eastAsia="ru-RU"/>
        </w:rPr>
        <w:t xml:space="preserve">    </w:t>
      </w:r>
      <w:r w:rsidRPr="00C80400">
        <w:rPr>
          <w:rFonts w:ascii="Times New Roman" w:eastAsia="Times New Roman" w:hAnsi="Times New Roman" w:cs="Times New Roman"/>
          <w:b/>
          <w:sz w:val="28"/>
          <w:szCs w:val="24"/>
          <w:lang w:eastAsia="ru-RU"/>
        </w:rPr>
        <w:t xml:space="preserve">Зеленодольської </w:t>
      </w:r>
      <w:r w:rsidRPr="00C80400">
        <w:rPr>
          <w:rFonts w:ascii="Times New Roman" w:eastAsia="Times New Roman" w:hAnsi="Times New Roman" w:cs="Times New Roman"/>
          <w:b/>
          <w:sz w:val="28"/>
          <w:szCs w:val="24"/>
          <w:lang w:val="uk-UA" w:eastAsia="ru-RU"/>
        </w:rPr>
        <w:t>міської</w:t>
      </w:r>
      <w:r w:rsidRPr="00C80400">
        <w:rPr>
          <w:rFonts w:ascii="Times New Roman" w:eastAsia="Times New Roman" w:hAnsi="Times New Roman" w:cs="Times New Roman"/>
          <w:b/>
          <w:sz w:val="28"/>
          <w:szCs w:val="24"/>
          <w:lang w:eastAsia="ru-RU"/>
        </w:rPr>
        <w:t xml:space="preserve"> ради</w:t>
      </w:r>
    </w:p>
    <w:p w:rsidR="00C80400" w:rsidRPr="00C80400" w:rsidRDefault="00C80400" w:rsidP="00C80400">
      <w:pPr>
        <w:spacing w:after="0" w:line="240" w:lineRule="auto"/>
        <w:jc w:val="center"/>
        <w:rPr>
          <w:rFonts w:ascii="Times New Roman" w:eastAsia="Times New Roman" w:hAnsi="Times New Roman" w:cs="Times New Roman"/>
          <w:b/>
          <w:sz w:val="28"/>
          <w:szCs w:val="24"/>
          <w:lang w:val="uk-UA" w:eastAsia="ru-RU"/>
        </w:rPr>
      </w:pPr>
      <w:r w:rsidRPr="00C80400">
        <w:rPr>
          <w:rFonts w:ascii="Times New Roman" w:eastAsia="Times New Roman" w:hAnsi="Times New Roman" w:cs="Times New Roman"/>
          <w:b/>
          <w:sz w:val="28"/>
          <w:szCs w:val="24"/>
          <w:lang w:val="uk-UA" w:eastAsia="ru-RU"/>
        </w:rPr>
        <w:t xml:space="preserve">36 сесії </w:t>
      </w:r>
      <w:r w:rsidRPr="00C80400">
        <w:rPr>
          <w:rFonts w:ascii="Times New Roman" w:eastAsia="Times New Roman" w:hAnsi="Times New Roman" w:cs="Times New Roman"/>
          <w:b/>
          <w:sz w:val="28"/>
          <w:szCs w:val="24"/>
          <w:lang w:val="en-US" w:eastAsia="ru-RU"/>
        </w:rPr>
        <w:t>VII</w:t>
      </w:r>
      <w:r w:rsidRPr="00C80400">
        <w:rPr>
          <w:rFonts w:ascii="Times New Roman" w:eastAsia="Times New Roman" w:hAnsi="Times New Roman" w:cs="Times New Roman"/>
          <w:b/>
          <w:sz w:val="28"/>
          <w:szCs w:val="24"/>
          <w:lang w:val="uk-UA" w:eastAsia="ru-RU"/>
        </w:rPr>
        <w:t xml:space="preserve"> скликання </w:t>
      </w:r>
    </w:p>
    <w:p w:rsidR="00C80400" w:rsidRPr="00C80400" w:rsidRDefault="00C80400" w:rsidP="00C80400">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C80400" w:rsidRPr="00C80400" w:rsidTr="00CE3F32">
        <w:trPr>
          <w:trHeight w:val="829"/>
          <w:jc w:val="center"/>
        </w:trPr>
        <w:tc>
          <w:tcPr>
            <w:tcW w:w="3415" w:type="dxa"/>
          </w:tcPr>
          <w:p w:rsidR="00C80400" w:rsidRPr="00C80400" w:rsidRDefault="00C80400" w:rsidP="00C80400">
            <w:pPr>
              <w:spacing w:after="0" w:line="360" w:lineRule="auto"/>
              <w:rPr>
                <w:rFonts w:ascii="Times New Roman" w:eastAsia="Times New Roman" w:hAnsi="Times New Roman" w:cs="Times New Roman"/>
                <w:b/>
                <w:sz w:val="28"/>
                <w:szCs w:val="28"/>
                <w:lang w:val="uk-UA" w:eastAsia="ru-RU"/>
              </w:rPr>
            </w:pPr>
            <w:r w:rsidRPr="00C80400">
              <w:rPr>
                <w:rFonts w:ascii="Times New Roman" w:eastAsia="Times New Roman" w:hAnsi="Times New Roman" w:cs="Times New Roman"/>
                <w:b/>
                <w:sz w:val="28"/>
                <w:szCs w:val="28"/>
                <w:lang w:val="uk-UA" w:eastAsia="ru-RU"/>
              </w:rPr>
              <w:lastRenderedPageBreak/>
              <w:t>25  жовтня  2017 року</w:t>
            </w:r>
          </w:p>
        </w:tc>
        <w:tc>
          <w:tcPr>
            <w:tcW w:w="3122" w:type="dxa"/>
          </w:tcPr>
          <w:p w:rsidR="00C80400" w:rsidRPr="00C80400" w:rsidRDefault="00C80400" w:rsidP="00C80400">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C80400" w:rsidRPr="00C80400" w:rsidRDefault="00C80400" w:rsidP="00C80400">
            <w:pPr>
              <w:spacing w:after="0" w:line="360" w:lineRule="auto"/>
              <w:rPr>
                <w:rFonts w:ascii="Times New Roman" w:eastAsia="Times New Roman" w:hAnsi="Times New Roman" w:cs="Times New Roman"/>
                <w:b/>
                <w:color w:val="FF0000"/>
                <w:sz w:val="28"/>
                <w:szCs w:val="28"/>
                <w:lang w:val="uk-UA" w:eastAsia="ru-RU"/>
              </w:rPr>
            </w:pPr>
            <w:r w:rsidRPr="00C80400">
              <w:rPr>
                <w:rFonts w:ascii="Times New Roman" w:eastAsia="Times New Roman" w:hAnsi="Times New Roman" w:cs="Times New Roman"/>
                <w:b/>
                <w:color w:val="FF0000"/>
                <w:sz w:val="28"/>
                <w:szCs w:val="28"/>
                <w:lang w:val="uk-UA" w:eastAsia="ru-RU"/>
              </w:rPr>
              <w:t xml:space="preserve">                        </w:t>
            </w:r>
            <w:r w:rsidRPr="000C095C">
              <w:rPr>
                <w:rFonts w:ascii="Times New Roman" w:eastAsia="Times New Roman" w:hAnsi="Times New Roman" w:cs="Times New Roman"/>
                <w:b/>
                <w:sz w:val="28"/>
                <w:szCs w:val="28"/>
                <w:lang w:eastAsia="ru-RU"/>
              </w:rPr>
              <w:t>№</w:t>
            </w:r>
            <w:r w:rsidRPr="000C095C">
              <w:rPr>
                <w:rFonts w:ascii="Times New Roman" w:eastAsia="Times New Roman" w:hAnsi="Times New Roman" w:cs="Times New Roman"/>
                <w:b/>
                <w:sz w:val="28"/>
                <w:szCs w:val="28"/>
                <w:lang w:val="uk-UA" w:eastAsia="ru-RU"/>
              </w:rPr>
              <w:t xml:space="preserve"> 585</w:t>
            </w:r>
          </w:p>
          <w:p w:rsidR="00C80400" w:rsidRPr="00C80400" w:rsidRDefault="00C80400" w:rsidP="00C80400">
            <w:pPr>
              <w:spacing w:after="0" w:line="360" w:lineRule="auto"/>
              <w:rPr>
                <w:rFonts w:ascii="Times New Roman" w:eastAsia="Times New Roman" w:hAnsi="Times New Roman" w:cs="Times New Roman"/>
                <w:b/>
                <w:color w:val="FF0000"/>
                <w:sz w:val="28"/>
                <w:szCs w:val="28"/>
                <w:lang w:val="uk-UA" w:eastAsia="ru-RU"/>
              </w:rPr>
            </w:pPr>
          </w:p>
        </w:tc>
      </w:tr>
    </w:tbl>
    <w:p w:rsidR="00C80400" w:rsidRPr="00C80400" w:rsidRDefault="00C80400" w:rsidP="00C80400">
      <w:pPr>
        <w:spacing w:after="0" w:line="240" w:lineRule="auto"/>
        <w:ind w:right="175"/>
        <w:jc w:val="both"/>
        <w:rPr>
          <w:rFonts w:ascii="Times New Roman" w:eastAsia="Times New Roman" w:hAnsi="Times New Roman" w:cs="Times New Roman"/>
          <w:b/>
          <w:i/>
          <w:iCs/>
          <w:spacing w:val="-5"/>
          <w:sz w:val="28"/>
          <w:szCs w:val="28"/>
          <w:lang w:val="uk-UA" w:eastAsia="ru-RU"/>
        </w:rPr>
      </w:pPr>
      <w:r w:rsidRPr="00C80400">
        <w:rPr>
          <w:rFonts w:ascii="Times New Roman" w:eastAsia="Times New Roman" w:hAnsi="Times New Roman" w:cs="Times New Roman"/>
          <w:b/>
          <w:i/>
          <w:iCs/>
          <w:spacing w:val="-5"/>
          <w:sz w:val="28"/>
          <w:szCs w:val="28"/>
          <w:lang w:val="uk-UA" w:eastAsia="ru-RU"/>
        </w:rPr>
        <w:t xml:space="preserve">Про вилучення  земельної ділянки </w:t>
      </w:r>
    </w:p>
    <w:p w:rsidR="00C80400" w:rsidRPr="00C80400" w:rsidRDefault="00C80400" w:rsidP="00C80400">
      <w:pPr>
        <w:spacing w:after="0" w:line="240" w:lineRule="auto"/>
        <w:ind w:right="175"/>
        <w:jc w:val="both"/>
        <w:rPr>
          <w:rFonts w:ascii="Times New Roman" w:eastAsia="Times New Roman" w:hAnsi="Times New Roman" w:cs="Times New Roman"/>
          <w:iCs/>
          <w:spacing w:val="-5"/>
          <w:sz w:val="28"/>
          <w:szCs w:val="28"/>
          <w:lang w:val="uk-UA" w:eastAsia="ru-RU"/>
        </w:rPr>
      </w:pPr>
      <w:r w:rsidRPr="00C80400">
        <w:rPr>
          <w:rFonts w:ascii="Times New Roman" w:eastAsia="Times New Roman" w:hAnsi="Times New Roman" w:cs="Times New Roman"/>
          <w:b/>
          <w:i/>
          <w:iCs/>
          <w:spacing w:val="-5"/>
          <w:sz w:val="28"/>
          <w:szCs w:val="28"/>
          <w:lang w:val="uk-UA" w:eastAsia="ru-RU"/>
        </w:rPr>
        <w:tab/>
      </w:r>
      <w:r w:rsidRPr="00C80400">
        <w:rPr>
          <w:rFonts w:ascii="Times New Roman" w:eastAsia="Times New Roman" w:hAnsi="Times New Roman" w:cs="Times New Roman"/>
          <w:iCs/>
          <w:spacing w:val="-5"/>
          <w:sz w:val="28"/>
          <w:szCs w:val="28"/>
          <w:lang w:val="uk-UA" w:eastAsia="ru-RU"/>
        </w:rPr>
        <w:t xml:space="preserve">Розглянувши заяву  (вхід. №  145004-000646-335-69-2017  від 20.09.2017 р.) фізичної особи Нагорної Віри Петрівни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C80400" w:rsidRPr="00C80400" w:rsidRDefault="00C80400" w:rsidP="00C80400">
      <w:pPr>
        <w:spacing w:after="0" w:line="240" w:lineRule="auto"/>
        <w:ind w:right="175"/>
        <w:jc w:val="both"/>
        <w:rPr>
          <w:rFonts w:ascii="Times New Roman" w:eastAsia="Times New Roman" w:hAnsi="Times New Roman" w:cs="Times New Roman"/>
          <w:b/>
          <w:iCs/>
          <w:spacing w:val="-5"/>
          <w:sz w:val="28"/>
          <w:szCs w:val="28"/>
          <w:lang w:val="uk-UA" w:eastAsia="ru-RU"/>
        </w:rPr>
      </w:pPr>
      <w:r w:rsidRPr="00C80400">
        <w:rPr>
          <w:rFonts w:ascii="Times New Roman" w:eastAsia="Times New Roman" w:hAnsi="Times New Roman" w:cs="Times New Roman"/>
          <w:b/>
          <w:iCs/>
          <w:spacing w:val="-5"/>
          <w:sz w:val="28"/>
          <w:szCs w:val="28"/>
          <w:lang w:val="uk-UA" w:eastAsia="ru-RU"/>
        </w:rPr>
        <w:t xml:space="preserve">                                           ВИРІШИЛА:</w:t>
      </w:r>
    </w:p>
    <w:p w:rsidR="00C80400" w:rsidRPr="00C80400" w:rsidRDefault="00C80400" w:rsidP="00C80400">
      <w:pPr>
        <w:spacing w:after="0" w:line="240" w:lineRule="auto"/>
        <w:ind w:right="175"/>
        <w:jc w:val="both"/>
        <w:rPr>
          <w:rFonts w:ascii="Times New Roman" w:eastAsia="Times New Roman" w:hAnsi="Times New Roman" w:cs="Times New Roman"/>
          <w:iCs/>
          <w:spacing w:val="-5"/>
          <w:sz w:val="28"/>
          <w:szCs w:val="28"/>
          <w:lang w:val="uk-UA" w:eastAsia="ru-RU"/>
        </w:rPr>
      </w:pPr>
      <w:r w:rsidRPr="00C80400">
        <w:rPr>
          <w:rFonts w:ascii="Times New Roman" w:eastAsia="Times New Roman" w:hAnsi="Times New Roman" w:cs="Times New Roman"/>
          <w:iCs/>
          <w:spacing w:val="-5"/>
          <w:sz w:val="28"/>
          <w:szCs w:val="28"/>
          <w:lang w:val="uk-UA" w:eastAsia="ru-RU"/>
        </w:rPr>
        <w:t xml:space="preserve">     1. Вилучити земельну ділянку  площею 0,26 га  по вулиці (персональні данні)  в с. Велика Костромка Апостолівського району Дніпропетровської області  у фізичної особи Нагорної Віри  Петрівни.</w:t>
      </w:r>
    </w:p>
    <w:p w:rsidR="00C80400" w:rsidRPr="00C80400" w:rsidRDefault="00C80400" w:rsidP="00C80400">
      <w:pPr>
        <w:spacing w:after="0" w:line="240" w:lineRule="auto"/>
        <w:ind w:right="175"/>
        <w:jc w:val="both"/>
        <w:rPr>
          <w:rFonts w:ascii="Times New Roman" w:eastAsia="Times New Roman" w:hAnsi="Times New Roman" w:cs="Times New Roman"/>
          <w:iCs/>
          <w:spacing w:val="-5"/>
          <w:sz w:val="28"/>
          <w:szCs w:val="28"/>
          <w:lang w:val="uk-UA" w:eastAsia="ru-RU"/>
        </w:rPr>
      </w:pPr>
      <w:r w:rsidRPr="00C80400">
        <w:rPr>
          <w:rFonts w:ascii="Times New Roman" w:eastAsia="Times New Roman" w:hAnsi="Times New Roman" w:cs="Times New Roman"/>
          <w:iCs/>
          <w:spacing w:val="-5"/>
          <w:sz w:val="28"/>
          <w:szCs w:val="28"/>
          <w:lang w:val="uk-UA" w:eastAsia="ru-RU"/>
        </w:rPr>
        <w:t xml:space="preserve">     2. Вилучену земельну ділянку зарахувати до земель Зеленодольської міської ради.</w:t>
      </w:r>
    </w:p>
    <w:p w:rsidR="00C80400" w:rsidRPr="00C80400" w:rsidRDefault="00C80400" w:rsidP="00C80400">
      <w:pPr>
        <w:spacing w:after="0" w:line="240" w:lineRule="auto"/>
        <w:ind w:right="175"/>
        <w:jc w:val="both"/>
        <w:rPr>
          <w:rFonts w:ascii="Times New Roman" w:eastAsia="Times New Roman" w:hAnsi="Times New Roman" w:cs="Times New Roman"/>
          <w:iCs/>
          <w:spacing w:val="-5"/>
          <w:sz w:val="28"/>
          <w:szCs w:val="28"/>
          <w:lang w:val="uk-UA" w:eastAsia="ru-RU"/>
        </w:rPr>
      </w:pPr>
      <w:r w:rsidRPr="00C80400">
        <w:rPr>
          <w:rFonts w:ascii="Times New Roman" w:eastAsia="Times New Roman" w:hAnsi="Times New Roman" w:cs="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C80400" w:rsidRPr="00C80400" w:rsidRDefault="00C80400" w:rsidP="00C80400">
      <w:pPr>
        <w:spacing w:after="0" w:line="240" w:lineRule="auto"/>
        <w:ind w:right="175"/>
        <w:jc w:val="both"/>
        <w:rPr>
          <w:rFonts w:ascii="Times New Roman" w:eastAsia="Times New Roman" w:hAnsi="Times New Roman" w:cs="Times New Roman"/>
          <w:iCs/>
          <w:spacing w:val="-5"/>
          <w:sz w:val="28"/>
          <w:szCs w:val="28"/>
          <w:lang w:val="uk-UA" w:eastAsia="ru-RU"/>
        </w:rPr>
      </w:pPr>
      <w:r w:rsidRPr="00C80400">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80400" w:rsidRDefault="00C80400" w:rsidP="00C80400">
      <w:pPr>
        <w:spacing w:after="0" w:line="240" w:lineRule="auto"/>
        <w:ind w:right="175"/>
        <w:jc w:val="center"/>
        <w:rPr>
          <w:rFonts w:ascii="Times New Roman" w:eastAsia="Times New Roman" w:hAnsi="Times New Roman" w:cs="Times New Roman"/>
          <w:b/>
          <w:sz w:val="28"/>
          <w:szCs w:val="28"/>
          <w:lang w:val="uk-UA" w:eastAsia="ru-RU"/>
        </w:rPr>
      </w:pPr>
      <w:r w:rsidRPr="00C80400">
        <w:rPr>
          <w:rFonts w:ascii="Times New Roman" w:eastAsia="Times New Roman" w:hAnsi="Times New Roman" w:cs="Times New Roman"/>
          <w:b/>
          <w:sz w:val="28"/>
          <w:szCs w:val="28"/>
          <w:lang w:val="uk-UA" w:eastAsia="ru-RU"/>
        </w:rPr>
        <w:t xml:space="preserve">В. о. міського </w:t>
      </w:r>
      <w:r>
        <w:rPr>
          <w:rFonts w:ascii="Times New Roman" w:eastAsia="Times New Roman" w:hAnsi="Times New Roman" w:cs="Times New Roman"/>
          <w:b/>
          <w:sz w:val="28"/>
          <w:szCs w:val="28"/>
          <w:lang w:val="uk-UA" w:eastAsia="ru-RU"/>
        </w:rPr>
        <w:t xml:space="preserve"> голови</w:t>
      </w:r>
      <w:r w:rsidRPr="00C80400">
        <w:rPr>
          <w:rFonts w:ascii="Times New Roman" w:eastAsia="Times New Roman" w:hAnsi="Times New Roman" w:cs="Times New Roman"/>
          <w:b/>
          <w:sz w:val="28"/>
          <w:szCs w:val="28"/>
          <w:lang w:val="uk-UA" w:eastAsia="ru-RU"/>
        </w:rPr>
        <w:t xml:space="preserve">                                  О. М. Ярошенко</w:t>
      </w:r>
    </w:p>
    <w:p w:rsidR="00C80400" w:rsidRDefault="00C80400" w:rsidP="00C80400">
      <w:pPr>
        <w:spacing w:after="0" w:line="240" w:lineRule="auto"/>
        <w:ind w:right="175"/>
        <w:jc w:val="center"/>
        <w:rPr>
          <w:rFonts w:ascii="Times New Roman" w:eastAsia="Times New Roman" w:hAnsi="Times New Roman" w:cs="Times New Roman"/>
          <w:b/>
          <w:sz w:val="28"/>
          <w:szCs w:val="28"/>
          <w:lang w:val="uk-UA" w:eastAsia="ru-RU"/>
        </w:rPr>
      </w:pPr>
    </w:p>
    <w:p w:rsidR="00C80400" w:rsidRPr="00C80400" w:rsidRDefault="00C80400" w:rsidP="00C80400">
      <w:pPr>
        <w:spacing w:after="0" w:line="240" w:lineRule="auto"/>
        <w:rPr>
          <w:rFonts w:ascii="Times New Roman" w:eastAsia="Times New Roman" w:hAnsi="Times New Roman" w:cs="Times New Roman"/>
          <w:sz w:val="24"/>
          <w:szCs w:val="24"/>
          <w:lang w:val="uk-UA" w:eastAsia="ru-RU"/>
        </w:rPr>
      </w:pPr>
      <w:r w:rsidRPr="00C8040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8691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80400" w:rsidRPr="00C80400" w:rsidRDefault="00C80400" w:rsidP="00C80400">
      <w:pPr>
        <w:spacing w:after="0" w:line="240" w:lineRule="auto"/>
        <w:jc w:val="center"/>
        <w:rPr>
          <w:rFonts w:ascii="Times New Roman" w:eastAsia="Times New Roman" w:hAnsi="Times New Roman" w:cs="Times New Roman"/>
          <w:sz w:val="32"/>
          <w:szCs w:val="20"/>
          <w:lang w:val="uk-UA" w:eastAsia="ru-RU"/>
        </w:rPr>
      </w:pPr>
      <w:r w:rsidRPr="00C80400">
        <w:rPr>
          <w:rFonts w:ascii="Times New Roman" w:eastAsia="Times New Roman" w:hAnsi="Times New Roman" w:cs="Times New Roman"/>
          <w:sz w:val="32"/>
          <w:szCs w:val="20"/>
          <w:lang w:val="uk-UA" w:eastAsia="ru-RU"/>
        </w:rPr>
        <w:t>У К Р А Ї Н А</w:t>
      </w:r>
    </w:p>
    <w:p w:rsidR="00C80400" w:rsidRPr="00C80400" w:rsidRDefault="00C80400" w:rsidP="00C80400">
      <w:pPr>
        <w:spacing w:after="0" w:line="240" w:lineRule="auto"/>
        <w:jc w:val="center"/>
        <w:rPr>
          <w:rFonts w:ascii="Times New Roman" w:eastAsia="Times New Roman" w:hAnsi="Times New Roman" w:cs="Times New Roman"/>
          <w:sz w:val="28"/>
          <w:szCs w:val="20"/>
          <w:lang w:val="uk-UA" w:eastAsia="ru-RU"/>
        </w:rPr>
      </w:pPr>
      <w:r w:rsidRPr="00C80400">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C80400" w:rsidRPr="00C80400" w:rsidRDefault="00C80400" w:rsidP="00C8040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80400">
        <w:rPr>
          <w:rFonts w:ascii="Times New Roman" w:eastAsia="Times New Roman" w:hAnsi="Times New Roman" w:cs="Times New Roman"/>
          <w:sz w:val="28"/>
          <w:szCs w:val="24"/>
          <w:lang w:eastAsia="ru-RU"/>
        </w:rPr>
        <w:t xml:space="preserve">Апостолівського району </w:t>
      </w:r>
      <w:r w:rsidRPr="00C80400">
        <w:rPr>
          <w:rFonts w:ascii="Times New Roman" w:eastAsia="Times New Roman" w:hAnsi="Times New Roman" w:cs="Times New Roman"/>
          <w:sz w:val="28"/>
          <w:szCs w:val="24"/>
          <w:lang w:val="uk-UA" w:eastAsia="ru-RU"/>
        </w:rPr>
        <w:t>Дніпропетровської області</w:t>
      </w:r>
    </w:p>
    <w:p w:rsidR="00C80400" w:rsidRPr="00C80400" w:rsidRDefault="00C80400" w:rsidP="00C80400">
      <w:pPr>
        <w:spacing w:after="0" w:line="240" w:lineRule="auto"/>
        <w:jc w:val="center"/>
        <w:rPr>
          <w:rFonts w:ascii="Times New Roman" w:eastAsia="Times New Roman" w:hAnsi="Times New Roman" w:cs="Times New Roman"/>
          <w:sz w:val="28"/>
          <w:szCs w:val="28"/>
          <w:lang w:val="uk-UA" w:eastAsia="ru-RU"/>
        </w:rPr>
      </w:pPr>
      <w:r w:rsidRPr="00C80400">
        <w:rPr>
          <w:rFonts w:ascii="Times New Roman" w:eastAsia="Times New Roman" w:hAnsi="Times New Roman" w:cs="Times New Roman"/>
          <w:sz w:val="28"/>
          <w:szCs w:val="28"/>
          <w:lang w:val="uk-UA" w:eastAsia="ru-RU"/>
        </w:rPr>
        <w:t>Орган місцевого самоврядування</w:t>
      </w:r>
    </w:p>
    <w:p w:rsidR="00C80400" w:rsidRPr="00C80400" w:rsidRDefault="00C80400" w:rsidP="00C80400">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80400">
        <w:rPr>
          <w:rFonts w:ascii="Times New Roman" w:eastAsia="Times New Roman" w:hAnsi="Times New Roman" w:cs="Arial"/>
          <w:b/>
          <w:bCs/>
          <w:kern w:val="32"/>
          <w:sz w:val="32"/>
          <w:szCs w:val="32"/>
          <w:lang w:eastAsia="ru-RU"/>
        </w:rPr>
        <w:t>Р І Ш Е Н Н Я</w:t>
      </w:r>
    </w:p>
    <w:p w:rsidR="00C80400" w:rsidRPr="00C80400" w:rsidRDefault="00C80400" w:rsidP="00C80400">
      <w:pPr>
        <w:spacing w:after="0" w:line="240" w:lineRule="auto"/>
        <w:jc w:val="center"/>
        <w:rPr>
          <w:rFonts w:ascii="Times New Roman" w:eastAsia="Times New Roman" w:hAnsi="Times New Roman" w:cs="Times New Roman"/>
          <w:b/>
          <w:sz w:val="28"/>
          <w:szCs w:val="24"/>
          <w:lang w:val="uk-UA" w:eastAsia="ru-RU"/>
        </w:rPr>
      </w:pPr>
      <w:r w:rsidRPr="00C80400">
        <w:rPr>
          <w:rFonts w:ascii="Times New Roman" w:eastAsia="Times New Roman" w:hAnsi="Times New Roman" w:cs="Times New Roman"/>
          <w:b/>
          <w:sz w:val="28"/>
          <w:szCs w:val="24"/>
          <w:lang w:val="uk-UA" w:eastAsia="ru-RU"/>
        </w:rPr>
        <w:t xml:space="preserve">    </w:t>
      </w:r>
      <w:r w:rsidRPr="00C80400">
        <w:rPr>
          <w:rFonts w:ascii="Times New Roman" w:eastAsia="Times New Roman" w:hAnsi="Times New Roman" w:cs="Times New Roman"/>
          <w:b/>
          <w:sz w:val="28"/>
          <w:szCs w:val="24"/>
          <w:lang w:eastAsia="ru-RU"/>
        </w:rPr>
        <w:t xml:space="preserve">Зеленодольської </w:t>
      </w:r>
      <w:r w:rsidRPr="00C80400">
        <w:rPr>
          <w:rFonts w:ascii="Times New Roman" w:eastAsia="Times New Roman" w:hAnsi="Times New Roman" w:cs="Times New Roman"/>
          <w:b/>
          <w:sz w:val="28"/>
          <w:szCs w:val="24"/>
          <w:lang w:val="uk-UA" w:eastAsia="ru-RU"/>
        </w:rPr>
        <w:t>міської</w:t>
      </w:r>
      <w:r w:rsidRPr="00C80400">
        <w:rPr>
          <w:rFonts w:ascii="Times New Roman" w:eastAsia="Times New Roman" w:hAnsi="Times New Roman" w:cs="Times New Roman"/>
          <w:b/>
          <w:sz w:val="28"/>
          <w:szCs w:val="24"/>
          <w:lang w:eastAsia="ru-RU"/>
        </w:rPr>
        <w:t xml:space="preserve"> ради</w:t>
      </w:r>
    </w:p>
    <w:p w:rsidR="00C80400" w:rsidRPr="00C80400" w:rsidRDefault="00C80400" w:rsidP="00C80400">
      <w:pPr>
        <w:spacing w:after="0" w:line="240" w:lineRule="auto"/>
        <w:jc w:val="center"/>
        <w:rPr>
          <w:rFonts w:ascii="Times New Roman" w:eastAsia="Times New Roman" w:hAnsi="Times New Roman" w:cs="Times New Roman"/>
          <w:b/>
          <w:sz w:val="28"/>
          <w:szCs w:val="24"/>
          <w:lang w:val="uk-UA" w:eastAsia="ru-RU"/>
        </w:rPr>
      </w:pPr>
      <w:r w:rsidRPr="00C80400">
        <w:rPr>
          <w:rFonts w:ascii="Times New Roman" w:eastAsia="Times New Roman" w:hAnsi="Times New Roman" w:cs="Times New Roman"/>
          <w:b/>
          <w:sz w:val="28"/>
          <w:szCs w:val="24"/>
          <w:lang w:val="uk-UA" w:eastAsia="ru-RU"/>
        </w:rPr>
        <w:t xml:space="preserve">36 сесії </w:t>
      </w:r>
      <w:r w:rsidRPr="00C80400">
        <w:rPr>
          <w:rFonts w:ascii="Times New Roman" w:eastAsia="Times New Roman" w:hAnsi="Times New Roman" w:cs="Times New Roman"/>
          <w:b/>
          <w:sz w:val="28"/>
          <w:szCs w:val="24"/>
          <w:lang w:val="en-US" w:eastAsia="ru-RU"/>
        </w:rPr>
        <w:t>VII</w:t>
      </w:r>
      <w:r w:rsidRPr="00C80400">
        <w:rPr>
          <w:rFonts w:ascii="Times New Roman" w:eastAsia="Times New Roman" w:hAnsi="Times New Roman" w:cs="Times New Roman"/>
          <w:b/>
          <w:sz w:val="28"/>
          <w:szCs w:val="24"/>
          <w:lang w:val="uk-UA" w:eastAsia="ru-RU"/>
        </w:rPr>
        <w:t xml:space="preserve"> скликання </w:t>
      </w:r>
    </w:p>
    <w:p w:rsidR="00C80400" w:rsidRPr="00C80400" w:rsidRDefault="00C80400" w:rsidP="00C80400">
      <w:pPr>
        <w:spacing w:after="0" w:line="240" w:lineRule="auto"/>
        <w:rPr>
          <w:rFonts w:ascii="Times New Roman" w:eastAsia="Times New Roman" w:hAnsi="Times New Roman" w:cs="Times New Roman"/>
          <w:b/>
          <w:sz w:val="24"/>
          <w:szCs w:val="24"/>
          <w:lang w:eastAsia="ru-RU"/>
        </w:rPr>
      </w:pPr>
    </w:p>
    <w:tbl>
      <w:tblPr>
        <w:tblW w:w="9628" w:type="dxa"/>
        <w:jc w:val="center"/>
        <w:tblLook w:val="01E0" w:firstRow="1" w:lastRow="1" w:firstColumn="1" w:lastColumn="1" w:noHBand="0" w:noVBand="0"/>
      </w:tblPr>
      <w:tblGrid>
        <w:gridCol w:w="3404"/>
        <w:gridCol w:w="3112"/>
        <w:gridCol w:w="3112"/>
      </w:tblGrid>
      <w:tr w:rsidR="00C80400" w:rsidRPr="00C80400" w:rsidTr="00C80400">
        <w:trPr>
          <w:trHeight w:val="136"/>
          <w:jc w:val="center"/>
        </w:trPr>
        <w:tc>
          <w:tcPr>
            <w:tcW w:w="3404" w:type="dxa"/>
          </w:tcPr>
          <w:p w:rsidR="00C80400" w:rsidRPr="00C80400" w:rsidRDefault="00C80400" w:rsidP="00C80400">
            <w:pPr>
              <w:spacing w:after="0" w:line="360" w:lineRule="auto"/>
              <w:rPr>
                <w:rFonts w:ascii="Times New Roman" w:eastAsia="Times New Roman" w:hAnsi="Times New Roman" w:cs="Times New Roman"/>
                <w:b/>
                <w:sz w:val="28"/>
                <w:szCs w:val="28"/>
                <w:lang w:val="uk-UA" w:eastAsia="ru-RU"/>
              </w:rPr>
            </w:pPr>
            <w:r w:rsidRPr="00C80400">
              <w:rPr>
                <w:rFonts w:ascii="Times New Roman" w:eastAsia="Times New Roman" w:hAnsi="Times New Roman" w:cs="Times New Roman"/>
                <w:b/>
                <w:sz w:val="28"/>
                <w:szCs w:val="28"/>
                <w:lang w:val="uk-UA" w:eastAsia="ru-RU"/>
              </w:rPr>
              <w:t>25  жовтня  2017 року</w:t>
            </w:r>
          </w:p>
        </w:tc>
        <w:tc>
          <w:tcPr>
            <w:tcW w:w="3112" w:type="dxa"/>
          </w:tcPr>
          <w:p w:rsidR="00C80400" w:rsidRPr="00C80400" w:rsidRDefault="00C80400" w:rsidP="00C80400">
            <w:pPr>
              <w:spacing w:after="0" w:line="360" w:lineRule="auto"/>
              <w:jc w:val="center"/>
              <w:rPr>
                <w:rFonts w:ascii="Times New Roman" w:eastAsia="Times New Roman" w:hAnsi="Times New Roman" w:cs="Times New Roman"/>
                <w:sz w:val="28"/>
                <w:szCs w:val="28"/>
                <w:lang w:val="uk-UA" w:eastAsia="ru-RU"/>
              </w:rPr>
            </w:pPr>
          </w:p>
        </w:tc>
        <w:tc>
          <w:tcPr>
            <w:tcW w:w="3112" w:type="dxa"/>
          </w:tcPr>
          <w:p w:rsidR="00C80400" w:rsidRPr="00C80400" w:rsidRDefault="00C80400" w:rsidP="00C80400">
            <w:pPr>
              <w:spacing w:after="0" w:line="360" w:lineRule="auto"/>
              <w:rPr>
                <w:rFonts w:ascii="Times New Roman" w:eastAsia="Times New Roman" w:hAnsi="Times New Roman" w:cs="Times New Roman"/>
                <w:b/>
                <w:color w:val="FF0000"/>
                <w:sz w:val="28"/>
                <w:szCs w:val="28"/>
                <w:lang w:val="uk-UA" w:eastAsia="ru-RU"/>
              </w:rPr>
            </w:pPr>
            <w:r w:rsidRPr="00C80400">
              <w:rPr>
                <w:rFonts w:ascii="Times New Roman" w:eastAsia="Times New Roman" w:hAnsi="Times New Roman" w:cs="Times New Roman"/>
                <w:b/>
                <w:color w:val="FF0000"/>
                <w:sz w:val="28"/>
                <w:szCs w:val="28"/>
                <w:lang w:val="uk-UA" w:eastAsia="ru-RU"/>
              </w:rPr>
              <w:t xml:space="preserve">                        </w:t>
            </w:r>
            <w:r w:rsidRPr="000C095C">
              <w:rPr>
                <w:rFonts w:ascii="Times New Roman" w:eastAsia="Times New Roman" w:hAnsi="Times New Roman" w:cs="Times New Roman"/>
                <w:b/>
                <w:sz w:val="28"/>
                <w:szCs w:val="28"/>
                <w:lang w:eastAsia="ru-RU"/>
              </w:rPr>
              <w:t>№</w:t>
            </w:r>
            <w:r w:rsidRPr="000C095C">
              <w:rPr>
                <w:rFonts w:ascii="Times New Roman" w:eastAsia="Times New Roman" w:hAnsi="Times New Roman" w:cs="Times New Roman"/>
                <w:b/>
                <w:sz w:val="28"/>
                <w:szCs w:val="28"/>
                <w:lang w:val="uk-UA" w:eastAsia="ru-RU"/>
              </w:rPr>
              <w:t xml:space="preserve"> 586</w:t>
            </w:r>
          </w:p>
          <w:p w:rsidR="00C80400" w:rsidRPr="00C80400" w:rsidRDefault="00C80400" w:rsidP="00C80400">
            <w:pPr>
              <w:spacing w:after="0" w:line="360" w:lineRule="auto"/>
              <w:rPr>
                <w:rFonts w:ascii="Times New Roman" w:eastAsia="Times New Roman" w:hAnsi="Times New Roman" w:cs="Times New Roman"/>
                <w:b/>
                <w:color w:val="FF0000"/>
                <w:sz w:val="28"/>
                <w:szCs w:val="28"/>
                <w:lang w:val="uk-UA" w:eastAsia="ru-RU"/>
              </w:rPr>
            </w:pPr>
          </w:p>
        </w:tc>
      </w:tr>
    </w:tbl>
    <w:p w:rsidR="00C80400" w:rsidRPr="00C80400" w:rsidRDefault="00C80400" w:rsidP="00C80400">
      <w:pPr>
        <w:spacing w:after="0" w:line="240" w:lineRule="auto"/>
        <w:ind w:right="175"/>
        <w:jc w:val="both"/>
        <w:rPr>
          <w:rFonts w:ascii="Times New Roman" w:eastAsia="Times New Roman" w:hAnsi="Times New Roman" w:cs="Times New Roman"/>
          <w:iCs/>
          <w:spacing w:val="-5"/>
          <w:sz w:val="28"/>
          <w:szCs w:val="28"/>
          <w:lang w:val="uk-UA" w:eastAsia="ru-RU"/>
        </w:rPr>
      </w:pPr>
      <w:r w:rsidRPr="00C80400">
        <w:rPr>
          <w:rFonts w:ascii="Times New Roman" w:eastAsia="Times New Roman" w:hAnsi="Times New Roman" w:cs="Times New Roman"/>
          <w:b/>
          <w:i/>
          <w:iCs/>
          <w:spacing w:val="-5"/>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C80400" w:rsidRPr="00C80400" w:rsidRDefault="00C80400" w:rsidP="00C80400">
      <w:pPr>
        <w:spacing w:after="0" w:line="240" w:lineRule="auto"/>
        <w:ind w:right="175"/>
        <w:jc w:val="both"/>
        <w:rPr>
          <w:rFonts w:ascii="Times New Roman" w:eastAsia="Times New Roman" w:hAnsi="Times New Roman" w:cs="Times New Roman"/>
          <w:iCs/>
          <w:spacing w:val="-5"/>
          <w:sz w:val="28"/>
          <w:szCs w:val="28"/>
          <w:lang w:val="uk-UA" w:eastAsia="ru-RU"/>
        </w:rPr>
      </w:pPr>
      <w:r w:rsidRPr="00C80400">
        <w:rPr>
          <w:rFonts w:ascii="Times New Roman" w:eastAsia="Times New Roman" w:hAnsi="Times New Roman" w:cs="Times New Roman"/>
          <w:iCs/>
          <w:spacing w:val="-5"/>
          <w:sz w:val="28"/>
          <w:szCs w:val="28"/>
          <w:lang w:val="uk-UA" w:eastAsia="ru-RU"/>
        </w:rPr>
        <w:t xml:space="preserve">           Розглянувши заяву ( № 145006-000660-335-61-2017 від 21.09.2017 р.) фізичної особи  Піцика Валерія Івановича про надання дозволу на розробку </w:t>
      </w:r>
      <w:r w:rsidRPr="00C80400">
        <w:rPr>
          <w:rFonts w:ascii="Times New Roman" w:eastAsia="Times New Roman" w:hAnsi="Times New Roman" w:cs="Times New Roman"/>
          <w:iCs/>
          <w:spacing w:val="-5"/>
          <w:sz w:val="28"/>
          <w:szCs w:val="28"/>
          <w:lang w:val="uk-UA" w:eastAsia="ru-RU"/>
        </w:rPr>
        <w:lastRenderedPageBreak/>
        <w:t>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C80400" w:rsidRPr="00C80400" w:rsidRDefault="00C80400" w:rsidP="00C80400">
      <w:pPr>
        <w:spacing w:after="0" w:line="240" w:lineRule="auto"/>
        <w:ind w:right="175"/>
        <w:jc w:val="both"/>
        <w:rPr>
          <w:rFonts w:ascii="Times New Roman" w:eastAsia="Times New Roman" w:hAnsi="Times New Roman" w:cs="Times New Roman"/>
          <w:iCs/>
          <w:spacing w:val="-5"/>
          <w:sz w:val="28"/>
          <w:szCs w:val="28"/>
          <w:lang w:val="uk-UA" w:eastAsia="ru-RU"/>
        </w:rPr>
      </w:pPr>
      <w:r w:rsidRPr="00C80400">
        <w:rPr>
          <w:rFonts w:ascii="Times New Roman" w:eastAsia="Times New Roman" w:hAnsi="Times New Roman" w:cs="Times New Roman"/>
          <w:b/>
          <w:iCs/>
          <w:spacing w:val="-5"/>
          <w:sz w:val="28"/>
          <w:szCs w:val="28"/>
          <w:lang w:val="uk-UA" w:eastAsia="ru-RU"/>
        </w:rPr>
        <w:t xml:space="preserve">                                              ВИРІШИЛА:</w:t>
      </w:r>
    </w:p>
    <w:p w:rsidR="00C80400" w:rsidRPr="00C80400" w:rsidRDefault="00C80400" w:rsidP="00C80400">
      <w:pPr>
        <w:spacing w:after="0" w:line="240" w:lineRule="auto"/>
        <w:ind w:right="175"/>
        <w:jc w:val="both"/>
        <w:rPr>
          <w:rFonts w:ascii="Times New Roman" w:eastAsia="Times New Roman" w:hAnsi="Times New Roman" w:cs="Times New Roman"/>
          <w:iCs/>
          <w:spacing w:val="-5"/>
          <w:sz w:val="28"/>
          <w:szCs w:val="28"/>
          <w:lang w:val="uk-UA" w:eastAsia="ru-RU"/>
        </w:rPr>
      </w:pPr>
      <w:r w:rsidRPr="00C80400">
        <w:rPr>
          <w:rFonts w:ascii="Times New Roman" w:eastAsia="Times New Roman" w:hAnsi="Times New Roman" w:cs="Times New Roman"/>
          <w:iCs/>
          <w:spacing w:val="-5"/>
          <w:sz w:val="28"/>
          <w:szCs w:val="28"/>
          <w:lang w:val="uk-UA" w:eastAsia="ru-RU"/>
        </w:rPr>
        <w:t xml:space="preserve">      1. Дозволити фізичній особі Піцику Валерію Івановичу розробити проект землеустрою щодо відведення земельної ділянки у власність для ведення особистого селянського господарства  в межах с. Мар’янське-1 Апостолівського району Дніпропетровської області (згідно схеми розміщення земельної ділянки), орієнтовною площею  0,1700 га. </w:t>
      </w:r>
    </w:p>
    <w:p w:rsidR="00C80400" w:rsidRPr="00C80400" w:rsidRDefault="00C80400" w:rsidP="00C80400">
      <w:pPr>
        <w:spacing w:after="0" w:line="240" w:lineRule="auto"/>
        <w:ind w:right="175"/>
        <w:jc w:val="both"/>
        <w:rPr>
          <w:rFonts w:ascii="Times New Roman" w:eastAsia="Times New Roman" w:hAnsi="Times New Roman" w:cs="Times New Roman"/>
          <w:iCs/>
          <w:spacing w:val="-5"/>
          <w:sz w:val="28"/>
          <w:szCs w:val="28"/>
          <w:lang w:val="uk-UA" w:eastAsia="ru-RU"/>
        </w:rPr>
      </w:pPr>
      <w:r w:rsidRPr="00C80400">
        <w:rPr>
          <w:rFonts w:ascii="Times New Roman" w:eastAsia="Times New Roman" w:hAnsi="Times New Roman" w:cs="Times New Roman"/>
          <w:iCs/>
          <w:spacing w:val="-5"/>
          <w:sz w:val="28"/>
          <w:szCs w:val="28"/>
          <w:lang w:val="uk-UA" w:eastAsia="ru-RU"/>
        </w:rPr>
        <w:t xml:space="preserve">      2. Рекомендувати фізичній особі Піцику Валерію Івановичу укласти договір зі спеціалізованою проектною організацією на підготовку матеріалів із землеустрою на дану земельну ділянку.</w:t>
      </w:r>
    </w:p>
    <w:p w:rsidR="00C80400" w:rsidRPr="00C80400" w:rsidRDefault="00C80400" w:rsidP="00C80400">
      <w:pPr>
        <w:spacing w:after="0" w:line="240" w:lineRule="auto"/>
        <w:ind w:right="175"/>
        <w:jc w:val="both"/>
        <w:rPr>
          <w:rFonts w:ascii="Times New Roman" w:eastAsia="Times New Roman" w:hAnsi="Times New Roman" w:cs="Times New Roman"/>
          <w:iCs/>
          <w:spacing w:val="-5"/>
          <w:sz w:val="28"/>
          <w:szCs w:val="28"/>
          <w:lang w:val="uk-UA" w:eastAsia="ru-RU"/>
        </w:rPr>
      </w:pPr>
      <w:r w:rsidRPr="00C80400">
        <w:rPr>
          <w:rFonts w:ascii="Times New Roman" w:eastAsia="Times New Roman" w:hAnsi="Times New Roman" w:cs="Times New Roman"/>
          <w:iCs/>
          <w:spacing w:val="-5"/>
          <w:sz w:val="28"/>
          <w:szCs w:val="28"/>
          <w:lang w:val="uk-UA" w:eastAsia="ru-RU"/>
        </w:rPr>
        <w:t xml:space="preserve">     3. Фізичній особі Піцику Валерію Івановичу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C80400" w:rsidRPr="00C80400" w:rsidRDefault="00C80400" w:rsidP="00C80400">
      <w:pPr>
        <w:spacing w:after="0" w:line="240" w:lineRule="auto"/>
        <w:ind w:right="175"/>
        <w:jc w:val="both"/>
        <w:rPr>
          <w:rFonts w:ascii="Times New Roman" w:eastAsia="Times New Roman" w:hAnsi="Times New Roman" w:cs="Times New Roman"/>
          <w:iCs/>
          <w:spacing w:val="-5"/>
          <w:sz w:val="28"/>
          <w:szCs w:val="28"/>
          <w:lang w:val="uk-UA" w:eastAsia="ru-RU"/>
        </w:rPr>
      </w:pPr>
      <w:r w:rsidRPr="00C80400">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80400" w:rsidRDefault="00C80400" w:rsidP="00C80400">
      <w:pPr>
        <w:spacing w:after="0" w:line="240" w:lineRule="auto"/>
        <w:ind w:right="175"/>
        <w:jc w:val="both"/>
        <w:rPr>
          <w:rFonts w:ascii="Times New Roman" w:eastAsia="Times New Roman" w:hAnsi="Times New Roman" w:cs="Times New Roman"/>
          <w:b/>
          <w:sz w:val="28"/>
          <w:szCs w:val="28"/>
          <w:lang w:val="uk-UA" w:eastAsia="ru-RU"/>
        </w:rPr>
      </w:pPr>
      <w:r w:rsidRPr="00C80400">
        <w:rPr>
          <w:rFonts w:ascii="Times New Roman" w:eastAsia="Times New Roman" w:hAnsi="Times New Roman" w:cs="Times New Roman"/>
          <w:b/>
          <w:sz w:val="28"/>
          <w:szCs w:val="28"/>
          <w:lang w:val="uk-UA" w:eastAsia="ru-RU"/>
        </w:rPr>
        <w:t>В. о. міського  голови</w:t>
      </w:r>
      <w:r w:rsidRPr="00C80400">
        <w:rPr>
          <w:rFonts w:ascii="Times New Roman" w:eastAsia="Times New Roman" w:hAnsi="Times New Roman" w:cs="Times New Roman"/>
          <w:b/>
          <w:sz w:val="28"/>
          <w:szCs w:val="28"/>
          <w:lang w:val="uk-UA" w:eastAsia="ru-RU"/>
        </w:rPr>
        <w:tab/>
      </w:r>
      <w:r w:rsidRPr="00C80400">
        <w:rPr>
          <w:rFonts w:ascii="Times New Roman" w:eastAsia="Times New Roman" w:hAnsi="Times New Roman" w:cs="Times New Roman"/>
          <w:b/>
          <w:sz w:val="28"/>
          <w:szCs w:val="28"/>
          <w:lang w:val="uk-UA" w:eastAsia="ru-RU"/>
        </w:rPr>
        <w:tab/>
        <w:t xml:space="preserve">                                                 О. М. Ярошенко</w:t>
      </w:r>
    </w:p>
    <w:p w:rsidR="006A6D03" w:rsidRDefault="006A6D03" w:rsidP="00C80400">
      <w:pPr>
        <w:spacing w:after="0" w:line="240" w:lineRule="auto"/>
        <w:ind w:right="175"/>
        <w:jc w:val="both"/>
        <w:rPr>
          <w:rFonts w:ascii="Times New Roman" w:eastAsia="Times New Roman" w:hAnsi="Times New Roman" w:cs="Times New Roman"/>
          <w:b/>
          <w:sz w:val="28"/>
          <w:szCs w:val="28"/>
          <w:lang w:val="uk-UA" w:eastAsia="ru-RU"/>
        </w:rPr>
      </w:pPr>
    </w:p>
    <w:p w:rsidR="006A6D03" w:rsidRPr="006A6D03" w:rsidRDefault="006A6D03" w:rsidP="006A6D03">
      <w:pPr>
        <w:spacing w:after="0" w:line="240" w:lineRule="auto"/>
        <w:rPr>
          <w:rFonts w:ascii="Times New Roman" w:eastAsia="Times New Roman" w:hAnsi="Times New Roman" w:cs="Times New Roman"/>
          <w:sz w:val="24"/>
          <w:szCs w:val="24"/>
          <w:lang w:val="uk-UA" w:eastAsia="ru-RU"/>
        </w:rPr>
      </w:pPr>
      <w:r w:rsidRPr="006A6D0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8896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6A6D03" w:rsidRPr="006A6D03" w:rsidRDefault="006A6D03" w:rsidP="006A6D03">
      <w:pPr>
        <w:spacing w:after="0" w:line="240" w:lineRule="auto"/>
        <w:jc w:val="center"/>
        <w:rPr>
          <w:rFonts w:ascii="Times New Roman" w:eastAsia="Times New Roman" w:hAnsi="Times New Roman" w:cs="Times New Roman"/>
          <w:sz w:val="32"/>
          <w:szCs w:val="20"/>
          <w:lang w:val="uk-UA" w:eastAsia="ru-RU"/>
        </w:rPr>
      </w:pPr>
      <w:r w:rsidRPr="006A6D03">
        <w:rPr>
          <w:rFonts w:ascii="Times New Roman" w:eastAsia="Times New Roman" w:hAnsi="Times New Roman" w:cs="Times New Roman"/>
          <w:sz w:val="32"/>
          <w:szCs w:val="20"/>
          <w:lang w:val="uk-UA" w:eastAsia="ru-RU"/>
        </w:rPr>
        <w:t>У К Р А Ї Н А</w:t>
      </w:r>
    </w:p>
    <w:p w:rsidR="006A6D03" w:rsidRPr="006A6D03" w:rsidRDefault="006A6D03" w:rsidP="006A6D03">
      <w:pPr>
        <w:spacing w:after="0" w:line="240" w:lineRule="auto"/>
        <w:jc w:val="center"/>
        <w:rPr>
          <w:rFonts w:ascii="Times New Roman" w:eastAsia="Times New Roman" w:hAnsi="Times New Roman" w:cs="Times New Roman"/>
          <w:sz w:val="28"/>
          <w:szCs w:val="20"/>
          <w:lang w:val="uk-UA" w:eastAsia="ru-RU"/>
        </w:rPr>
      </w:pPr>
      <w:r w:rsidRPr="006A6D0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A6D03" w:rsidRPr="006A6D03" w:rsidRDefault="006A6D03" w:rsidP="006A6D03">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6A6D03">
        <w:rPr>
          <w:rFonts w:ascii="Times New Roman" w:eastAsia="Times New Roman" w:hAnsi="Times New Roman" w:cs="Times New Roman"/>
          <w:sz w:val="28"/>
          <w:szCs w:val="24"/>
          <w:lang w:eastAsia="ru-RU"/>
        </w:rPr>
        <w:t xml:space="preserve">Апостолівського району </w:t>
      </w:r>
      <w:r w:rsidRPr="006A6D03">
        <w:rPr>
          <w:rFonts w:ascii="Times New Roman" w:eastAsia="Times New Roman" w:hAnsi="Times New Roman" w:cs="Times New Roman"/>
          <w:sz w:val="28"/>
          <w:szCs w:val="24"/>
          <w:lang w:val="uk-UA" w:eastAsia="ru-RU"/>
        </w:rPr>
        <w:t>Дніпропетровської області</w:t>
      </w:r>
    </w:p>
    <w:p w:rsidR="006A6D03" w:rsidRPr="006A6D03" w:rsidRDefault="006A6D03" w:rsidP="006A6D03">
      <w:pPr>
        <w:spacing w:after="0" w:line="240" w:lineRule="auto"/>
        <w:jc w:val="center"/>
        <w:rPr>
          <w:rFonts w:ascii="Times New Roman" w:eastAsia="Times New Roman" w:hAnsi="Times New Roman" w:cs="Times New Roman"/>
          <w:sz w:val="28"/>
          <w:szCs w:val="28"/>
          <w:lang w:val="uk-UA" w:eastAsia="ru-RU"/>
        </w:rPr>
      </w:pPr>
      <w:r w:rsidRPr="006A6D03">
        <w:rPr>
          <w:rFonts w:ascii="Times New Roman" w:eastAsia="Times New Roman" w:hAnsi="Times New Roman" w:cs="Times New Roman"/>
          <w:sz w:val="28"/>
          <w:szCs w:val="28"/>
          <w:lang w:val="uk-UA" w:eastAsia="ru-RU"/>
        </w:rPr>
        <w:t>Орган місцевого самоврядування</w:t>
      </w:r>
    </w:p>
    <w:p w:rsidR="006A6D03" w:rsidRPr="006A6D03" w:rsidRDefault="006A6D03" w:rsidP="006A6D0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6A6D03">
        <w:rPr>
          <w:rFonts w:ascii="Times New Roman" w:eastAsia="Times New Roman" w:hAnsi="Times New Roman" w:cs="Arial"/>
          <w:b/>
          <w:bCs/>
          <w:kern w:val="32"/>
          <w:sz w:val="32"/>
          <w:szCs w:val="32"/>
          <w:lang w:eastAsia="ru-RU"/>
        </w:rPr>
        <w:t>Р І Ш Е Н Н Я</w:t>
      </w:r>
    </w:p>
    <w:p w:rsidR="006A6D03" w:rsidRPr="006A6D03" w:rsidRDefault="006A6D03" w:rsidP="006A6D03">
      <w:pPr>
        <w:spacing w:after="0" w:line="240" w:lineRule="auto"/>
        <w:jc w:val="center"/>
        <w:rPr>
          <w:rFonts w:ascii="Times New Roman" w:eastAsia="Times New Roman" w:hAnsi="Times New Roman" w:cs="Times New Roman"/>
          <w:b/>
          <w:sz w:val="28"/>
          <w:szCs w:val="24"/>
          <w:lang w:val="uk-UA" w:eastAsia="ru-RU"/>
        </w:rPr>
      </w:pPr>
      <w:r w:rsidRPr="006A6D03">
        <w:rPr>
          <w:rFonts w:ascii="Times New Roman" w:eastAsia="Times New Roman" w:hAnsi="Times New Roman" w:cs="Times New Roman"/>
          <w:b/>
          <w:sz w:val="28"/>
          <w:szCs w:val="24"/>
          <w:lang w:val="uk-UA" w:eastAsia="ru-RU"/>
        </w:rPr>
        <w:t xml:space="preserve">    </w:t>
      </w:r>
      <w:r w:rsidRPr="006A6D03">
        <w:rPr>
          <w:rFonts w:ascii="Times New Roman" w:eastAsia="Times New Roman" w:hAnsi="Times New Roman" w:cs="Times New Roman"/>
          <w:b/>
          <w:sz w:val="28"/>
          <w:szCs w:val="24"/>
          <w:lang w:eastAsia="ru-RU"/>
        </w:rPr>
        <w:t xml:space="preserve">Зеленодольської </w:t>
      </w:r>
      <w:r w:rsidRPr="006A6D03">
        <w:rPr>
          <w:rFonts w:ascii="Times New Roman" w:eastAsia="Times New Roman" w:hAnsi="Times New Roman" w:cs="Times New Roman"/>
          <w:b/>
          <w:sz w:val="28"/>
          <w:szCs w:val="24"/>
          <w:lang w:val="uk-UA" w:eastAsia="ru-RU"/>
        </w:rPr>
        <w:t>міської</w:t>
      </w:r>
      <w:r w:rsidRPr="006A6D03">
        <w:rPr>
          <w:rFonts w:ascii="Times New Roman" w:eastAsia="Times New Roman" w:hAnsi="Times New Roman" w:cs="Times New Roman"/>
          <w:b/>
          <w:sz w:val="28"/>
          <w:szCs w:val="24"/>
          <w:lang w:eastAsia="ru-RU"/>
        </w:rPr>
        <w:t xml:space="preserve"> ради</w:t>
      </w:r>
    </w:p>
    <w:p w:rsidR="006A6D03" w:rsidRPr="006A6D03" w:rsidRDefault="006A6D03" w:rsidP="006A6D03">
      <w:pPr>
        <w:spacing w:after="0" w:line="240" w:lineRule="auto"/>
        <w:jc w:val="center"/>
        <w:rPr>
          <w:rFonts w:ascii="Times New Roman" w:eastAsia="Times New Roman" w:hAnsi="Times New Roman" w:cs="Times New Roman"/>
          <w:b/>
          <w:sz w:val="28"/>
          <w:szCs w:val="24"/>
          <w:lang w:val="uk-UA" w:eastAsia="ru-RU"/>
        </w:rPr>
      </w:pPr>
      <w:r w:rsidRPr="006A6D03">
        <w:rPr>
          <w:rFonts w:ascii="Times New Roman" w:eastAsia="Times New Roman" w:hAnsi="Times New Roman" w:cs="Times New Roman"/>
          <w:b/>
          <w:sz w:val="28"/>
          <w:szCs w:val="24"/>
          <w:lang w:val="uk-UA" w:eastAsia="ru-RU"/>
        </w:rPr>
        <w:t xml:space="preserve">36 сесії </w:t>
      </w:r>
      <w:r w:rsidRPr="006A6D03">
        <w:rPr>
          <w:rFonts w:ascii="Times New Roman" w:eastAsia="Times New Roman" w:hAnsi="Times New Roman" w:cs="Times New Roman"/>
          <w:b/>
          <w:sz w:val="28"/>
          <w:szCs w:val="24"/>
          <w:lang w:val="en-US" w:eastAsia="ru-RU"/>
        </w:rPr>
        <w:t>VII</w:t>
      </w:r>
      <w:r w:rsidRPr="006A6D03">
        <w:rPr>
          <w:rFonts w:ascii="Times New Roman" w:eastAsia="Times New Roman" w:hAnsi="Times New Roman" w:cs="Times New Roman"/>
          <w:b/>
          <w:sz w:val="28"/>
          <w:szCs w:val="24"/>
          <w:lang w:val="uk-UA" w:eastAsia="ru-RU"/>
        </w:rPr>
        <w:t xml:space="preserve"> скликання </w:t>
      </w:r>
    </w:p>
    <w:p w:rsidR="006A6D03" w:rsidRPr="006A6D03" w:rsidRDefault="006A6D03" w:rsidP="006A6D03">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6A6D03" w:rsidRPr="006A6D03" w:rsidTr="00CE3F32">
        <w:trPr>
          <w:trHeight w:val="829"/>
          <w:jc w:val="center"/>
        </w:trPr>
        <w:tc>
          <w:tcPr>
            <w:tcW w:w="3415" w:type="dxa"/>
          </w:tcPr>
          <w:p w:rsidR="006A6D03" w:rsidRPr="006A6D03" w:rsidRDefault="006A6D03" w:rsidP="006A6D03">
            <w:pPr>
              <w:spacing w:after="0" w:line="360" w:lineRule="auto"/>
              <w:rPr>
                <w:rFonts w:ascii="Times New Roman" w:eastAsia="Times New Roman" w:hAnsi="Times New Roman" w:cs="Times New Roman"/>
                <w:b/>
                <w:sz w:val="28"/>
                <w:szCs w:val="28"/>
                <w:lang w:val="uk-UA" w:eastAsia="ru-RU"/>
              </w:rPr>
            </w:pPr>
            <w:r w:rsidRPr="006A6D03">
              <w:rPr>
                <w:rFonts w:ascii="Times New Roman" w:eastAsia="Times New Roman" w:hAnsi="Times New Roman" w:cs="Times New Roman"/>
                <w:b/>
                <w:sz w:val="28"/>
                <w:szCs w:val="28"/>
                <w:lang w:val="uk-UA" w:eastAsia="ru-RU"/>
              </w:rPr>
              <w:t>25  жовтня  2017 року</w:t>
            </w:r>
          </w:p>
        </w:tc>
        <w:tc>
          <w:tcPr>
            <w:tcW w:w="3122" w:type="dxa"/>
          </w:tcPr>
          <w:p w:rsidR="006A6D03" w:rsidRPr="006A6D03" w:rsidRDefault="006A6D03" w:rsidP="006A6D03">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6A6D03" w:rsidRPr="006A6D03" w:rsidRDefault="006A6D03" w:rsidP="006A6D03">
            <w:pPr>
              <w:spacing w:after="0" w:line="360" w:lineRule="auto"/>
              <w:rPr>
                <w:rFonts w:ascii="Times New Roman" w:eastAsia="Times New Roman" w:hAnsi="Times New Roman" w:cs="Times New Roman"/>
                <w:b/>
                <w:color w:val="FF0000"/>
                <w:sz w:val="28"/>
                <w:szCs w:val="28"/>
                <w:lang w:val="uk-UA" w:eastAsia="ru-RU"/>
              </w:rPr>
            </w:pPr>
            <w:r w:rsidRPr="006A6D03">
              <w:rPr>
                <w:rFonts w:ascii="Times New Roman" w:eastAsia="Times New Roman" w:hAnsi="Times New Roman" w:cs="Times New Roman"/>
                <w:b/>
                <w:color w:val="FF0000"/>
                <w:sz w:val="28"/>
                <w:szCs w:val="28"/>
                <w:lang w:val="uk-UA" w:eastAsia="ru-RU"/>
              </w:rPr>
              <w:t xml:space="preserve">                        </w:t>
            </w:r>
            <w:r w:rsidRPr="000C095C">
              <w:rPr>
                <w:rFonts w:ascii="Times New Roman" w:eastAsia="Times New Roman" w:hAnsi="Times New Roman" w:cs="Times New Roman"/>
                <w:b/>
                <w:sz w:val="28"/>
                <w:szCs w:val="28"/>
                <w:lang w:eastAsia="ru-RU"/>
              </w:rPr>
              <w:t>№</w:t>
            </w:r>
            <w:r w:rsidRPr="000C095C">
              <w:rPr>
                <w:rFonts w:ascii="Times New Roman" w:eastAsia="Times New Roman" w:hAnsi="Times New Roman" w:cs="Times New Roman"/>
                <w:b/>
                <w:sz w:val="28"/>
                <w:szCs w:val="28"/>
                <w:lang w:val="uk-UA" w:eastAsia="ru-RU"/>
              </w:rPr>
              <w:t xml:space="preserve"> 586/1</w:t>
            </w:r>
          </w:p>
          <w:p w:rsidR="006A6D03" w:rsidRPr="006A6D03" w:rsidRDefault="006A6D03" w:rsidP="006A6D03">
            <w:pPr>
              <w:spacing w:after="0" w:line="360" w:lineRule="auto"/>
              <w:rPr>
                <w:rFonts w:ascii="Times New Roman" w:eastAsia="Times New Roman" w:hAnsi="Times New Roman" w:cs="Times New Roman"/>
                <w:b/>
                <w:color w:val="FF0000"/>
                <w:sz w:val="28"/>
                <w:szCs w:val="28"/>
                <w:lang w:val="uk-UA" w:eastAsia="ru-RU"/>
              </w:rPr>
            </w:pPr>
          </w:p>
        </w:tc>
      </w:tr>
    </w:tbl>
    <w:p w:rsidR="006A6D03" w:rsidRPr="006A6D03" w:rsidRDefault="006A6D03" w:rsidP="006A6D03">
      <w:pPr>
        <w:spacing w:after="0" w:line="240" w:lineRule="auto"/>
        <w:ind w:right="175"/>
        <w:jc w:val="both"/>
        <w:rPr>
          <w:rFonts w:ascii="Times New Roman" w:eastAsia="Times New Roman" w:hAnsi="Times New Roman" w:cs="Times New Roman"/>
          <w:b/>
          <w:i/>
          <w:iCs/>
          <w:spacing w:val="-5"/>
          <w:sz w:val="28"/>
          <w:szCs w:val="28"/>
          <w:lang w:val="uk-UA" w:eastAsia="ru-RU"/>
        </w:rPr>
      </w:pPr>
      <w:r w:rsidRPr="006A6D03">
        <w:rPr>
          <w:rFonts w:ascii="Times New Roman" w:eastAsia="Times New Roman" w:hAnsi="Times New Roman" w:cs="Times New Roman"/>
          <w:b/>
          <w:i/>
          <w:iCs/>
          <w:spacing w:val="-5"/>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6A6D03" w:rsidRPr="006A6D03" w:rsidRDefault="006A6D03" w:rsidP="006A6D03">
      <w:pPr>
        <w:spacing w:after="0" w:line="240" w:lineRule="auto"/>
        <w:ind w:right="175"/>
        <w:jc w:val="both"/>
        <w:rPr>
          <w:rFonts w:ascii="Times New Roman" w:eastAsia="Times New Roman" w:hAnsi="Times New Roman" w:cs="Times New Roman"/>
          <w:b/>
          <w:i/>
          <w:iCs/>
          <w:spacing w:val="-5"/>
          <w:sz w:val="28"/>
          <w:szCs w:val="28"/>
          <w:lang w:val="uk-UA" w:eastAsia="ru-RU"/>
        </w:rPr>
      </w:pPr>
    </w:p>
    <w:p w:rsidR="006A6D03" w:rsidRPr="006A6D03" w:rsidRDefault="006A6D03" w:rsidP="006A6D03">
      <w:pPr>
        <w:spacing w:after="0" w:line="240" w:lineRule="auto"/>
        <w:ind w:right="175"/>
        <w:jc w:val="both"/>
        <w:rPr>
          <w:rFonts w:ascii="Times New Roman" w:eastAsia="Times New Roman" w:hAnsi="Times New Roman" w:cs="Times New Roman"/>
          <w:iCs/>
          <w:spacing w:val="-5"/>
          <w:sz w:val="28"/>
          <w:szCs w:val="28"/>
          <w:lang w:val="uk-UA" w:eastAsia="ru-RU"/>
        </w:rPr>
      </w:pPr>
      <w:r w:rsidRPr="006A6D03">
        <w:rPr>
          <w:rFonts w:ascii="Times New Roman" w:eastAsia="Times New Roman" w:hAnsi="Times New Roman" w:cs="Times New Roman"/>
          <w:iCs/>
          <w:spacing w:val="-5"/>
          <w:sz w:val="28"/>
          <w:szCs w:val="28"/>
          <w:lang w:val="uk-UA" w:eastAsia="ru-RU"/>
        </w:rPr>
        <w:t xml:space="preserve">           Розглянувши заяву ( № 145006-000721-335-61-2017 від 28.09.2017 р.) фізичної особи Яновського Дениса Геннадійовича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6A6D03" w:rsidRPr="006A6D03" w:rsidRDefault="006A6D03" w:rsidP="006A6D03">
      <w:pPr>
        <w:spacing w:after="0" w:line="240" w:lineRule="auto"/>
        <w:ind w:right="175"/>
        <w:jc w:val="both"/>
        <w:rPr>
          <w:rFonts w:ascii="Times New Roman" w:eastAsia="Times New Roman" w:hAnsi="Times New Roman" w:cs="Times New Roman"/>
          <w:iCs/>
          <w:spacing w:val="-5"/>
          <w:sz w:val="28"/>
          <w:szCs w:val="28"/>
          <w:lang w:val="uk-UA" w:eastAsia="ru-RU"/>
        </w:rPr>
      </w:pPr>
      <w:r w:rsidRPr="006A6D03">
        <w:rPr>
          <w:rFonts w:ascii="Times New Roman" w:eastAsia="Times New Roman" w:hAnsi="Times New Roman" w:cs="Times New Roman"/>
          <w:b/>
          <w:iCs/>
          <w:spacing w:val="-5"/>
          <w:sz w:val="28"/>
          <w:szCs w:val="28"/>
          <w:lang w:val="uk-UA" w:eastAsia="ru-RU"/>
        </w:rPr>
        <w:t xml:space="preserve">                                              ВИРІШИЛА:</w:t>
      </w:r>
    </w:p>
    <w:p w:rsidR="006A6D03" w:rsidRPr="006A6D03" w:rsidRDefault="006A6D03" w:rsidP="006A6D03">
      <w:pPr>
        <w:spacing w:after="0" w:line="240" w:lineRule="auto"/>
        <w:ind w:right="175"/>
        <w:jc w:val="both"/>
        <w:rPr>
          <w:rFonts w:ascii="Times New Roman" w:eastAsia="Times New Roman" w:hAnsi="Times New Roman" w:cs="Times New Roman"/>
          <w:iCs/>
          <w:spacing w:val="-5"/>
          <w:sz w:val="28"/>
          <w:szCs w:val="28"/>
          <w:lang w:val="uk-UA" w:eastAsia="ru-RU"/>
        </w:rPr>
      </w:pPr>
      <w:r w:rsidRPr="006A6D03">
        <w:rPr>
          <w:rFonts w:ascii="Times New Roman" w:eastAsia="Times New Roman" w:hAnsi="Times New Roman" w:cs="Times New Roman"/>
          <w:iCs/>
          <w:spacing w:val="-5"/>
          <w:sz w:val="28"/>
          <w:szCs w:val="28"/>
          <w:lang w:val="uk-UA" w:eastAsia="ru-RU"/>
        </w:rPr>
        <w:t xml:space="preserve">        1. Дозволити фізичній особі Яновському Денису Геннадійовичу розробити проект землеустрою щодо відведення земельної ділянки у власність для ведення особистого селянського господарства  в межах с. Мар’янське-2 Апостолівського району Дніпропетровської області (згідно схеми розміщення земельної ділянки), орієнтовною площею  до 0,2500 га. </w:t>
      </w:r>
    </w:p>
    <w:p w:rsidR="006A6D03" w:rsidRPr="006A6D03" w:rsidRDefault="006A6D03" w:rsidP="006A6D03">
      <w:pPr>
        <w:spacing w:after="0" w:line="240" w:lineRule="auto"/>
        <w:ind w:right="175"/>
        <w:jc w:val="both"/>
        <w:rPr>
          <w:rFonts w:ascii="Times New Roman" w:eastAsia="Times New Roman" w:hAnsi="Times New Roman" w:cs="Times New Roman"/>
          <w:iCs/>
          <w:spacing w:val="-5"/>
          <w:sz w:val="28"/>
          <w:szCs w:val="28"/>
          <w:lang w:val="uk-UA" w:eastAsia="ru-RU"/>
        </w:rPr>
      </w:pPr>
      <w:r w:rsidRPr="006A6D03">
        <w:rPr>
          <w:rFonts w:ascii="Times New Roman" w:eastAsia="Times New Roman" w:hAnsi="Times New Roman" w:cs="Times New Roman"/>
          <w:iCs/>
          <w:spacing w:val="-5"/>
          <w:sz w:val="28"/>
          <w:szCs w:val="28"/>
          <w:lang w:val="uk-UA" w:eastAsia="ru-RU"/>
        </w:rPr>
        <w:t xml:space="preserve">      2. Рекомендувати фізичній особі Яновському Денису Геннадійовичу укласти договір зі спеціалізованою проектною організацією на підготовку матеріалів із землеустрою на дану земельну ділянку.</w:t>
      </w:r>
    </w:p>
    <w:p w:rsidR="006A6D03" w:rsidRPr="006A6D03" w:rsidRDefault="006A6D03" w:rsidP="006A6D03">
      <w:pPr>
        <w:spacing w:after="0" w:line="240" w:lineRule="auto"/>
        <w:ind w:right="175"/>
        <w:jc w:val="both"/>
        <w:rPr>
          <w:rFonts w:ascii="Times New Roman" w:eastAsia="Times New Roman" w:hAnsi="Times New Roman" w:cs="Times New Roman"/>
          <w:iCs/>
          <w:spacing w:val="-5"/>
          <w:sz w:val="28"/>
          <w:szCs w:val="28"/>
          <w:lang w:val="uk-UA" w:eastAsia="ru-RU"/>
        </w:rPr>
      </w:pPr>
      <w:r w:rsidRPr="006A6D03">
        <w:rPr>
          <w:rFonts w:ascii="Times New Roman" w:eastAsia="Times New Roman" w:hAnsi="Times New Roman" w:cs="Times New Roman"/>
          <w:iCs/>
          <w:spacing w:val="-5"/>
          <w:sz w:val="28"/>
          <w:szCs w:val="28"/>
          <w:lang w:val="uk-UA" w:eastAsia="ru-RU"/>
        </w:rPr>
        <w:t xml:space="preserve">       3. Фізичній особі Яновському Денису Геннадійовичу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6A6D03" w:rsidRDefault="006A6D03" w:rsidP="006A6D03">
      <w:pPr>
        <w:spacing w:after="0" w:line="240" w:lineRule="auto"/>
        <w:ind w:right="175"/>
        <w:jc w:val="both"/>
        <w:rPr>
          <w:rFonts w:ascii="Times New Roman" w:eastAsia="Times New Roman" w:hAnsi="Times New Roman" w:cs="Times New Roman"/>
          <w:iCs/>
          <w:spacing w:val="-5"/>
          <w:sz w:val="28"/>
          <w:szCs w:val="28"/>
          <w:lang w:val="uk-UA" w:eastAsia="ru-RU"/>
        </w:rPr>
      </w:pPr>
      <w:r w:rsidRPr="006A6D03">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A6D03" w:rsidRDefault="006A6D03" w:rsidP="006A6D03">
      <w:pPr>
        <w:spacing w:after="0" w:line="240" w:lineRule="auto"/>
        <w:ind w:right="175"/>
        <w:jc w:val="both"/>
        <w:rPr>
          <w:rFonts w:ascii="Times New Roman" w:eastAsia="Times New Roman" w:hAnsi="Times New Roman" w:cs="Times New Roman"/>
          <w:b/>
          <w:sz w:val="28"/>
          <w:szCs w:val="28"/>
          <w:lang w:val="uk-UA" w:eastAsia="ru-RU"/>
        </w:rPr>
      </w:pPr>
      <w:r w:rsidRPr="006A6D03">
        <w:rPr>
          <w:rFonts w:ascii="Times New Roman" w:eastAsia="Times New Roman" w:hAnsi="Times New Roman" w:cs="Times New Roman"/>
          <w:b/>
          <w:sz w:val="28"/>
          <w:szCs w:val="28"/>
          <w:lang w:val="uk-UA" w:eastAsia="ru-RU"/>
        </w:rPr>
        <w:t>В. о. міського  голови</w:t>
      </w:r>
      <w:r w:rsidRPr="006A6D03">
        <w:rPr>
          <w:rFonts w:ascii="Times New Roman" w:eastAsia="Times New Roman" w:hAnsi="Times New Roman" w:cs="Times New Roman"/>
          <w:b/>
          <w:sz w:val="28"/>
          <w:szCs w:val="28"/>
          <w:lang w:val="uk-UA" w:eastAsia="ru-RU"/>
        </w:rPr>
        <w:tab/>
      </w:r>
      <w:r w:rsidRPr="006A6D03">
        <w:rPr>
          <w:rFonts w:ascii="Times New Roman" w:eastAsia="Times New Roman" w:hAnsi="Times New Roman" w:cs="Times New Roman"/>
          <w:b/>
          <w:sz w:val="28"/>
          <w:szCs w:val="28"/>
          <w:lang w:val="uk-UA" w:eastAsia="ru-RU"/>
        </w:rPr>
        <w:tab/>
        <w:t xml:space="preserve">                                                 О. М. Ярошенко</w:t>
      </w:r>
    </w:p>
    <w:p w:rsidR="006A6D03" w:rsidRDefault="006A6D03" w:rsidP="006A6D03">
      <w:pPr>
        <w:spacing w:after="0" w:line="240" w:lineRule="auto"/>
        <w:ind w:right="175"/>
        <w:jc w:val="both"/>
        <w:rPr>
          <w:rFonts w:ascii="Times New Roman" w:eastAsia="Times New Roman" w:hAnsi="Times New Roman" w:cs="Times New Roman"/>
          <w:b/>
          <w:sz w:val="28"/>
          <w:szCs w:val="28"/>
          <w:lang w:val="uk-UA" w:eastAsia="ru-RU"/>
        </w:rPr>
      </w:pPr>
    </w:p>
    <w:p w:rsidR="006A6D03" w:rsidRPr="006A6D03" w:rsidRDefault="006A6D03" w:rsidP="006A6D03">
      <w:pPr>
        <w:spacing w:after="0" w:line="240" w:lineRule="auto"/>
        <w:rPr>
          <w:rFonts w:ascii="Times New Roman" w:eastAsia="Times New Roman" w:hAnsi="Times New Roman" w:cs="Times New Roman"/>
          <w:sz w:val="24"/>
          <w:szCs w:val="24"/>
          <w:lang w:val="uk-UA" w:eastAsia="ru-RU"/>
        </w:rPr>
      </w:pPr>
      <w:r w:rsidRPr="006A6D0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9100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6A6D03" w:rsidRPr="006A6D03" w:rsidRDefault="006A6D03" w:rsidP="006A6D03">
      <w:pPr>
        <w:spacing w:after="0" w:line="240" w:lineRule="auto"/>
        <w:jc w:val="center"/>
        <w:rPr>
          <w:rFonts w:ascii="Times New Roman" w:eastAsia="Times New Roman" w:hAnsi="Times New Roman" w:cs="Times New Roman"/>
          <w:sz w:val="32"/>
          <w:szCs w:val="20"/>
          <w:lang w:val="uk-UA" w:eastAsia="ru-RU"/>
        </w:rPr>
      </w:pPr>
      <w:r w:rsidRPr="006A6D03">
        <w:rPr>
          <w:rFonts w:ascii="Times New Roman" w:eastAsia="Times New Roman" w:hAnsi="Times New Roman" w:cs="Times New Roman"/>
          <w:sz w:val="32"/>
          <w:szCs w:val="20"/>
          <w:lang w:val="uk-UA" w:eastAsia="ru-RU"/>
        </w:rPr>
        <w:t>У К Р А Ї Н А</w:t>
      </w:r>
    </w:p>
    <w:p w:rsidR="006A6D03" w:rsidRPr="006A6D03" w:rsidRDefault="006A6D03" w:rsidP="006A6D03">
      <w:pPr>
        <w:spacing w:after="0" w:line="240" w:lineRule="auto"/>
        <w:jc w:val="center"/>
        <w:rPr>
          <w:rFonts w:ascii="Times New Roman" w:eastAsia="Times New Roman" w:hAnsi="Times New Roman" w:cs="Times New Roman"/>
          <w:sz w:val="28"/>
          <w:szCs w:val="20"/>
          <w:lang w:val="uk-UA" w:eastAsia="ru-RU"/>
        </w:rPr>
      </w:pPr>
      <w:r w:rsidRPr="006A6D0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A6D03" w:rsidRPr="006A6D03" w:rsidRDefault="006A6D03" w:rsidP="006A6D03">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6A6D03">
        <w:rPr>
          <w:rFonts w:ascii="Times New Roman" w:eastAsia="Times New Roman" w:hAnsi="Times New Roman" w:cs="Times New Roman"/>
          <w:sz w:val="28"/>
          <w:szCs w:val="24"/>
          <w:lang w:eastAsia="ru-RU"/>
        </w:rPr>
        <w:t xml:space="preserve">Апостолівського району </w:t>
      </w:r>
      <w:r w:rsidRPr="006A6D03">
        <w:rPr>
          <w:rFonts w:ascii="Times New Roman" w:eastAsia="Times New Roman" w:hAnsi="Times New Roman" w:cs="Times New Roman"/>
          <w:sz w:val="28"/>
          <w:szCs w:val="24"/>
          <w:lang w:val="uk-UA" w:eastAsia="ru-RU"/>
        </w:rPr>
        <w:t>Дніпропетровської області</w:t>
      </w:r>
    </w:p>
    <w:p w:rsidR="006A6D03" w:rsidRPr="006A6D03" w:rsidRDefault="006A6D03" w:rsidP="006A6D03">
      <w:pPr>
        <w:spacing w:after="0" w:line="240" w:lineRule="auto"/>
        <w:jc w:val="center"/>
        <w:rPr>
          <w:rFonts w:ascii="Times New Roman" w:eastAsia="Times New Roman" w:hAnsi="Times New Roman" w:cs="Times New Roman"/>
          <w:sz w:val="28"/>
          <w:szCs w:val="28"/>
          <w:lang w:val="uk-UA" w:eastAsia="ru-RU"/>
        </w:rPr>
      </w:pPr>
      <w:r w:rsidRPr="006A6D03">
        <w:rPr>
          <w:rFonts w:ascii="Times New Roman" w:eastAsia="Times New Roman" w:hAnsi="Times New Roman" w:cs="Times New Roman"/>
          <w:sz w:val="28"/>
          <w:szCs w:val="28"/>
          <w:lang w:val="uk-UA" w:eastAsia="ru-RU"/>
        </w:rPr>
        <w:t>Орган місцевого самоврядування</w:t>
      </w:r>
    </w:p>
    <w:p w:rsidR="006A6D03" w:rsidRPr="006A6D03" w:rsidRDefault="006A6D03" w:rsidP="006A6D0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6A6D03">
        <w:rPr>
          <w:rFonts w:ascii="Times New Roman" w:eastAsia="Times New Roman" w:hAnsi="Times New Roman" w:cs="Arial"/>
          <w:b/>
          <w:bCs/>
          <w:kern w:val="32"/>
          <w:sz w:val="32"/>
          <w:szCs w:val="32"/>
          <w:lang w:eastAsia="ru-RU"/>
        </w:rPr>
        <w:t>Р І Ш Е Н Н Я</w:t>
      </w:r>
    </w:p>
    <w:p w:rsidR="006A6D03" w:rsidRPr="006A6D03" w:rsidRDefault="006A6D03" w:rsidP="006A6D03">
      <w:pPr>
        <w:spacing w:after="0" w:line="240" w:lineRule="auto"/>
        <w:jc w:val="center"/>
        <w:rPr>
          <w:rFonts w:ascii="Times New Roman" w:eastAsia="Times New Roman" w:hAnsi="Times New Roman" w:cs="Times New Roman"/>
          <w:b/>
          <w:sz w:val="28"/>
          <w:szCs w:val="24"/>
          <w:lang w:val="uk-UA" w:eastAsia="ru-RU"/>
        </w:rPr>
      </w:pPr>
      <w:r w:rsidRPr="006A6D03">
        <w:rPr>
          <w:rFonts w:ascii="Times New Roman" w:eastAsia="Times New Roman" w:hAnsi="Times New Roman" w:cs="Times New Roman"/>
          <w:b/>
          <w:sz w:val="28"/>
          <w:szCs w:val="24"/>
          <w:lang w:val="uk-UA" w:eastAsia="ru-RU"/>
        </w:rPr>
        <w:t xml:space="preserve">    </w:t>
      </w:r>
      <w:r w:rsidRPr="006A6D03">
        <w:rPr>
          <w:rFonts w:ascii="Times New Roman" w:eastAsia="Times New Roman" w:hAnsi="Times New Roman" w:cs="Times New Roman"/>
          <w:b/>
          <w:sz w:val="28"/>
          <w:szCs w:val="24"/>
          <w:lang w:eastAsia="ru-RU"/>
        </w:rPr>
        <w:t xml:space="preserve">Зеленодольської </w:t>
      </w:r>
      <w:r w:rsidRPr="006A6D03">
        <w:rPr>
          <w:rFonts w:ascii="Times New Roman" w:eastAsia="Times New Roman" w:hAnsi="Times New Roman" w:cs="Times New Roman"/>
          <w:b/>
          <w:sz w:val="28"/>
          <w:szCs w:val="24"/>
          <w:lang w:val="uk-UA" w:eastAsia="ru-RU"/>
        </w:rPr>
        <w:t>міської</w:t>
      </w:r>
      <w:r w:rsidRPr="006A6D03">
        <w:rPr>
          <w:rFonts w:ascii="Times New Roman" w:eastAsia="Times New Roman" w:hAnsi="Times New Roman" w:cs="Times New Roman"/>
          <w:b/>
          <w:sz w:val="28"/>
          <w:szCs w:val="24"/>
          <w:lang w:eastAsia="ru-RU"/>
        </w:rPr>
        <w:t xml:space="preserve"> ради</w:t>
      </w:r>
    </w:p>
    <w:p w:rsidR="006A6D03" w:rsidRPr="006A6D03" w:rsidRDefault="006A6D03" w:rsidP="006A6D03">
      <w:pPr>
        <w:spacing w:after="0" w:line="240" w:lineRule="auto"/>
        <w:jc w:val="center"/>
        <w:rPr>
          <w:rFonts w:ascii="Times New Roman" w:eastAsia="Times New Roman" w:hAnsi="Times New Roman" w:cs="Times New Roman"/>
          <w:b/>
          <w:sz w:val="28"/>
          <w:szCs w:val="24"/>
          <w:lang w:val="uk-UA" w:eastAsia="ru-RU"/>
        </w:rPr>
      </w:pPr>
      <w:r w:rsidRPr="006A6D03">
        <w:rPr>
          <w:rFonts w:ascii="Times New Roman" w:eastAsia="Times New Roman" w:hAnsi="Times New Roman" w:cs="Times New Roman"/>
          <w:b/>
          <w:sz w:val="28"/>
          <w:szCs w:val="24"/>
          <w:lang w:val="uk-UA" w:eastAsia="ru-RU"/>
        </w:rPr>
        <w:t xml:space="preserve">36 сесії </w:t>
      </w:r>
      <w:r w:rsidRPr="006A6D03">
        <w:rPr>
          <w:rFonts w:ascii="Times New Roman" w:eastAsia="Times New Roman" w:hAnsi="Times New Roman" w:cs="Times New Roman"/>
          <w:b/>
          <w:sz w:val="28"/>
          <w:szCs w:val="24"/>
          <w:lang w:val="en-US" w:eastAsia="ru-RU"/>
        </w:rPr>
        <w:t>VII</w:t>
      </w:r>
      <w:r w:rsidRPr="006A6D03">
        <w:rPr>
          <w:rFonts w:ascii="Times New Roman" w:eastAsia="Times New Roman" w:hAnsi="Times New Roman" w:cs="Times New Roman"/>
          <w:b/>
          <w:sz w:val="28"/>
          <w:szCs w:val="24"/>
          <w:lang w:val="uk-UA" w:eastAsia="ru-RU"/>
        </w:rPr>
        <w:t xml:space="preserve"> скликання </w:t>
      </w:r>
    </w:p>
    <w:p w:rsidR="006A6D03" w:rsidRPr="006A6D03" w:rsidRDefault="006A6D03" w:rsidP="006A6D03">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6A6D03" w:rsidRPr="006A6D03" w:rsidTr="00CE3F32">
        <w:trPr>
          <w:trHeight w:val="829"/>
          <w:jc w:val="center"/>
        </w:trPr>
        <w:tc>
          <w:tcPr>
            <w:tcW w:w="3415" w:type="dxa"/>
          </w:tcPr>
          <w:p w:rsidR="006A6D03" w:rsidRPr="006A6D03" w:rsidRDefault="006A6D03" w:rsidP="006A6D03">
            <w:pPr>
              <w:spacing w:after="0" w:line="360" w:lineRule="auto"/>
              <w:rPr>
                <w:rFonts w:ascii="Times New Roman" w:eastAsia="Times New Roman" w:hAnsi="Times New Roman" w:cs="Times New Roman"/>
                <w:b/>
                <w:sz w:val="28"/>
                <w:szCs w:val="28"/>
                <w:lang w:val="uk-UA" w:eastAsia="ru-RU"/>
              </w:rPr>
            </w:pPr>
            <w:r w:rsidRPr="006A6D03">
              <w:rPr>
                <w:rFonts w:ascii="Times New Roman" w:eastAsia="Times New Roman" w:hAnsi="Times New Roman" w:cs="Times New Roman"/>
                <w:b/>
                <w:sz w:val="28"/>
                <w:szCs w:val="28"/>
                <w:lang w:val="uk-UA" w:eastAsia="ru-RU"/>
              </w:rPr>
              <w:t>25  жовтня  2017 року</w:t>
            </w:r>
          </w:p>
        </w:tc>
        <w:tc>
          <w:tcPr>
            <w:tcW w:w="3122" w:type="dxa"/>
          </w:tcPr>
          <w:p w:rsidR="006A6D03" w:rsidRPr="006A6D03" w:rsidRDefault="006A6D03" w:rsidP="006A6D03">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6A6D03" w:rsidRPr="000C095C" w:rsidRDefault="006A6D03" w:rsidP="006A6D03">
            <w:pPr>
              <w:spacing w:after="0" w:line="360" w:lineRule="auto"/>
              <w:rPr>
                <w:rFonts w:ascii="Times New Roman" w:eastAsia="Times New Roman" w:hAnsi="Times New Roman" w:cs="Times New Roman"/>
                <w:b/>
                <w:sz w:val="28"/>
                <w:szCs w:val="28"/>
                <w:lang w:val="uk-UA" w:eastAsia="ru-RU"/>
              </w:rPr>
            </w:pPr>
            <w:r w:rsidRPr="000C095C">
              <w:rPr>
                <w:rFonts w:ascii="Times New Roman" w:eastAsia="Times New Roman" w:hAnsi="Times New Roman" w:cs="Times New Roman"/>
                <w:b/>
                <w:sz w:val="28"/>
                <w:szCs w:val="28"/>
                <w:lang w:val="uk-UA" w:eastAsia="ru-RU"/>
              </w:rPr>
              <w:t xml:space="preserve">                        </w:t>
            </w:r>
            <w:r w:rsidRPr="000C095C">
              <w:rPr>
                <w:rFonts w:ascii="Times New Roman" w:eastAsia="Times New Roman" w:hAnsi="Times New Roman" w:cs="Times New Roman"/>
                <w:b/>
                <w:sz w:val="28"/>
                <w:szCs w:val="28"/>
                <w:lang w:eastAsia="ru-RU"/>
              </w:rPr>
              <w:t>№</w:t>
            </w:r>
            <w:r w:rsidRPr="000C095C">
              <w:rPr>
                <w:rFonts w:ascii="Times New Roman" w:eastAsia="Times New Roman" w:hAnsi="Times New Roman" w:cs="Times New Roman"/>
                <w:b/>
                <w:sz w:val="28"/>
                <w:szCs w:val="28"/>
                <w:lang w:val="uk-UA" w:eastAsia="ru-RU"/>
              </w:rPr>
              <w:t xml:space="preserve"> 587</w:t>
            </w:r>
          </w:p>
          <w:p w:rsidR="006A6D03" w:rsidRPr="006A6D03" w:rsidRDefault="006A6D03" w:rsidP="006A6D03">
            <w:pPr>
              <w:spacing w:after="0" w:line="360" w:lineRule="auto"/>
              <w:rPr>
                <w:rFonts w:ascii="Times New Roman" w:eastAsia="Times New Roman" w:hAnsi="Times New Roman" w:cs="Times New Roman"/>
                <w:b/>
                <w:color w:val="FF0000"/>
                <w:sz w:val="28"/>
                <w:szCs w:val="28"/>
                <w:lang w:val="uk-UA" w:eastAsia="ru-RU"/>
              </w:rPr>
            </w:pPr>
          </w:p>
        </w:tc>
      </w:tr>
    </w:tbl>
    <w:p w:rsidR="006A6D03" w:rsidRPr="006A6D03" w:rsidRDefault="006A6D03" w:rsidP="006A6D03">
      <w:pPr>
        <w:spacing w:after="0" w:line="240" w:lineRule="auto"/>
        <w:ind w:right="175"/>
        <w:jc w:val="both"/>
        <w:rPr>
          <w:rFonts w:ascii="Times New Roman" w:eastAsia="Times New Roman" w:hAnsi="Times New Roman" w:cs="Times New Roman"/>
          <w:b/>
          <w:i/>
          <w:iCs/>
          <w:spacing w:val="-5"/>
          <w:sz w:val="28"/>
          <w:szCs w:val="28"/>
          <w:lang w:val="uk-UA" w:eastAsia="ru-RU"/>
        </w:rPr>
      </w:pPr>
      <w:r w:rsidRPr="006A6D03">
        <w:rPr>
          <w:rFonts w:ascii="Times New Roman" w:eastAsia="Times New Roman" w:hAnsi="Times New Roman" w:cs="Times New Roman"/>
          <w:b/>
          <w:i/>
          <w:iCs/>
          <w:spacing w:val="-5"/>
          <w:sz w:val="28"/>
          <w:szCs w:val="28"/>
          <w:lang w:val="uk-UA" w:eastAsia="ru-RU"/>
        </w:rPr>
        <w:lastRenderedPageBreak/>
        <w:t xml:space="preserve">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 </w:t>
      </w:r>
    </w:p>
    <w:p w:rsidR="006A6D03" w:rsidRPr="006A6D03" w:rsidRDefault="006A6D03" w:rsidP="006A6D03">
      <w:pPr>
        <w:spacing w:after="0" w:line="240" w:lineRule="auto"/>
        <w:ind w:right="175"/>
        <w:jc w:val="both"/>
        <w:rPr>
          <w:rFonts w:ascii="Times New Roman" w:eastAsia="Times New Roman" w:hAnsi="Times New Roman" w:cs="Times New Roman"/>
          <w:iCs/>
          <w:spacing w:val="-5"/>
          <w:sz w:val="28"/>
          <w:szCs w:val="28"/>
          <w:lang w:val="uk-UA" w:eastAsia="ru-RU"/>
        </w:rPr>
      </w:pPr>
      <w:r w:rsidRPr="006A6D03">
        <w:rPr>
          <w:rFonts w:ascii="Times New Roman" w:eastAsia="Times New Roman" w:hAnsi="Times New Roman" w:cs="Times New Roman"/>
          <w:b/>
          <w:i/>
          <w:iCs/>
          <w:spacing w:val="-5"/>
          <w:sz w:val="28"/>
          <w:szCs w:val="28"/>
          <w:lang w:val="uk-UA" w:eastAsia="ru-RU"/>
        </w:rPr>
        <w:t xml:space="preserve">           </w:t>
      </w:r>
      <w:r w:rsidRPr="006A6D03">
        <w:rPr>
          <w:rFonts w:ascii="Times New Roman" w:eastAsia="Times New Roman" w:hAnsi="Times New Roman" w:cs="Times New Roman"/>
          <w:iCs/>
          <w:spacing w:val="-5"/>
          <w:sz w:val="28"/>
          <w:szCs w:val="28"/>
          <w:lang w:val="uk-UA" w:eastAsia="ru-RU"/>
        </w:rPr>
        <w:t>Розглянувши заяву (вхід. №  145004-000647-335-61-2017  від 20.09.2017 р.)  фізичної особи Богомолової Тетяни Миколаївни  про надання дозволу на розробку проекту землеустрою щодо відведення земельної ділянки у власність для будівництва індивідуального гаражу,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6A6D03" w:rsidRPr="006A6D03" w:rsidRDefault="006A6D03" w:rsidP="006A6D03">
      <w:pPr>
        <w:spacing w:after="0" w:line="240" w:lineRule="auto"/>
        <w:ind w:right="175"/>
        <w:jc w:val="both"/>
        <w:rPr>
          <w:rFonts w:ascii="Times New Roman" w:eastAsia="Times New Roman" w:hAnsi="Times New Roman" w:cs="Times New Roman"/>
          <w:b/>
          <w:iCs/>
          <w:spacing w:val="-5"/>
          <w:sz w:val="28"/>
          <w:szCs w:val="28"/>
          <w:lang w:val="uk-UA" w:eastAsia="ru-RU"/>
        </w:rPr>
      </w:pPr>
      <w:r w:rsidRPr="006A6D03">
        <w:rPr>
          <w:rFonts w:ascii="Times New Roman" w:eastAsia="Times New Roman" w:hAnsi="Times New Roman" w:cs="Times New Roman"/>
          <w:b/>
          <w:iCs/>
          <w:spacing w:val="-5"/>
          <w:sz w:val="28"/>
          <w:szCs w:val="28"/>
          <w:lang w:val="uk-UA" w:eastAsia="ru-RU"/>
        </w:rPr>
        <w:t xml:space="preserve">                                               ВИРІШИЛА:</w:t>
      </w:r>
    </w:p>
    <w:p w:rsidR="006A6D03" w:rsidRPr="006A6D03" w:rsidRDefault="006A6D03" w:rsidP="006A6D03">
      <w:pPr>
        <w:spacing w:after="0" w:line="240" w:lineRule="auto"/>
        <w:ind w:right="175"/>
        <w:jc w:val="both"/>
        <w:rPr>
          <w:rFonts w:ascii="Times New Roman" w:eastAsia="Times New Roman" w:hAnsi="Times New Roman" w:cs="Times New Roman"/>
          <w:iCs/>
          <w:spacing w:val="-5"/>
          <w:sz w:val="28"/>
          <w:szCs w:val="28"/>
          <w:lang w:val="uk-UA" w:eastAsia="ru-RU"/>
        </w:rPr>
      </w:pPr>
      <w:r w:rsidRPr="006A6D03">
        <w:rPr>
          <w:rFonts w:ascii="Times New Roman" w:eastAsia="Times New Roman" w:hAnsi="Times New Roman" w:cs="Times New Roman"/>
          <w:iCs/>
          <w:spacing w:val="-5"/>
          <w:sz w:val="28"/>
          <w:szCs w:val="28"/>
          <w:lang w:val="uk-UA" w:eastAsia="ru-RU"/>
        </w:rPr>
        <w:t xml:space="preserve">      1. Дозволити фізичній особі Богомоловій Тетяні Миколаївні   розробити проект землеустрою щодо відведення земельної ділянки у власність для будівництва індивідуального гаражу в межах с. Велика Костромка Апостолівського району Дніпропетровської області (згідно схеми розміщення земельної ділянки), орієнтовною площею  0,01 га. </w:t>
      </w:r>
    </w:p>
    <w:p w:rsidR="006A6D03" w:rsidRPr="006A6D03" w:rsidRDefault="006A6D03" w:rsidP="006A6D03">
      <w:pPr>
        <w:spacing w:after="0" w:line="240" w:lineRule="auto"/>
        <w:ind w:right="175"/>
        <w:jc w:val="both"/>
        <w:rPr>
          <w:rFonts w:ascii="Times New Roman" w:eastAsia="Times New Roman" w:hAnsi="Times New Roman" w:cs="Times New Roman"/>
          <w:iCs/>
          <w:spacing w:val="-5"/>
          <w:sz w:val="28"/>
          <w:szCs w:val="28"/>
          <w:lang w:val="uk-UA" w:eastAsia="ru-RU"/>
        </w:rPr>
      </w:pPr>
      <w:r w:rsidRPr="006A6D03">
        <w:rPr>
          <w:rFonts w:ascii="Times New Roman" w:eastAsia="Times New Roman" w:hAnsi="Times New Roman" w:cs="Times New Roman"/>
          <w:iCs/>
          <w:spacing w:val="-5"/>
          <w:sz w:val="28"/>
          <w:szCs w:val="28"/>
          <w:lang w:val="uk-UA" w:eastAsia="ru-RU"/>
        </w:rPr>
        <w:t xml:space="preserve">     2. Рекомендувати фізичній особі   Богомоловій Тетяні Миколаївні   укласти договір зі спеціалізованою проектною організацією на підготовку матеріалів із землеустрою на дану земельну ділянку.</w:t>
      </w:r>
    </w:p>
    <w:p w:rsidR="006A6D03" w:rsidRPr="006A6D03" w:rsidRDefault="006A6D03" w:rsidP="006A6D03">
      <w:pPr>
        <w:spacing w:after="0" w:line="240" w:lineRule="auto"/>
        <w:ind w:right="175"/>
        <w:jc w:val="both"/>
        <w:rPr>
          <w:rFonts w:ascii="Times New Roman" w:eastAsia="Times New Roman" w:hAnsi="Times New Roman" w:cs="Times New Roman"/>
          <w:iCs/>
          <w:spacing w:val="-5"/>
          <w:sz w:val="28"/>
          <w:szCs w:val="28"/>
          <w:lang w:val="uk-UA" w:eastAsia="ru-RU"/>
        </w:rPr>
      </w:pPr>
      <w:r w:rsidRPr="006A6D03">
        <w:rPr>
          <w:rFonts w:ascii="Times New Roman" w:eastAsia="Times New Roman" w:hAnsi="Times New Roman" w:cs="Times New Roman"/>
          <w:iCs/>
          <w:spacing w:val="-5"/>
          <w:sz w:val="28"/>
          <w:szCs w:val="28"/>
          <w:lang w:val="uk-UA" w:eastAsia="ru-RU"/>
        </w:rPr>
        <w:t xml:space="preserve">     3. Фізичній особі Богомоловій Тетяні Миколаївні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6A6D03" w:rsidRPr="006A6D03" w:rsidRDefault="006A6D03" w:rsidP="006A6D03">
      <w:pPr>
        <w:spacing w:after="0" w:line="240" w:lineRule="auto"/>
        <w:ind w:right="175"/>
        <w:jc w:val="both"/>
        <w:rPr>
          <w:rFonts w:ascii="Times New Roman" w:eastAsia="Times New Roman" w:hAnsi="Times New Roman" w:cs="Times New Roman"/>
          <w:iCs/>
          <w:spacing w:val="-5"/>
          <w:sz w:val="28"/>
          <w:szCs w:val="28"/>
          <w:lang w:val="uk-UA" w:eastAsia="ru-RU"/>
        </w:rPr>
      </w:pPr>
      <w:r w:rsidRPr="006A6D03">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A6D03" w:rsidRDefault="006A6D03" w:rsidP="006A6D03">
      <w:pPr>
        <w:spacing w:after="0" w:line="240" w:lineRule="auto"/>
        <w:ind w:right="175"/>
        <w:jc w:val="both"/>
        <w:rPr>
          <w:rFonts w:ascii="Times New Roman" w:eastAsia="Times New Roman" w:hAnsi="Times New Roman" w:cs="Times New Roman"/>
          <w:b/>
          <w:sz w:val="28"/>
          <w:szCs w:val="28"/>
          <w:lang w:val="uk-UA" w:eastAsia="ru-RU"/>
        </w:rPr>
      </w:pPr>
      <w:r w:rsidRPr="006A6D03">
        <w:rPr>
          <w:rFonts w:ascii="Times New Roman" w:eastAsia="Times New Roman" w:hAnsi="Times New Roman" w:cs="Times New Roman"/>
          <w:b/>
          <w:sz w:val="28"/>
          <w:szCs w:val="28"/>
          <w:lang w:val="uk-UA" w:eastAsia="ru-RU"/>
        </w:rPr>
        <w:t>В. о. міського  голови</w:t>
      </w:r>
      <w:r w:rsidRPr="006A6D03">
        <w:rPr>
          <w:rFonts w:ascii="Times New Roman" w:eastAsia="Times New Roman" w:hAnsi="Times New Roman" w:cs="Times New Roman"/>
          <w:b/>
          <w:sz w:val="28"/>
          <w:szCs w:val="28"/>
          <w:lang w:val="uk-UA" w:eastAsia="ru-RU"/>
        </w:rPr>
        <w:tab/>
      </w:r>
      <w:r w:rsidRPr="006A6D03">
        <w:rPr>
          <w:rFonts w:ascii="Times New Roman" w:eastAsia="Times New Roman" w:hAnsi="Times New Roman" w:cs="Times New Roman"/>
          <w:b/>
          <w:sz w:val="28"/>
          <w:szCs w:val="28"/>
          <w:lang w:val="uk-UA" w:eastAsia="ru-RU"/>
        </w:rPr>
        <w:tab/>
        <w:t xml:space="preserve">                                                 О. М. Ярошенко</w:t>
      </w:r>
    </w:p>
    <w:p w:rsidR="00414A5F" w:rsidRPr="00414A5F" w:rsidRDefault="00414A5F" w:rsidP="00414A5F">
      <w:pPr>
        <w:spacing w:after="0" w:line="240" w:lineRule="auto"/>
        <w:rPr>
          <w:rFonts w:ascii="Times New Roman" w:eastAsia="Times New Roman" w:hAnsi="Times New Roman" w:cs="Times New Roman"/>
          <w:sz w:val="24"/>
          <w:szCs w:val="24"/>
          <w:lang w:val="uk-UA" w:eastAsia="ru-RU"/>
        </w:rPr>
      </w:pPr>
      <w:r w:rsidRPr="00414A5F">
        <w:rPr>
          <w:rFonts w:ascii="Times New Roman" w:eastAsia="Times New Roman" w:hAnsi="Times New Roman" w:cs="Times New Roman"/>
          <w:sz w:val="24"/>
          <w:szCs w:val="24"/>
          <w:lang w:eastAsia="ru-RU"/>
        </w:rPr>
        <w:t xml:space="preserve">                                          </w:t>
      </w:r>
    </w:p>
    <w:p w:rsidR="00D53F2F" w:rsidRDefault="00D53F2F" w:rsidP="00414A5F">
      <w:pPr>
        <w:spacing w:after="0" w:line="240" w:lineRule="auto"/>
        <w:jc w:val="center"/>
        <w:rPr>
          <w:rFonts w:ascii="Times New Roman" w:eastAsia="Times New Roman" w:hAnsi="Times New Roman" w:cs="Times New Roman"/>
          <w:sz w:val="32"/>
          <w:szCs w:val="20"/>
          <w:lang w:val="uk-UA" w:eastAsia="ru-RU"/>
        </w:rPr>
      </w:pPr>
    </w:p>
    <w:p w:rsidR="00D53F2F" w:rsidRDefault="00D53F2F" w:rsidP="00414A5F">
      <w:pPr>
        <w:spacing w:after="0" w:line="240" w:lineRule="auto"/>
        <w:jc w:val="center"/>
        <w:rPr>
          <w:rFonts w:ascii="Times New Roman" w:eastAsia="Times New Roman" w:hAnsi="Times New Roman" w:cs="Times New Roman"/>
          <w:sz w:val="32"/>
          <w:szCs w:val="20"/>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99200" behindDoc="0" locked="0" layoutInCell="1" allowOverlap="1" wp14:anchorId="5B589F1B" wp14:editId="71DCC125">
            <wp:simplePos x="0" y="0"/>
            <wp:positionH relativeFrom="column">
              <wp:posOffset>2828925</wp:posOffset>
            </wp:positionH>
            <wp:positionV relativeFrom="paragraph">
              <wp:posOffset>133985</wp:posOffset>
            </wp:positionV>
            <wp:extent cx="444500" cy="635000"/>
            <wp:effectExtent l="0" t="0" r="0" b="0"/>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414A5F" w:rsidRPr="00414A5F" w:rsidRDefault="00414A5F" w:rsidP="00414A5F">
      <w:pPr>
        <w:spacing w:after="0" w:line="240" w:lineRule="auto"/>
        <w:jc w:val="center"/>
        <w:rPr>
          <w:rFonts w:ascii="Times New Roman" w:eastAsia="Times New Roman" w:hAnsi="Times New Roman" w:cs="Times New Roman"/>
          <w:sz w:val="32"/>
          <w:szCs w:val="20"/>
          <w:lang w:val="uk-UA" w:eastAsia="ru-RU"/>
        </w:rPr>
      </w:pPr>
      <w:r w:rsidRPr="00414A5F">
        <w:rPr>
          <w:rFonts w:ascii="Times New Roman" w:eastAsia="Times New Roman" w:hAnsi="Times New Roman" w:cs="Times New Roman"/>
          <w:sz w:val="32"/>
          <w:szCs w:val="20"/>
          <w:lang w:val="uk-UA" w:eastAsia="ru-RU"/>
        </w:rPr>
        <w:t>У К Р А Ї Н А</w:t>
      </w:r>
    </w:p>
    <w:p w:rsidR="00414A5F" w:rsidRPr="00414A5F" w:rsidRDefault="00414A5F" w:rsidP="00414A5F">
      <w:pPr>
        <w:spacing w:after="0" w:line="240" w:lineRule="auto"/>
        <w:jc w:val="center"/>
        <w:rPr>
          <w:rFonts w:ascii="Times New Roman" w:eastAsia="Times New Roman" w:hAnsi="Times New Roman" w:cs="Times New Roman"/>
          <w:sz w:val="28"/>
          <w:szCs w:val="20"/>
          <w:lang w:val="uk-UA" w:eastAsia="ru-RU"/>
        </w:rPr>
      </w:pPr>
      <w:r w:rsidRPr="00414A5F">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414A5F" w:rsidRPr="00414A5F" w:rsidRDefault="00414A5F" w:rsidP="00414A5F">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414A5F">
        <w:rPr>
          <w:rFonts w:ascii="Times New Roman" w:eastAsia="Times New Roman" w:hAnsi="Times New Roman" w:cs="Times New Roman"/>
          <w:sz w:val="28"/>
          <w:szCs w:val="24"/>
          <w:lang w:eastAsia="ru-RU"/>
        </w:rPr>
        <w:t xml:space="preserve">Апостолівського району </w:t>
      </w:r>
      <w:r w:rsidRPr="00414A5F">
        <w:rPr>
          <w:rFonts w:ascii="Times New Roman" w:eastAsia="Times New Roman" w:hAnsi="Times New Roman" w:cs="Times New Roman"/>
          <w:sz w:val="28"/>
          <w:szCs w:val="24"/>
          <w:lang w:val="uk-UA" w:eastAsia="ru-RU"/>
        </w:rPr>
        <w:t>Дніпропетровської області</w:t>
      </w:r>
    </w:p>
    <w:p w:rsidR="00414A5F" w:rsidRPr="00414A5F" w:rsidRDefault="00414A5F" w:rsidP="00414A5F">
      <w:pPr>
        <w:spacing w:after="0" w:line="240" w:lineRule="auto"/>
        <w:jc w:val="center"/>
        <w:rPr>
          <w:rFonts w:ascii="Times New Roman" w:eastAsia="Times New Roman" w:hAnsi="Times New Roman" w:cs="Times New Roman"/>
          <w:sz w:val="28"/>
          <w:szCs w:val="28"/>
          <w:lang w:val="uk-UA" w:eastAsia="ru-RU"/>
        </w:rPr>
      </w:pPr>
      <w:r w:rsidRPr="00414A5F">
        <w:rPr>
          <w:rFonts w:ascii="Times New Roman" w:eastAsia="Times New Roman" w:hAnsi="Times New Roman" w:cs="Times New Roman"/>
          <w:sz w:val="28"/>
          <w:szCs w:val="28"/>
          <w:lang w:val="uk-UA" w:eastAsia="ru-RU"/>
        </w:rPr>
        <w:t>Орган місцевого самоврядування</w:t>
      </w:r>
    </w:p>
    <w:p w:rsidR="00414A5F" w:rsidRPr="00414A5F" w:rsidRDefault="00414A5F" w:rsidP="00414A5F">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414A5F">
        <w:rPr>
          <w:rFonts w:ascii="Times New Roman" w:eastAsia="Times New Roman" w:hAnsi="Times New Roman" w:cs="Arial"/>
          <w:b/>
          <w:bCs/>
          <w:kern w:val="32"/>
          <w:sz w:val="32"/>
          <w:szCs w:val="32"/>
          <w:lang w:eastAsia="ru-RU"/>
        </w:rPr>
        <w:t>Р І Ш Е Н Н Я</w:t>
      </w:r>
    </w:p>
    <w:p w:rsidR="00414A5F" w:rsidRPr="00414A5F" w:rsidRDefault="00414A5F" w:rsidP="00414A5F">
      <w:pPr>
        <w:spacing w:after="0" w:line="240" w:lineRule="auto"/>
        <w:jc w:val="center"/>
        <w:rPr>
          <w:rFonts w:ascii="Times New Roman" w:eastAsia="Times New Roman" w:hAnsi="Times New Roman" w:cs="Times New Roman"/>
          <w:b/>
          <w:sz w:val="28"/>
          <w:szCs w:val="24"/>
          <w:lang w:val="uk-UA" w:eastAsia="ru-RU"/>
        </w:rPr>
      </w:pPr>
      <w:r w:rsidRPr="00414A5F">
        <w:rPr>
          <w:rFonts w:ascii="Times New Roman" w:eastAsia="Times New Roman" w:hAnsi="Times New Roman" w:cs="Times New Roman"/>
          <w:b/>
          <w:sz w:val="28"/>
          <w:szCs w:val="24"/>
          <w:lang w:val="uk-UA" w:eastAsia="ru-RU"/>
        </w:rPr>
        <w:t xml:space="preserve">    </w:t>
      </w:r>
      <w:r w:rsidRPr="00414A5F">
        <w:rPr>
          <w:rFonts w:ascii="Times New Roman" w:eastAsia="Times New Roman" w:hAnsi="Times New Roman" w:cs="Times New Roman"/>
          <w:b/>
          <w:sz w:val="28"/>
          <w:szCs w:val="24"/>
          <w:lang w:eastAsia="ru-RU"/>
        </w:rPr>
        <w:t xml:space="preserve">Зеленодольської </w:t>
      </w:r>
      <w:r w:rsidRPr="00414A5F">
        <w:rPr>
          <w:rFonts w:ascii="Times New Roman" w:eastAsia="Times New Roman" w:hAnsi="Times New Roman" w:cs="Times New Roman"/>
          <w:b/>
          <w:sz w:val="28"/>
          <w:szCs w:val="24"/>
          <w:lang w:val="uk-UA" w:eastAsia="ru-RU"/>
        </w:rPr>
        <w:t>міської</w:t>
      </w:r>
      <w:r w:rsidRPr="00414A5F">
        <w:rPr>
          <w:rFonts w:ascii="Times New Roman" w:eastAsia="Times New Roman" w:hAnsi="Times New Roman" w:cs="Times New Roman"/>
          <w:b/>
          <w:sz w:val="28"/>
          <w:szCs w:val="24"/>
          <w:lang w:eastAsia="ru-RU"/>
        </w:rPr>
        <w:t xml:space="preserve"> ради</w:t>
      </w:r>
    </w:p>
    <w:p w:rsidR="00414A5F" w:rsidRPr="00414A5F" w:rsidRDefault="00414A5F" w:rsidP="00414A5F">
      <w:pPr>
        <w:spacing w:after="0" w:line="240" w:lineRule="auto"/>
        <w:jc w:val="center"/>
        <w:rPr>
          <w:rFonts w:ascii="Times New Roman" w:eastAsia="Times New Roman" w:hAnsi="Times New Roman" w:cs="Times New Roman"/>
          <w:b/>
          <w:sz w:val="28"/>
          <w:szCs w:val="24"/>
          <w:lang w:val="uk-UA" w:eastAsia="ru-RU"/>
        </w:rPr>
      </w:pPr>
      <w:r w:rsidRPr="00414A5F">
        <w:rPr>
          <w:rFonts w:ascii="Times New Roman" w:eastAsia="Times New Roman" w:hAnsi="Times New Roman" w:cs="Times New Roman"/>
          <w:b/>
          <w:sz w:val="28"/>
          <w:szCs w:val="24"/>
          <w:lang w:val="uk-UA" w:eastAsia="ru-RU"/>
        </w:rPr>
        <w:t xml:space="preserve">36 сесії </w:t>
      </w:r>
      <w:r w:rsidRPr="00414A5F">
        <w:rPr>
          <w:rFonts w:ascii="Times New Roman" w:eastAsia="Times New Roman" w:hAnsi="Times New Roman" w:cs="Times New Roman"/>
          <w:b/>
          <w:sz w:val="28"/>
          <w:szCs w:val="24"/>
          <w:lang w:val="en-US" w:eastAsia="ru-RU"/>
        </w:rPr>
        <w:t>VII</w:t>
      </w:r>
      <w:r w:rsidRPr="00414A5F">
        <w:rPr>
          <w:rFonts w:ascii="Times New Roman" w:eastAsia="Times New Roman" w:hAnsi="Times New Roman" w:cs="Times New Roman"/>
          <w:b/>
          <w:sz w:val="28"/>
          <w:szCs w:val="24"/>
          <w:lang w:val="uk-UA" w:eastAsia="ru-RU"/>
        </w:rPr>
        <w:t xml:space="preserve"> скликання </w:t>
      </w:r>
    </w:p>
    <w:p w:rsidR="00414A5F" w:rsidRPr="00414A5F" w:rsidRDefault="00414A5F" w:rsidP="00414A5F">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0C095C" w:rsidRPr="000C095C" w:rsidTr="00CE3F32">
        <w:trPr>
          <w:trHeight w:val="829"/>
          <w:jc w:val="center"/>
        </w:trPr>
        <w:tc>
          <w:tcPr>
            <w:tcW w:w="3415" w:type="dxa"/>
          </w:tcPr>
          <w:p w:rsidR="00414A5F" w:rsidRPr="00414A5F" w:rsidRDefault="00414A5F" w:rsidP="00414A5F">
            <w:pPr>
              <w:spacing w:after="0" w:line="360" w:lineRule="auto"/>
              <w:rPr>
                <w:rFonts w:ascii="Times New Roman" w:eastAsia="Times New Roman" w:hAnsi="Times New Roman" w:cs="Times New Roman"/>
                <w:b/>
                <w:sz w:val="28"/>
                <w:szCs w:val="28"/>
                <w:lang w:val="uk-UA" w:eastAsia="ru-RU"/>
              </w:rPr>
            </w:pPr>
            <w:r w:rsidRPr="00414A5F">
              <w:rPr>
                <w:rFonts w:ascii="Times New Roman" w:eastAsia="Times New Roman" w:hAnsi="Times New Roman" w:cs="Times New Roman"/>
                <w:b/>
                <w:sz w:val="28"/>
                <w:szCs w:val="28"/>
                <w:lang w:val="uk-UA" w:eastAsia="ru-RU"/>
              </w:rPr>
              <w:lastRenderedPageBreak/>
              <w:t>25  жовтня  2017 року</w:t>
            </w:r>
          </w:p>
        </w:tc>
        <w:tc>
          <w:tcPr>
            <w:tcW w:w="3122" w:type="dxa"/>
          </w:tcPr>
          <w:p w:rsidR="00414A5F" w:rsidRPr="00414A5F" w:rsidRDefault="00414A5F" w:rsidP="00414A5F">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414A5F" w:rsidRPr="000C095C" w:rsidRDefault="00414A5F" w:rsidP="00414A5F">
            <w:pPr>
              <w:spacing w:after="0" w:line="360" w:lineRule="auto"/>
              <w:rPr>
                <w:rFonts w:ascii="Times New Roman" w:eastAsia="Times New Roman" w:hAnsi="Times New Roman" w:cs="Times New Roman"/>
                <w:b/>
                <w:sz w:val="28"/>
                <w:szCs w:val="28"/>
                <w:lang w:val="uk-UA" w:eastAsia="ru-RU"/>
              </w:rPr>
            </w:pPr>
            <w:r w:rsidRPr="000C095C">
              <w:rPr>
                <w:rFonts w:ascii="Times New Roman" w:eastAsia="Times New Roman" w:hAnsi="Times New Roman" w:cs="Times New Roman"/>
                <w:b/>
                <w:sz w:val="28"/>
                <w:szCs w:val="28"/>
                <w:lang w:val="uk-UA" w:eastAsia="ru-RU"/>
              </w:rPr>
              <w:t xml:space="preserve">                        </w:t>
            </w:r>
            <w:r w:rsidRPr="000C095C">
              <w:rPr>
                <w:rFonts w:ascii="Times New Roman" w:eastAsia="Times New Roman" w:hAnsi="Times New Roman" w:cs="Times New Roman"/>
                <w:b/>
                <w:sz w:val="28"/>
                <w:szCs w:val="28"/>
                <w:lang w:eastAsia="ru-RU"/>
              </w:rPr>
              <w:t>№</w:t>
            </w:r>
            <w:r w:rsidRPr="000C095C">
              <w:rPr>
                <w:rFonts w:ascii="Times New Roman" w:eastAsia="Times New Roman" w:hAnsi="Times New Roman" w:cs="Times New Roman"/>
                <w:b/>
                <w:sz w:val="28"/>
                <w:szCs w:val="28"/>
                <w:lang w:val="uk-UA" w:eastAsia="ru-RU"/>
              </w:rPr>
              <w:t xml:space="preserve"> 587/1</w:t>
            </w:r>
          </w:p>
          <w:p w:rsidR="00414A5F" w:rsidRPr="000C095C" w:rsidRDefault="00414A5F" w:rsidP="00414A5F">
            <w:pPr>
              <w:spacing w:after="0" w:line="360" w:lineRule="auto"/>
              <w:rPr>
                <w:rFonts w:ascii="Times New Roman" w:eastAsia="Times New Roman" w:hAnsi="Times New Roman" w:cs="Times New Roman"/>
                <w:b/>
                <w:sz w:val="28"/>
                <w:szCs w:val="28"/>
                <w:lang w:val="uk-UA" w:eastAsia="ru-RU"/>
              </w:rPr>
            </w:pPr>
          </w:p>
        </w:tc>
      </w:tr>
    </w:tbl>
    <w:p w:rsidR="00414A5F" w:rsidRPr="00414A5F" w:rsidRDefault="00414A5F" w:rsidP="00414A5F">
      <w:pPr>
        <w:spacing w:after="0" w:line="240" w:lineRule="auto"/>
        <w:ind w:right="175"/>
        <w:jc w:val="both"/>
        <w:rPr>
          <w:rFonts w:ascii="Times New Roman" w:eastAsia="Times New Roman" w:hAnsi="Times New Roman" w:cs="Times New Roman"/>
          <w:b/>
          <w:i/>
          <w:iCs/>
          <w:spacing w:val="-5"/>
          <w:sz w:val="28"/>
          <w:szCs w:val="28"/>
          <w:lang w:val="uk-UA" w:eastAsia="ru-RU"/>
        </w:rPr>
      </w:pPr>
      <w:r w:rsidRPr="00414A5F">
        <w:rPr>
          <w:rFonts w:ascii="Times New Roman" w:eastAsia="Times New Roman" w:hAnsi="Times New Roman" w:cs="Times New Roman"/>
          <w:b/>
          <w:i/>
          <w:iCs/>
          <w:spacing w:val="-5"/>
          <w:sz w:val="28"/>
          <w:szCs w:val="28"/>
          <w:lang w:val="uk-UA" w:eastAsia="ru-RU"/>
        </w:rPr>
        <w:t xml:space="preserve">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 </w:t>
      </w:r>
    </w:p>
    <w:p w:rsidR="00414A5F" w:rsidRPr="00414A5F" w:rsidRDefault="00414A5F" w:rsidP="00414A5F">
      <w:pPr>
        <w:spacing w:after="0" w:line="240" w:lineRule="auto"/>
        <w:ind w:right="175"/>
        <w:jc w:val="both"/>
        <w:rPr>
          <w:rFonts w:ascii="Times New Roman" w:eastAsia="Times New Roman" w:hAnsi="Times New Roman" w:cs="Times New Roman"/>
          <w:iCs/>
          <w:spacing w:val="-5"/>
          <w:sz w:val="28"/>
          <w:szCs w:val="28"/>
          <w:lang w:val="uk-UA" w:eastAsia="ru-RU"/>
        </w:rPr>
      </w:pPr>
      <w:r w:rsidRPr="00414A5F">
        <w:rPr>
          <w:rFonts w:ascii="Times New Roman" w:eastAsia="Times New Roman" w:hAnsi="Times New Roman" w:cs="Times New Roman"/>
          <w:iCs/>
          <w:spacing w:val="-5"/>
          <w:sz w:val="28"/>
          <w:szCs w:val="28"/>
          <w:lang w:val="uk-UA" w:eastAsia="ru-RU"/>
        </w:rPr>
        <w:t xml:space="preserve">           Розглянувши заяву (вх. № 145006-000612-335-61-2017 від 18.09.2017р.)  фізичної особи Дичка Миколи Михайловича  про надання дозволу на розробку проекту землеустрою щодо відведення земельної ділянки у власність для будівництва індивідуального гаражу,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414A5F" w:rsidRPr="00414A5F" w:rsidRDefault="00414A5F" w:rsidP="00414A5F">
      <w:pPr>
        <w:spacing w:after="0" w:line="240" w:lineRule="auto"/>
        <w:ind w:right="175"/>
        <w:jc w:val="both"/>
        <w:rPr>
          <w:rFonts w:ascii="Times New Roman" w:eastAsia="Times New Roman" w:hAnsi="Times New Roman" w:cs="Times New Roman"/>
          <w:iCs/>
          <w:spacing w:val="-5"/>
          <w:sz w:val="28"/>
          <w:szCs w:val="28"/>
          <w:lang w:val="uk-UA" w:eastAsia="ru-RU"/>
        </w:rPr>
      </w:pPr>
      <w:r w:rsidRPr="00414A5F">
        <w:rPr>
          <w:rFonts w:ascii="Times New Roman" w:eastAsia="Times New Roman" w:hAnsi="Times New Roman" w:cs="Times New Roman"/>
          <w:b/>
          <w:iCs/>
          <w:spacing w:val="-5"/>
          <w:sz w:val="28"/>
          <w:szCs w:val="28"/>
          <w:lang w:val="uk-UA" w:eastAsia="ru-RU"/>
        </w:rPr>
        <w:t xml:space="preserve">                                              ВИРІШИЛА:</w:t>
      </w:r>
    </w:p>
    <w:p w:rsidR="00414A5F" w:rsidRPr="00414A5F" w:rsidRDefault="00414A5F" w:rsidP="00414A5F">
      <w:pPr>
        <w:spacing w:after="0" w:line="240" w:lineRule="auto"/>
        <w:ind w:right="175"/>
        <w:jc w:val="both"/>
        <w:rPr>
          <w:rFonts w:ascii="Times New Roman" w:eastAsia="Times New Roman" w:hAnsi="Times New Roman" w:cs="Times New Roman"/>
          <w:iCs/>
          <w:spacing w:val="-5"/>
          <w:sz w:val="28"/>
          <w:szCs w:val="28"/>
          <w:lang w:val="uk-UA" w:eastAsia="ru-RU"/>
        </w:rPr>
      </w:pPr>
      <w:r w:rsidRPr="00414A5F">
        <w:rPr>
          <w:rFonts w:ascii="Times New Roman" w:eastAsia="Times New Roman" w:hAnsi="Times New Roman" w:cs="Times New Roman"/>
          <w:iCs/>
          <w:spacing w:val="-5"/>
          <w:sz w:val="28"/>
          <w:szCs w:val="28"/>
          <w:lang w:val="uk-UA" w:eastAsia="ru-RU"/>
        </w:rPr>
        <w:t xml:space="preserve">        1. Дозволити фізичній особі Дичку Миколі Михайловичу  розробити проект землеустрою щодо відведення земельної ділянки у власність для будівництва індивідуального гаражу по вул. (персональні данні) с. Мар’янське Апостолівського району Дніпропетровської області (згідно схеми розміщення земельної ділянки), орієнтовною площею  0,0100 га. </w:t>
      </w:r>
    </w:p>
    <w:p w:rsidR="00414A5F" w:rsidRPr="00414A5F" w:rsidRDefault="00414A5F" w:rsidP="00414A5F">
      <w:pPr>
        <w:spacing w:after="0" w:line="240" w:lineRule="auto"/>
        <w:ind w:right="175"/>
        <w:jc w:val="both"/>
        <w:rPr>
          <w:rFonts w:ascii="Times New Roman" w:eastAsia="Times New Roman" w:hAnsi="Times New Roman" w:cs="Times New Roman"/>
          <w:iCs/>
          <w:spacing w:val="-5"/>
          <w:sz w:val="28"/>
          <w:szCs w:val="28"/>
          <w:lang w:val="uk-UA" w:eastAsia="ru-RU"/>
        </w:rPr>
      </w:pPr>
      <w:r w:rsidRPr="00414A5F">
        <w:rPr>
          <w:rFonts w:ascii="Times New Roman" w:eastAsia="Times New Roman" w:hAnsi="Times New Roman" w:cs="Times New Roman"/>
          <w:iCs/>
          <w:spacing w:val="-5"/>
          <w:sz w:val="28"/>
          <w:szCs w:val="28"/>
          <w:lang w:val="uk-UA" w:eastAsia="ru-RU"/>
        </w:rPr>
        <w:t xml:space="preserve">        2. Рекомендувати фізичній особі Дичку Миколі Михайловичу укласти договір зі спеціалізованою проектною організацією на підготовку матеріалів із землеустрою на дану земельну ділянку.</w:t>
      </w:r>
    </w:p>
    <w:p w:rsidR="00414A5F" w:rsidRPr="00414A5F" w:rsidRDefault="00414A5F" w:rsidP="00414A5F">
      <w:pPr>
        <w:spacing w:after="0" w:line="240" w:lineRule="auto"/>
        <w:ind w:right="175"/>
        <w:jc w:val="both"/>
        <w:rPr>
          <w:rFonts w:ascii="Times New Roman" w:eastAsia="Times New Roman" w:hAnsi="Times New Roman" w:cs="Times New Roman"/>
          <w:iCs/>
          <w:spacing w:val="-5"/>
          <w:sz w:val="28"/>
          <w:szCs w:val="28"/>
          <w:lang w:val="uk-UA" w:eastAsia="ru-RU"/>
        </w:rPr>
      </w:pPr>
      <w:r w:rsidRPr="00414A5F">
        <w:rPr>
          <w:rFonts w:ascii="Times New Roman" w:eastAsia="Times New Roman" w:hAnsi="Times New Roman" w:cs="Times New Roman"/>
          <w:iCs/>
          <w:spacing w:val="-5"/>
          <w:sz w:val="28"/>
          <w:szCs w:val="28"/>
          <w:lang w:val="uk-UA" w:eastAsia="ru-RU"/>
        </w:rPr>
        <w:t xml:space="preserve">       3. Фізичній особі Дичку Миколі Михайловичу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414A5F" w:rsidRPr="00414A5F" w:rsidRDefault="00414A5F" w:rsidP="00414A5F">
      <w:pPr>
        <w:spacing w:after="0" w:line="240" w:lineRule="auto"/>
        <w:ind w:right="175"/>
        <w:jc w:val="both"/>
        <w:rPr>
          <w:rFonts w:ascii="Times New Roman" w:eastAsia="Times New Roman" w:hAnsi="Times New Roman" w:cs="Times New Roman"/>
          <w:iCs/>
          <w:spacing w:val="-5"/>
          <w:sz w:val="28"/>
          <w:szCs w:val="28"/>
          <w:lang w:val="uk-UA" w:eastAsia="ru-RU"/>
        </w:rPr>
      </w:pPr>
      <w:r w:rsidRPr="00414A5F">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14A5F" w:rsidRPr="00414A5F" w:rsidRDefault="00414A5F" w:rsidP="00414A5F">
      <w:pPr>
        <w:spacing w:after="0" w:line="240" w:lineRule="auto"/>
        <w:ind w:right="175"/>
        <w:jc w:val="both"/>
        <w:rPr>
          <w:rFonts w:ascii="Times New Roman" w:eastAsia="Times New Roman" w:hAnsi="Times New Roman" w:cs="Times New Roman"/>
          <w:b/>
          <w:sz w:val="28"/>
          <w:szCs w:val="28"/>
          <w:lang w:val="uk-UA" w:eastAsia="ru-RU"/>
        </w:rPr>
      </w:pPr>
      <w:r w:rsidRPr="00414A5F">
        <w:rPr>
          <w:rFonts w:ascii="Times New Roman" w:eastAsia="Times New Roman" w:hAnsi="Times New Roman" w:cs="Times New Roman"/>
          <w:b/>
          <w:sz w:val="28"/>
          <w:szCs w:val="28"/>
          <w:lang w:val="uk-UA" w:eastAsia="ru-RU"/>
        </w:rPr>
        <w:t>В. о. міського  голови</w:t>
      </w:r>
      <w:r w:rsidRPr="00414A5F">
        <w:rPr>
          <w:rFonts w:ascii="Times New Roman" w:eastAsia="Times New Roman" w:hAnsi="Times New Roman" w:cs="Times New Roman"/>
          <w:b/>
          <w:sz w:val="28"/>
          <w:szCs w:val="28"/>
          <w:lang w:val="uk-UA" w:eastAsia="ru-RU"/>
        </w:rPr>
        <w:tab/>
      </w:r>
      <w:r w:rsidRPr="00414A5F">
        <w:rPr>
          <w:rFonts w:ascii="Times New Roman" w:eastAsia="Times New Roman" w:hAnsi="Times New Roman" w:cs="Times New Roman"/>
          <w:b/>
          <w:sz w:val="28"/>
          <w:szCs w:val="28"/>
          <w:lang w:val="uk-UA" w:eastAsia="ru-RU"/>
        </w:rPr>
        <w:tab/>
        <w:t xml:space="preserve">                                                 О. М. Ярошенко</w:t>
      </w:r>
    </w:p>
    <w:p w:rsidR="00414A5F" w:rsidRPr="00414A5F" w:rsidRDefault="00414A5F" w:rsidP="00414A5F">
      <w:pPr>
        <w:spacing w:after="0" w:line="240" w:lineRule="auto"/>
        <w:rPr>
          <w:rFonts w:ascii="Times New Roman" w:eastAsia="Times New Roman" w:hAnsi="Times New Roman" w:cs="Times New Roman"/>
          <w:sz w:val="20"/>
          <w:szCs w:val="20"/>
          <w:lang w:val="uk-UA" w:eastAsia="ru-RU"/>
        </w:rPr>
      </w:pPr>
    </w:p>
    <w:p w:rsidR="006A6D03" w:rsidRDefault="006A6D03" w:rsidP="006A6D03">
      <w:pPr>
        <w:spacing w:after="0" w:line="240" w:lineRule="auto"/>
        <w:ind w:right="175"/>
        <w:jc w:val="both"/>
        <w:rPr>
          <w:rFonts w:ascii="Times New Roman" w:eastAsia="Times New Roman" w:hAnsi="Times New Roman" w:cs="Times New Roman"/>
          <w:b/>
          <w:sz w:val="28"/>
          <w:szCs w:val="28"/>
          <w:lang w:val="uk-UA" w:eastAsia="ru-RU"/>
        </w:rPr>
      </w:pPr>
    </w:p>
    <w:p w:rsidR="006A6D03" w:rsidRDefault="006A6D03" w:rsidP="006A6D03">
      <w:pPr>
        <w:spacing w:after="0" w:line="240" w:lineRule="auto"/>
        <w:ind w:right="175"/>
        <w:jc w:val="both"/>
        <w:rPr>
          <w:rFonts w:ascii="Times New Roman" w:eastAsia="Times New Roman" w:hAnsi="Times New Roman" w:cs="Times New Roman"/>
          <w:b/>
          <w:sz w:val="28"/>
          <w:szCs w:val="28"/>
          <w:lang w:val="uk-UA" w:eastAsia="ru-RU"/>
        </w:rPr>
      </w:pPr>
    </w:p>
    <w:p w:rsidR="00414A5F" w:rsidRPr="00414A5F" w:rsidRDefault="00414A5F" w:rsidP="00414A5F">
      <w:pPr>
        <w:spacing w:after="0" w:line="240" w:lineRule="auto"/>
        <w:rPr>
          <w:rFonts w:ascii="Times New Roman" w:eastAsia="Times New Roman" w:hAnsi="Times New Roman" w:cs="Times New Roman"/>
          <w:sz w:val="24"/>
          <w:szCs w:val="24"/>
          <w:lang w:val="uk-UA" w:eastAsia="ru-RU"/>
        </w:rPr>
      </w:pPr>
      <w:r w:rsidRPr="00414A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9510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414A5F" w:rsidRPr="00414A5F" w:rsidRDefault="00414A5F" w:rsidP="00414A5F">
      <w:pPr>
        <w:spacing w:after="0" w:line="240" w:lineRule="auto"/>
        <w:jc w:val="center"/>
        <w:rPr>
          <w:rFonts w:ascii="Times New Roman" w:eastAsia="Times New Roman" w:hAnsi="Times New Roman" w:cs="Times New Roman"/>
          <w:sz w:val="32"/>
          <w:szCs w:val="20"/>
          <w:lang w:val="uk-UA" w:eastAsia="ru-RU"/>
        </w:rPr>
      </w:pPr>
      <w:r w:rsidRPr="00414A5F">
        <w:rPr>
          <w:rFonts w:ascii="Times New Roman" w:eastAsia="Times New Roman" w:hAnsi="Times New Roman" w:cs="Times New Roman"/>
          <w:sz w:val="32"/>
          <w:szCs w:val="20"/>
          <w:lang w:val="uk-UA" w:eastAsia="ru-RU"/>
        </w:rPr>
        <w:t>У К Р А Ї Н А</w:t>
      </w:r>
    </w:p>
    <w:p w:rsidR="00414A5F" w:rsidRPr="00414A5F" w:rsidRDefault="00414A5F" w:rsidP="00414A5F">
      <w:pPr>
        <w:spacing w:after="0" w:line="240" w:lineRule="auto"/>
        <w:jc w:val="center"/>
        <w:rPr>
          <w:rFonts w:ascii="Times New Roman" w:eastAsia="Times New Roman" w:hAnsi="Times New Roman" w:cs="Times New Roman"/>
          <w:sz w:val="28"/>
          <w:szCs w:val="20"/>
          <w:lang w:val="uk-UA" w:eastAsia="ru-RU"/>
        </w:rPr>
      </w:pPr>
      <w:r w:rsidRPr="00414A5F">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414A5F" w:rsidRPr="00414A5F" w:rsidRDefault="00414A5F" w:rsidP="00414A5F">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414A5F">
        <w:rPr>
          <w:rFonts w:ascii="Times New Roman" w:eastAsia="Times New Roman" w:hAnsi="Times New Roman" w:cs="Times New Roman"/>
          <w:sz w:val="28"/>
          <w:szCs w:val="24"/>
          <w:lang w:eastAsia="ru-RU"/>
        </w:rPr>
        <w:t xml:space="preserve">Апостолівського району </w:t>
      </w:r>
      <w:r w:rsidRPr="00414A5F">
        <w:rPr>
          <w:rFonts w:ascii="Times New Roman" w:eastAsia="Times New Roman" w:hAnsi="Times New Roman" w:cs="Times New Roman"/>
          <w:sz w:val="28"/>
          <w:szCs w:val="24"/>
          <w:lang w:val="uk-UA" w:eastAsia="ru-RU"/>
        </w:rPr>
        <w:t>Дніпропетровської області</w:t>
      </w:r>
    </w:p>
    <w:p w:rsidR="00414A5F" w:rsidRPr="00414A5F" w:rsidRDefault="00414A5F" w:rsidP="00414A5F">
      <w:pPr>
        <w:spacing w:after="0" w:line="240" w:lineRule="auto"/>
        <w:jc w:val="center"/>
        <w:rPr>
          <w:rFonts w:ascii="Times New Roman" w:eastAsia="Times New Roman" w:hAnsi="Times New Roman" w:cs="Times New Roman"/>
          <w:sz w:val="28"/>
          <w:szCs w:val="28"/>
          <w:lang w:val="uk-UA" w:eastAsia="ru-RU"/>
        </w:rPr>
      </w:pPr>
      <w:r w:rsidRPr="00414A5F">
        <w:rPr>
          <w:rFonts w:ascii="Times New Roman" w:eastAsia="Times New Roman" w:hAnsi="Times New Roman" w:cs="Times New Roman"/>
          <w:sz w:val="28"/>
          <w:szCs w:val="28"/>
          <w:lang w:val="uk-UA" w:eastAsia="ru-RU"/>
        </w:rPr>
        <w:t>Орган місцевого самоврядування</w:t>
      </w:r>
    </w:p>
    <w:p w:rsidR="00414A5F" w:rsidRPr="00414A5F" w:rsidRDefault="00414A5F" w:rsidP="00414A5F">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414A5F">
        <w:rPr>
          <w:rFonts w:ascii="Times New Roman" w:eastAsia="Times New Roman" w:hAnsi="Times New Roman" w:cs="Arial"/>
          <w:b/>
          <w:bCs/>
          <w:kern w:val="32"/>
          <w:sz w:val="32"/>
          <w:szCs w:val="32"/>
          <w:lang w:eastAsia="ru-RU"/>
        </w:rPr>
        <w:lastRenderedPageBreak/>
        <w:t>Р І Ш Е Н Н Я</w:t>
      </w:r>
    </w:p>
    <w:p w:rsidR="00414A5F" w:rsidRPr="00414A5F" w:rsidRDefault="00414A5F" w:rsidP="00414A5F">
      <w:pPr>
        <w:spacing w:after="0" w:line="240" w:lineRule="auto"/>
        <w:jc w:val="center"/>
        <w:rPr>
          <w:rFonts w:ascii="Times New Roman" w:eastAsia="Times New Roman" w:hAnsi="Times New Roman" w:cs="Times New Roman"/>
          <w:b/>
          <w:sz w:val="28"/>
          <w:szCs w:val="24"/>
          <w:lang w:val="uk-UA" w:eastAsia="ru-RU"/>
        </w:rPr>
      </w:pPr>
      <w:r w:rsidRPr="00414A5F">
        <w:rPr>
          <w:rFonts w:ascii="Times New Roman" w:eastAsia="Times New Roman" w:hAnsi="Times New Roman" w:cs="Times New Roman"/>
          <w:b/>
          <w:sz w:val="28"/>
          <w:szCs w:val="24"/>
          <w:lang w:val="uk-UA" w:eastAsia="ru-RU"/>
        </w:rPr>
        <w:t xml:space="preserve">    </w:t>
      </w:r>
      <w:r w:rsidRPr="00414A5F">
        <w:rPr>
          <w:rFonts w:ascii="Times New Roman" w:eastAsia="Times New Roman" w:hAnsi="Times New Roman" w:cs="Times New Roman"/>
          <w:b/>
          <w:sz w:val="28"/>
          <w:szCs w:val="24"/>
          <w:lang w:eastAsia="ru-RU"/>
        </w:rPr>
        <w:t xml:space="preserve">Зеленодольської </w:t>
      </w:r>
      <w:r w:rsidRPr="00414A5F">
        <w:rPr>
          <w:rFonts w:ascii="Times New Roman" w:eastAsia="Times New Roman" w:hAnsi="Times New Roman" w:cs="Times New Roman"/>
          <w:b/>
          <w:sz w:val="28"/>
          <w:szCs w:val="24"/>
          <w:lang w:val="uk-UA" w:eastAsia="ru-RU"/>
        </w:rPr>
        <w:t>міської</w:t>
      </w:r>
      <w:r w:rsidRPr="00414A5F">
        <w:rPr>
          <w:rFonts w:ascii="Times New Roman" w:eastAsia="Times New Roman" w:hAnsi="Times New Roman" w:cs="Times New Roman"/>
          <w:b/>
          <w:sz w:val="28"/>
          <w:szCs w:val="24"/>
          <w:lang w:eastAsia="ru-RU"/>
        </w:rPr>
        <w:t xml:space="preserve"> ради</w:t>
      </w:r>
    </w:p>
    <w:p w:rsidR="00414A5F" w:rsidRPr="00414A5F" w:rsidRDefault="00414A5F" w:rsidP="00414A5F">
      <w:pPr>
        <w:spacing w:after="0" w:line="240" w:lineRule="auto"/>
        <w:jc w:val="center"/>
        <w:rPr>
          <w:rFonts w:ascii="Times New Roman" w:eastAsia="Times New Roman" w:hAnsi="Times New Roman" w:cs="Times New Roman"/>
          <w:b/>
          <w:sz w:val="28"/>
          <w:szCs w:val="24"/>
          <w:lang w:val="uk-UA" w:eastAsia="ru-RU"/>
        </w:rPr>
      </w:pPr>
      <w:r w:rsidRPr="00414A5F">
        <w:rPr>
          <w:rFonts w:ascii="Times New Roman" w:eastAsia="Times New Roman" w:hAnsi="Times New Roman" w:cs="Times New Roman"/>
          <w:b/>
          <w:sz w:val="28"/>
          <w:szCs w:val="24"/>
          <w:lang w:val="uk-UA" w:eastAsia="ru-RU"/>
        </w:rPr>
        <w:t xml:space="preserve">36 сесії </w:t>
      </w:r>
      <w:r w:rsidRPr="00414A5F">
        <w:rPr>
          <w:rFonts w:ascii="Times New Roman" w:eastAsia="Times New Roman" w:hAnsi="Times New Roman" w:cs="Times New Roman"/>
          <w:b/>
          <w:sz w:val="28"/>
          <w:szCs w:val="24"/>
          <w:lang w:val="en-US" w:eastAsia="ru-RU"/>
        </w:rPr>
        <w:t>VII</w:t>
      </w:r>
      <w:r w:rsidRPr="00414A5F">
        <w:rPr>
          <w:rFonts w:ascii="Times New Roman" w:eastAsia="Times New Roman" w:hAnsi="Times New Roman" w:cs="Times New Roman"/>
          <w:b/>
          <w:sz w:val="28"/>
          <w:szCs w:val="24"/>
          <w:lang w:val="uk-UA" w:eastAsia="ru-RU"/>
        </w:rPr>
        <w:t xml:space="preserve"> скликання </w:t>
      </w:r>
    </w:p>
    <w:p w:rsidR="00414A5F" w:rsidRPr="00414A5F" w:rsidRDefault="00414A5F" w:rsidP="00414A5F">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414A5F" w:rsidRPr="00414A5F" w:rsidTr="00CE3F32">
        <w:trPr>
          <w:trHeight w:val="829"/>
          <w:jc w:val="center"/>
        </w:trPr>
        <w:tc>
          <w:tcPr>
            <w:tcW w:w="3415" w:type="dxa"/>
          </w:tcPr>
          <w:p w:rsidR="00414A5F" w:rsidRPr="00414A5F" w:rsidRDefault="00414A5F" w:rsidP="00414A5F">
            <w:pPr>
              <w:spacing w:after="0" w:line="360" w:lineRule="auto"/>
              <w:rPr>
                <w:rFonts w:ascii="Times New Roman" w:eastAsia="Times New Roman" w:hAnsi="Times New Roman" w:cs="Times New Roman"/>
                <w:b/>
                <w:sz w:val="28"/>
                <w:szCs w:val="28"/>
                <w:lang w:val="uk-UA" w:eastAsia="ru-RU"/>
              </w:rPr>
            </w:pPr>
            <w:r w:rsidRPr="00414A5F">
              <w:rPr>
                <w:rFonts w:ascii="Times New Roman" w:eastAsia="Times New Roman" w:hAnsi="Times New Roman" w:cs="Times New Roman"/>
                <w:b/>
                <w:sz w:val="28"/>
                <w:szCs w:val="28"/>
                <w:lang w:val="uk-UA" w:eastAsia="ru-RU"/>
              </w:rPr>
              <w:t>25  жовтня  2017 року</w:t>
            </w:r>
          </w:p>
        </w:tc>
        <w:tc>
          <w:tcPr>
            <w:tcW w:w="3122" w:type="dxa"/>
          </w:tcPr>
          <w:p w:rsidR="00414A5F" w:rsidRPr="00414A5F" w:rsidRDefault="00414A5F" w:rsidP="00414A5F">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414A5F" w:rsidRPr="00414A5F" w:rsidRDefault="00414A5F" w:rsidP="00414A5F">
            <w:pPr>
              <w:spacing w:after="0" w:line="360" w:lineRule="auto"/>
              <w:rPr>
                <w:rFonts w:ascii="Times New Roman" w:eastAsia="Times New Roman" w:hAnsi="Times New Roman" w:cs="Times New Roman"/>
                <w:b/>
                <w:color w:val="FF0000"/>
                <w:sz w:val="28"/>
                <w:szCs w:val="28"/>
                <w:lang w:val="uk-UA" w:eastAsia="ru-RU"/>
              </w:rPr>
            </w:pPr>
            <w:r w:rsidRPr="00414A5F">
              <w:rPr>
                <w:rFonts w:ascii="Times New Roman" w:eastAsia="Times New Roman" w:hAnsi="Times New Roman" w:cs="Times New Roman"/>
                <w:b/>
                <w:color w:val="FF0000"/>
                <w:sz w:val="28"/>
                <w:szCs w:val="28"/>
                <w:lang w:val="uk-UA" w:eastAsia="ru-RU"/>
              </w:rPr>
              <w:t xml:space="preserve">                        </w:t>
            </w:r>
            <w:r w:rsidRPr="000C095C">
              <w:rPr>
                <w:rFonts w:ascii="Times New Roman" w:eastAsia="Times New Roman" w:hAnsi="Times New Roman" w:cs="Times New Roman"/>
                <w:b/>
                <w:sz w:val="28"/>
                <w:szCs w:val="28"/>
                <w:lang w:eastAsia="ru-RU"/>
              </w:rPr>
              <w:t>№</w:t>
            </w:r>
            <w:r w:rsidRPr="000C095C">
              <w:rPr>
                <w:rFonts w:ascii="Times New Roman" w:eastAsia="Times New Roman" w:hAnsi="Times New Roman" w:cs="Times New Roman"/>
                <w:b/>
                <w:sz w:val="28"/>
                <w:szCs w:val="28"/>
                <w:lang w:val="uk-UA" w:eastAsia="ru-RU"/>
              </w:rPr>
              <w:t xml:space="preserve"> 587/2</w:t>
            </w:r>
          </w:p>
          <w:p w:rsidR="00414A5F" w:rsidRPr="00414A5F" w:rsidRDefault="00414A5F" w:rsidP="00414A5F">
            <w:pPr>
              <w:spacing w:after="0" w:line="360" w:lineRule="auto"/>
              <w:rPr>
                <w:rFonts w:ascii="Times New Roman" w:eastAsia="Times New Roman" w:hAnsi="Times New Roman" w:cs="Times New Roman"/>
                <w:b/>
                <w:color w:val="FF0000"/>
                <w:sz w:val="28"/>
                <w:szCs w:val="28"/>
                <w:lang w:val="uk-UA" w:eastAsia="ru-RU"/>
              </w:rPr>
            </w:pPr>
          </w:p>
        </w:tc>
      </w:tr>
    </w:tbl>
    <w:p w:rsidR="00414A5F" w:rsidRPr="00414A5F" w:rsidRDefault="00414A5F" w:rsidP="00414A5F">
      <w:pPr>
        <w:spacing w:after="0" w:line="240" w:lineRule="auto"/>
        <w:ind w:right="175"/>
        <w:jc w:val="both"/>
        <w:rPr>
          <w:rFonts w:ascii="Times New Roman" w:eastAsia="Times New Roman" w:hAnsi="Times New Roman" w:cs="Times New Roman"/>
          <w:b/>
          <w:i/>
          <w:iCs/>
          <w:spacing w:val="-5"/>
          <w:sz w:val="28"/>
          <w:szCs w:val="28"/>
          <w:lang w:val="uk-UA" w:eastAsia="ru-RU"/>
        </w:rPr>
      </w:pPr>
      <w:r w:rsidRPr="00414A5F">
        <w:rPr>
          <w:rFonts w:ascii="Times New Roman" w:eastAsia="Times New Roman" w:hAnsi="Times New Roman" w:cs="Times New Roman"/>
          <w:b/>
          <w:i/>
          <w:iCs/>
          <w:spacing w:val="-5"/>
          <w:sz w:val="28"/>
          <w:szCs w:val="28"/>
          <w:lang w:val="uk-UA" w:eastAsia="ru-RU"/>
        </w:rPr>
        <w:t xml:space="preserve">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 </w:t>
      </w:r>
    </w:p>
    <w:p w:rsidR="00414A5F" w:rsidRPr="00414A5F" w:rsidRDefault="00414A5F" w:rsidP="00414A5F">
      <w:pPr>
        <w:spacing w:after="0" w:line="240" w:lineRule="auto"/>
        <w:ind w:right="175"/>
        <w:jc w:val="both"/>
        <w:rPr>
          <w:rFonts w:ascii="Times New Roman" w:eastAsia="Times New Roman" w:hAnsi="Times New Roman" w:cs="Times New Roman"/>
          <w:iCs/>
          <w:spacing w:val="-5"/>
          <w:sz w:val="28"/>
          <w:szCs w:val="28"/>
          <w:lang w:val="uk-UA" w:eastAsia="ru-RU"/>
        </w:rPr>
      </w:pPr>
      <w:r w:rsidRPr="00414A5F">
        <w:rPr>
          <w:rFonts w:ascii="Times New Roman" w:eastAsia="Times New Roman" w:hAnsi="Times New Roman" w:cs="Times New Roman"/>
          <w:iCs/>
          <w:spacing w:val="-5"/>
          <w:sz w:val="28"/>
          <w:szCs w:val="28"/>
          <w:lang w:val="uk-UA" w:eastAsia="ru-RU"/>
        </w:rPr>
        <w:t xml:space="preserve">           Розглянувши заяву (вхід. № 145003-000857-335-61-2017  від 05.10.2017 р.)  фізичної особи Тарасенко Ольги Олексіївни  про надання дозволу на розробку проекту землеустрою щодо відведення земельної ділянки у власність для будівництва індивідуального гаражу, керуючись статтями 12, 114,123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414A5F" w:rsidRPr="00414A5F" w:rsidRDefault="00414A5F" w:rsidP="00414A5F">
      <w:pPr>
        <w:spacing w:after="0" w:line="240" w:lineRule="auto"/>
        <w:ind w:right="175"/>
        <w:jc w:val="both"/>
        <w:rPr>
          <w:rFonts w:ascii="Times New Roman" w:eastAsia="Times New Roman" w:hAnsi="Times New Roman" w:cs="Times New Roman"/>
          <w:iCs/>
          <w:spacing w:val="-5"/>
          <w:sz w:val="28"/>
          <w:szCs w:val="28"/>
          <w:lang w:val="uk-UA" w:eastAsia="ru-RU"/>
        </w:rPr>
      </w:pPr>
      <w:r w:rsidRPr="00414A5F">
        <w:rPr>
          <w:rFonts w:ascii="Times New Roman" w:eastAsia="Times New Roman" w:hAnsi="Times New Roman" w:cs="Times New Roman"/>
          <w:b/>
          <w:iCs/>
          <w:spacing w:val="-5"/>
          <w:sz w:val="28"/>
          <w:szCs w:val="28"/>
          <w:lang w:val="uk-UA" w:eastAsia="ru-RU"/>
        </w:rPr>
        <w:t xml:space="preserve">                                             ВИРІШИЛА:</w:t>
      </w:r>
    </w:p>
    <w:p w:rsidR="00414A5F" w:rsidRPr="00414A5F" w:rsidRDefault="00414A5F" w:rsidP="00414A5F">
      <w:pPr>
        <w:spacing w:after="0" w:line="240" w:lineRule="auto"/>
        <w:ind w:right="175"/>
        <w:jc w:val="both"/>
        <w:rPr>
          <w:rFonts w:ascii="Times New Roman" w:eastAsia="Times New Roman" w:hAnsi="Times New Roman" w:cs="Times New Roman"/>
          <w:iCs/>
          <w:spacing w:val="-5"/>
          <w:sz w:val="28"/>
          <w:szCs w:val="28"/>
          <w:lang w:val="uk-UA" w:eastAsia="ru-RU"/>
        </w:rPr>
      </w:pPr>
      <w:r w:rsidRPr="00414A5F">
        <w:rPr>
          <w:rFonts w:ascii="Times New Roman" w:eastAsia="Times New Roman" w:hAnsi="Times New Roman" w:cs="Times New Roman"/>
          <w:iCs/>
          <w:spacing w:val="-5"/>
          <w:sz w:val="28"/>
          <w:szCs w:val="28"/>
          <w:lang w:val="uk-UA" w:eastAsia="ru-RU"/>
        </w:rPr>
        <w:t xml:space="preserve">     1.</w:t>
      </w:r>
      <w:r w:rsidRPr="00414A5F">
        <w:rPr>
          <w:rFonts w:ascii="Times New Roman" w:eastAsia="Times New Roman" w:hAnsi="Times New Roman" w:cs="Times New Roman"/>
          <w:iCs/>
          <w:spacing w:val="-5"/>
          <w:sz w:val="28"/>
          <w:szCs w:val="28"/>
          <w:lang w:val="uk-UA" w:eastAsia="ru-RU"/>
        </w:rPr>
        <w:tab/>
        <w:t xml:space="preserve">Відмовити у наданні дозволу фізичній особі Тарасенко Ользі </w:t>
      </w:r>
    </w:p>
    <w:p w:rsidR="00414A5F" w:rsidRPr="00414A5F" w:rsidRDefault="00414A5F" w:rsidP="00414A5F">
      <w:pPr>
        <w:spacing w:after="0" w:line="240" w:lineRule="auto"/>
        <w:ind w:right="175"/>
        <w:jc w:val="both"/>
        <w:rPr>
          <w:rFonts w:ascii="Times New Roman" w:eastAsia="Times New Roman" w:hAnsi="Times New Roman" w:cs="Times New Roman"/>
          <w:iCs/>
          <w:spacing w:val="-5"/>
          <w:sz w:val="28"/>
          <w:szCs w:val="28"/>
          <w:lang w:val="uk-UA" w:eastAsia="ru-RU"/>
        </w:rPr>
      </w:pPr>
      <w:r w:rsidRPr="00414A5F">
        <w:rPr>
          <w:rFonts w:ascii="Times New Roman" w:eastAsia="Times New Roman" w:hAnsi="Times New Roman" w:cs="Times New Roman"/>
          <w:iCs/>
          <w:spacing w:val="-5"/>
          <w:sz w:val="28"/>
          <w:szCs w:val="28"/>
          <w:lang w:val="uk-UA" w:eastAsia="ru-RU"/>
        </w:rPr>
        <w:t>Олексіївні  на розробку проекту землеустрою щодо відведення земельної ділянки у власність для будівництва індивідуального гаражу по вул. (персональні данні) в межах м.Зеленодольська Апостолівського району Дніпропетровської області (згідно схеми розміщення земельної ділянки), орієнтовною площею  0,0018 га, оскільки місце розташування земельної ділянки не відповідає вимогам законів, прийнятих відповідно до них нормативно-правових актів, а  також положенням Генерального плану міста Зеленодольська, а саме  порушена 50 метрова  санітарно-захисна зона гаражів.</w:t>
      </w:r>
    </w:p>
    <w:p w:rsidR="00414A5F" w:rsidRPr="00414A5F" w:rsidRDefault="00414A5F" w:rsidP="00414A5F">
      <w:pPr>
        <w:spacing w:after="0" w:line="240" w:lineRule="auto"/>
        <w:ind w:right="175"/>
        <w:jc w:val="both"/>
        <w:rPr>
          <w:rFonts w:ascii="Times New Roman" w:eastAsia="Times New Roman" w:hAnsi="Times New Roman" w:cs="Times New Roman"/>
          <w:iCs/>
          <w:spacing w:val="-5"/>
          <w:sz w:val="28"/>
          <w:szCs w:val="28"/>
          <w:lang w:val="uk-UA" w:eastAsia="ru-RU"/>
        </w:rPr>
      </w:pPr>
      <w:r w:rsidRPr="00414A5F">
        <w:rPr>
          <w:rFonts w:ascii="Times New Roman" w:eastAsia="Times New Roman" w:hAnsi="Times New Roman" w:cs="Times New Roman"/>
          <w:iCs/>
          <w:spacing w:val="-5"/>
          <w:sz w:val="28"/>
          <w:szCs w:val="28"/>
          <w:lang w:val="uk-UA" w:eastAsia="ru-RU"/>
        </w:rPr>
        <w:t xml:space="preserve">      2.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14A5F" w:rsidRPr="00414A5F" w:rsidRDefault="00414A5F" w:rsidP="00414A5F">
      <w:pPr>
        <w:spacing w:after="0" w:line="240" w:lineRule="auto"/>
        <w:ind w:right="175"/>
        <w:jc w:val="both"/>
        <w:rPr>
          <w:rFonts w:ascii="Times New Roman" w:eastAsia="Times New Roman" w:hAnsi="Times New Roman" w:cs="Times New Roman"/>
          <w:b/>
          <w:sz w:val="28"/>
          <w:szCs w:val="28"/>
          <w:lang w:val="uk-UA" w:eastAsia="ru-RU"/>
        </w:rPr>
      </w:pPr>
      <w:r w:rsidRPr="00414A5F">
        <w:rPr>
          <w:rFonts w:ascii="Times New Roman" w:eastAsia="Times New Roman" w:hAnsi="Times New Roman" w:cs="Times New Roman"/>
          <w:b/>
          <w:sz w:val="28"/>
          <w:szCs w:val="28"/>
          <w:lang w:val="uk-UA" w:eastAsia="ru-RU"/>
        </w:rPr>
        <w:t>В. о. міського  голови</w:t>
      </w:r>
      <w:r w:rsidRPr="00414A5F">
        <w:rPr>
          <w:rFonts w:ascii="Times New Roman" w:eastAsia="Times New Roman" w:hAnsi="Times New Roman" w:cs="Times New Roman"/>
          <w:b/>
          <w:sz w:val="28"/>
          <w:szCs w:val="28"/>
          <w:lang w:val="uk-UA" w:eastAsia="ru-RU"/>
        </w:rPr>
        <w:tab/>
      </w:r>
      <w:r w:rsidRPr="00414A5F">
        <w:rPr>
          <w:rFonts w:ascii="Times New Roman" w:eastAsia="Times New Roman" w:hAnsi="Times New Roman" w:cs="Times New Roman"/>
          <w:b/>
          <w:sz w:val="28"/>
          <w:szCs w:val="28"/>
          <w:lang w:val="uk-UA" w:eastAsia="ru-RU"/>
        </w:rPr>
        <w:tab/>
        <w:t xml:space="preserve">                                                 О. М. Ярошенко</w:t>
      </w:r>
    </w:p>
    <w:p w:rsidR="00414A5F" w:rsidRPr="00414A5F" w:rsidRDefault="00414A5F" w:rsidP="00414A5F">
      <w:pPr>
        <w:spacing w:after="0" w:line="240" w:lineRule="auto"/>
        <w:rPr>
          <w:rFonts w:ascii="Times New Roman" w:eastAsia="Times New Roman" w:hAnsi="Times New Roman" w:cs="Times New Roman"/>
          <w:sz w:val="20"/>
          <w:szCs w:val="20"/>
          <w:lang w:val="uk-UA" w:eastAsia="ru-RU"/>
        </w:rPr>
      </w:pPr>
    </w:p>
    <w:p w:rsidR="006A6D03" w:rsidRPr="006A6D03" w:rsidRDefault="006A6D03" w:rsidP="006A6D03">
      <w:pPr>
        <w:spacing w:after="0" w:line="240" w:lineRule="auto"/>
        <w:ind w:right="175"/>
        <w:jc w:val="both"/>
        <w:rPr>
          <w:rFonts w:ascii="Times New Roman" w:eastAsia="Times New Roman" w:hAnsi="Times New Roman" w:cs="Times New Roman"/>
          <w:b/>
          <w:sz w:val="28"/>
          <w:szCs w:val="28"/>
          <w:lang w:val="uk-UA" w:eastAsia="ru-RU"/>
        </w:rPr>
      </w:pPr>
    </w:p>
    <w:p w:rsidR="006A6D03" w:rsidRPr="006A6D03" w:rsidRDefault="006A6D03" w:rsidP="006A6D03">
      <w:pPr>
        <w:spacing w:after="0" w:line="240" w:lineRule="auto"/>
        <w:ind w:right="175"/>
        <w:jc w:val="both"/>
        <w:rPr>
          <w:rFonts w:ascii="Times New Roman" w:eastAsia="Times New Roman" w:hAnsi="Times New Roman" w:cs="Times New Roman"/>
          <w:b/>
          <w:sz w:val="28"/>
          <w:szCs w:val="28"/>
          <w:lang w:val="uk-UA" w:eastAsia="ru-RU"/>
        </w:rPr>
      </w:pPr>
    </w:p>
    <w:p w:rsidR="006A6D03" w:rsidRPr="006A6D03" w:rsidRDefault="006A6D03" w:rsidP="006A6D03">
      <w:pPr>
        <w:spacing w:after="0" w:line="240" w:lineRule="auto"/>
        <w:rPr>
          <w:rFonts w:ascii="Times New Roman" w:eastAsia="Times New Roman" w:hAnsi="Times New Roman" w:cs="Times New Roman"/>
          <w:sz w:val="24"/>
          <w:szCs w:val="24"/>
          <w:lang w:val="uk-UA" w:eastAsia="ru-RU"/>
        </w:rPr>
      </w:pPr>
      <w:r w:rsidRPr="006A6D0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9305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6A6D03" w:rsidRPr="006A6D03" w:rsidRDefault="006A6D03" w:rsidP="006A6D03">
      <w:pPr>
        <w:spacing w:after="0" w:line="240" w:lineRule="auto"/>
        <w:jc w:val="center"/>
        <w:rPr>
          <w:rFonts w:ascii="Times New Roman" w:eastAsia="Times New Roman" w:hAnsi="Times New Roman" w:cs="Times New Roman"/>
          <w:sz w:val="32"/>
          <w:szCs w:val="20"/>
          <w:lang w:val="uk-UA" w:eastAsia="ru-RU"/>
        </w:rPr>
      </w:pPr>
      <w:r w:rsidRPr="006A6D03">
        <w:rPr>
          <w:rFonts w:ascii="Times New Roman" w:eastAsia="Times New Roman" w:hAnsi="Times New Roman" w:cs="Times New Roman"/>
          <w:sz w:val="32"/>
          <w:szCs w:val="20"/>
          <w:lang w:val="uk-UA" w:eastAsia="ru-RU"/>
        </w:rPr>
        <w:t>У К Р А Ї Н А</w:t>
      </w:r>
    </w:p>
    <w:p w:rsidR="006A6D03" w:rsidRPr="006A6D03" w:rsidRDefault="006A6D03" w:rsidP="006A6D03">
      <w:pPr>
        <w:spacing w:after="0" w:line="240" w:lineRule="auto"/>
        <w:jc w:val="center"/>
        <w:rPr>
          <w:rFonts w:ascii="Times New Roman" w:eastAsia="Times New Roman" w:hAnsi="Times New Roman" w:cs="Times New Roman"/>
          <w:sz w:val="28"/>
          <w:szCs w:val="20"/>
          <w:lang w:val="uk-UA" w:eastAsia="ru-RU"/>
        </w:rPr>
      </w:pPr>
      <w:r w:rsidRPr="006A6D0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A6D03" w:rsidRPr="006A6D03" w:rsidRDefault="006A6D03" w:rsidP="006A6D03">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6A6D03">
        <w:rPr>
          <w:rFonts w:ascii="Times New Roman" w:eastAsia="Times New Roman" w:hAnsi="Times New Roman" w:cs="Times New Roman"/>
          <w:sz w:val="28"/>
          <w:szCs w:val="24"/>
          <w:lang w:eastAsia="ru-RU"/>
        </w:rPr>
        <w:t xml:space="preserve">Апостолівського району </w:t>
      </w:r>
      <w:r w:rsidRPr="006A6D03">
        <w:rPr>
          <w:rFonts w:ascii="Times New Roman" w:eastAsia="Times New Roman" w:hAnsi="Times New Roman" w:cs="Times New Roman"/>
          <w:sz w:val="28"/>
          <w:szCs w:val="24"/>
          <w:lang w:val="uk-UA" w:eastAsia="ru-RU"/>
        </w:rPr>
        <w:t>Дніпропетровської області</w:t>
      </w:r>
    </w:p>
    <w:p w:rsidR="006A6D03" w:rsidRPr="006A6D03" w:rsidRDefault="006A6D03" w:rsidP="006A6D03">
      <w:pPr>
        <w:spacing w:after="0" w:line="240" w:lineRule="auto"/>
        <w:jc w:val="center"/>
        <w:rPr>
          <w:rFonts w:ascii="Times New Roman" w:eastAsia="Times New Roman" w:hAnsi="Times New Roman" w:cs="Times New Roman"/>
          <w:sz w:val="28"/>
          <w:szCs w:val="28"/>
          <w:lang w:val="uk-UA" w:eastAsia="ru-RU"/>
        </w:rPr>
      </w:pPr>
      <w:r w:rsidRPr="006A6D03">
        <w:rPr>
          <w:rFonts w:ascii="Times New Roman" w:eastAsia="Times New Roman" w:hAnsi="Times New Roman" w:cs="Times New Roman"/>
          <w:sz w:val="28"/>
          <w:szCs w:val="28"/>
          <w:lang w:val="uk-UA" w:eastAsia="ru-RU"/>
        </w:rPr>
        <w:t>Орган місцевого самоврядування</w:t>
      </w:r>
    </w:p>
    <w:p w:rsidR="006A6D03" w:rsidRPr="006A6D03" w:rsidRDefault="006A6D03" w:rsidP="006A6D0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6A6D03">
        <w:rPr>
          <w:rFonts w:ascii="Times New Roman" w:eastAsia="Times New Roman" w:hAnsi="Times New Roman" w:cs="Arial"/>
          <w:b/>
          <w:bCs/>
          <w:kern w:val="32"/>
          <w:sz w:val="32"/>
          <w:szCs w:val="32"/>
          <w:lang w:eastAsia="ru-RU"/>
        </w:rPr>
        <w:lastRenderedPageBreak/>
        <w:t>Р І Ш Е Н Н Я</w:t>
      </w:r>
    </w:p>
    <w:p w:rsidR="006A6D03" w:rsidRPr="006A6D03" w:rsidRDefault="006A6D03" w:rsidP="006A6D03">
      <w:pPr>
        <w:spacing w:after="0" w:line="240" w:lineRule="auto"/>
        <w:jc w:val="center"/>
        <w:rPr>
          <w:rFonts w:ascii="Times New Roman" w:eastAsia="Times New Roman" w:hAnsi="Times New Roman" w:cs="Times New Roman"/>
          <w:b/>
          <w:sz w:val="28"/>
          <w:szCs w:val="24"/>
          <w:lang w:val="uk-UA" w:eastAsia="ru-RU"/>
        </w:rPr>
      </w:pPr>
      <w:r w:rsidRPr="006A6D03">
        <w:rPr>
          <w:rFonts w:ascii="Times New Roman" w:eastAsia="Times New Roman" w:hAnsi="Times New Roman" w:cs="Times New Roman"/>
          <w:b/>
          <w:sz w:val="28"/>
          <w:szCs w:val="24"/>
          <w:lang w:val="uk-UA" w:eastAsia="ru-RU"/>
        </w:rPr>
        <w:t xml:space="preserve">    </w:t>
      </w:r>
      <w:r w:rsidRPr="006A6D03">
        <w:rPr>
          <w:rFonts w:ascii="Times New Roman" w:eastAsia="Times New Roman" w:hAnsi="Times New Roman" w:cs="Times New Roman"/>
          <w:b/>
          <w:sz w:val="28"/>
          <w:szCs w:val="24"/>
          <w:lang w:eastAsia="ru-RU"/>
        </w:rPr>
        <w:t xml:space="preserve">Зеленодольської </w:t>
      </w:r>
      <w:r w:rsidRPr="006A6D03">
        <w:rPr>
          <w:rFonts w:ascii="Times New Roman" w:eastAsia="Times New Roman" w:hAnsi="Times New Roman" w:cs="Times New Roman"/>
          <w:b/>
          <w:sz w:val="28"/>
          <w:szCs w:val="24"/>
          <w:lang w:val="uk-UA" w:eastAsia="ru-RU"/>
        </w:rPr>
        <w:t>міської</w:t>
      </w:r>
      <w:r w:rsidRPr="006A6D03">
        <w:rPr>
          <w:rFonts w:ascii="Times New Roman" w:eastAsia="Times New Roman" w:hAnsi="Times New Roman" w:cs="Times New Roman"/>
          <w:b/>
          <w:sz w:val="28"/>
          <w:szCs w:val="24"/>
          <w:lang w:eastAsia="ru-RU"/>
        </w:rPr>
        <w:t xml:space="preserve"> ради</w:t>
      </w:r>
    </w:p>
    <w:p w:rsidR="006A6D03" w:rsidRPr="006A6D03" w:rsidRDefault="006A6D03" w:rsidP="006A6D03">
      <w:pPr>
        <w:spacing w:after="0" w:line="240" w:lineRule="auto"/>
        <w:jc w:val="center"/>
        <w:rPr>
          <w:rFonts w:ascii="Times New Roman" w:eastAsia="Times New Roman" w:hAnsi="Times New Roman" w:cs="Times New Roman"/>
          <w:b/>
          <w:sz w:val="28"/>
          <w:szCs w:val="24"/>
          <w:lang w:val="uk-UA" w:eastAsia="ru-RU"/>
        </w:rPr>
      </w:pPr>
      <w:r w:rsidRPr="006A6D03">
        <w:rPr>
          <w:rFonts w:ascii="Times New Roman" w:eastAsia="Times New Roman" w:hAnsi="Times New Roman" w:cs="Times New Roman"/>
          <w:b/>
          <w:sz w:val="28"/>
          <w:szCs w:val="24"/>
          <w:lang w:val="uk-UA" w:eastAsia="ru-RU"/>
        </w:rPr>
        <w:t xml:space="preserve">36 сесії </w:t>
      </w:r>
      <w:r w:rsidRPr="006A6D03">
        <w:rPr>
          <w:rFonts w:ascii="Times New Roman" w:eastAsia="Times New Roman" w:hAnsi="Times New Roman" w:cs="Times New Roman"/>
          <w:b/>
          <w:sz w:val="28"/>
          <w:szCs w:val="24"/>
          <w:lang w:val="en-US" w:eastAsia="ru-RU"/>
        </w:rPr>
        <w:t>VII</w:t>
      </w:r>
      <w:r w:rsidRPr="006A6D03">
        <w:rPr>
          <w:rFonts w:ascii="Times New Roman" w:eastAsia="Times New Roman" w:hAnsi="Times New Roman" w:cs="Times New Roman"/>
          <w:b/>
          <w:sz w:val="28"/>
          <w:szCs w:val="24"/>
          <w:lang w:val="uk-UA" w:eastAsia="ru-RU"/>
        </w:rPr>
        <w:t xml:space="preserve"> скликання </w:t>
      </w:r>
    </w:p>
    <w:p w:rsidR="006A6D03" w:rsidRPr="006A6D03" w:rsidRDefault="006A6D03" w:rsidP="006A6D03">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0C095C" w:rsidRPr="000C095C" w:rsidTr="00CE3F32">
        <w:trPr>
          <w:trHeight w:val="829"/>
          <w:jc w:val="center"/>
        </w:trPr>
        <w:tc>
          <w:tcPr>
            <w:tcW w:w="3415" w:type="dxa"/>
          </w:tcPr>
          <w:p w:rsidR="006A6D03" w:rsidRPr="006A6D03" w:rsidRDefault="006A6D03" w:rsidP="006A6D03">
            <w:pPr>
              <w:spacing w:after="0" w:line="360" w:lineRule="auto"/>
              <w:rPr>
                <w:rFonts w:ascii="Times New Roman" w:eastAsia="Times New Roman" w:hAnsi="Times New Roman" w:cs="Times New Roman"/>
                <w:b/>
                <w:sz w:val="28"/>
                <w:szCs w:val="28"/>
                <w:lang w:val="uk-UA" w:eastAsia="ru-RU"/>
              </w:rPr>
            </w:pPr>
            <w:r w:rsidRPr="006A6D03">
              <w:rPr>
                <w:rFonts w:ascii="Times New Roman" w:eastAsia="Times New Roman" w:hAnsi="Times New Roman" w:cs="Times New Roman"/>
                <w:b/>
                <w:sz w:val="28"/>
                <w:szCs w:val="28"/>
                <w:lang w:val="uk-UA" w:eastAsia="ru-RU"/>
              </w:rPr>
              <w:t>25  жовтня  2017 року</w:t>
            </w:r>
          </w:p>
        </w:tc>
        <w:tc>
          <w:tcPr>
            <w:tcW w:w="3122" w:type="dxa"/>
          </w:tcPr>
          <w:p w:rsidR="006A6D03" w:rsidRPr="006A6D03" w:rsidRDefault="006A6D03" w:rsidP="006A6D03">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6A6D03" w:rsidRPr="000C095C" w:rsidRDefault="006A6D03" w:rsidP="006A6D03">
            <w:pPr>
              <w:spacing w:after="0" w:line="360" w:lineRule="auto"/>
              <w:rPr>
                <w:rFonts w:ascii="Times New Roman" w:eastAsia="Times New Roman" w:hAnsi="Times New Roman" w:cs="Times New Roman"/>
                <w:b/>
                <w:sz w:val="28"/>
                <w:szCs w:val="28"/>
                <w:lang w:val="uk-UA" w:eastAsia="ru-RU"/>
              </w:rPr>
            </w:pPr>
            <w:r w:rsidRPr="000C095C">
              <w:rPr>
                <w:rFonts w:ascii="Times New Roman" w:eastAsia="Times New Roman" w:hAnsi="Times New Roman" w:cs="Times New Roman"/>
                <w:b/>
                <w:sz w:val="28"/>
                <w:szCs w:val="28"/>
                <w:lang w:val="uk-UA" w:eastAsia="ru-RU"/>
              </w:rPr>
              <w:t xml:space="preserve">                        </w:t>
            </w:r>
            <w:r w:rsidRPr="000C095C">
              <w:rPr>
                <w:rFonts w:ascii="Times New Roman" w:eastAsia="Times New Roman" w:hAnsi="Times New Roman" w:cs="Times New Roman"/>
                <w:b/>
                <w:sz w:val="28"/>
                <w:szCs w:val="28"/>
                <w:lang w:eastAsia="ru-RU"/>
              </w:rPr>
              <w:t>№</w:t>
            </w:r>
            <w:r w:rsidRPr="000C095C">
              <w:rPr>
                <w:rFonts w:ascii="Times New Roman" w:eastAsia="Times New Roman" w:hAnsi="Times New Roman" w:cs="Times New Roman"/>
                <w:b/>
                <w:sz w:val="28"/>
                <w:szCs w:val="28"/>
                <w:lang w:val="uk-UA" w:eastAsia="ru-RU"/>
              </w:rPr>
              <w:t xml:space="preserve"> 587/3</w:t>
            </w:r>
          </w:p>
          <w:p w:rsidR="006A6D03" w:rsidRPr="000C095C" w:rsidRDefault="006A6D03" w:rsidP="006A6D03">
            <w:pPr>
              <w:spacing w:after="0" w:line="360" w:lineRule="auto"/>
              <w:rPr>
                <w:rFonts w:ascii="Times New Roman" w:eastAsia="Times New Roman" w:hAnsi="Times New Roman" w:cs="Times New Roman"/>
                <w:b/>
                <w:sz w:val="28"/>
                <w:szCs w:val="28"/>
                <w:lang w:val="uk-UA" w:eastAsia="ru-RU"/>
              </w:rPr>
            </w:pPr>
          </w:p>
        </w:tc>
      </w:tr>
    </w:tbl>
    <w:p w:rsidR="006A6D03" w:rsidRPr="006A6D03" w:rsidRDefault="006A6D03" w:rsidP="006A6D03">
      <w:pPr>
        <w:spacing w:after="0" w:line="240" w:lineRule="auto"/>
        <w:ind w:right="175"/>
        <w:jc w:val="both"/>
        <w:rPr>
          <w:rFonts w:ascii="Times New Roman" w:eastAsia="Times New Roman" w:hAnsi="Times New Roman" w:cs="Times New Roman"/>
          <w:b/>
          <w:i/>
          <w:iCs/>
          <w:spacing w:val="-5"/>
          <w:sz w:val="28"/>
          <w:szCs w:val="28"/>
          <w:lang w:val="uk-UA" w:eastAsia="ru-RU"/>
        </w:rPr>
      </w:pPr>
      <w:r w:rsidRPr="006A6D03">
        <w:rPr>
          <w:rFonts w:ascii="Times New Roman" w:eastAsia="Times New Roman" w:hAnsi="Times New Roman" w:cs="Times New Roman"/>
          <w:b/>
          <w:i/>
          <w:iCs/>
          <w:spacing w:val="-5"/>
          <w:sz w:val="28"/>
          <w:szCs w:val="28"/>
          <w:lang w:val="uk-UA" w:eastAsia="ru-RU"/>
        </w:rPr>
        <w:t xml:space="preserve">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 </w:t>
      </w:r>
    </w:p>
    <w:p w:rsidR="006A6D03" w:rsidRPr="006A6D03" w:rsidRDefault="006A6D03" w:rsidP="006A6D03">
      <w:pPr>
        <w:spacing w:after="0" w:line="240" w:lineRule="auto"/>
        <w:ind w:right="175"/>
        <w:jc w:val="both"/>
        <w:rPr>
          <w:rFonts w:ascii="Times New Roman" w:eastAsia="Times New Roman" w:hAnsi="Times New Roman" w:cs="Times New Roman"/>
          <w:iCs/>
          <w:spacing w:val="-5"/>
          <w:sz w:val="28"/>
          <w:szCs w:val="28"/>
          <w:lang w:val="uk-UA" w:eastAsia="ru-RU"/>
        </w:rPr>
      </w:pPr>
      <w:r w:rsidRPr="006A6D03">
        <w:rPr>
          <w:rFonts w:ascii="Times New Roman" w:eastAsia="Times New Roman" w:hAnsi="Times New Roman" w:cs="Times New Roman"/>
          <w:iCs/>
          <w:spacing w:val="-5"/>
          <w:sz w:val="28"/>
          <w:szCs w:val="28"/>
          <w:lang w:val="uk-UA" w:eastAsia="ru-RU"/>
        </w:rPr>
        <w:t xml:space="preserve">           Розглянувши заяву (вхід. №145003-000870-335-61-2017 від 06.10.2017 р.)  фізичної особи Ярошенка Андрія Вікторовича  про надання дозволу на розробку проекту землеустрою щодо відведення земельної ділянки у власність для будівництва індивідуального гаражу,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6A6D03" w:rsidRPr="006A6D03" w:rsidRDefault="006A6D03" w:rsidP="006A6D03">
      <w:pPr>
        <w:spacing w:after="0" w:line="240" w:lineRule="auto"/>
        <w:ind w:right="175"/>
        <w:jc w:val="both"/>
        <w:rPr>
          <w:rFonts w:ascii="Times New Roman" w:eastAsia="Times New Roman" w:hAnsi="Times New Roman" w:cs="Times New Roman"/>
          <w:b/>
          <w:iCs/>
          <w:spacing w:val="-5"/>
          <w:sz w:val="28"/>
          <w:szCs w:val="28"/>
          <w:lang w:val="uk-UA" w:eastAsia="ru-RU"/>
        </w:rPr>
      </w:pPr>
      <w:r w:rsidRPr="006A6D03">
        <w:rPr>
          <w:rFonts w:ascii="Times New Roman" w:eastAsia="Times New Roman" w:hAnsi="Times New Roman" w:cs="Times New Roman"/>
          <w:b/>
          <w:iCs/>
          <w:spacing w:val="-5"/>
          <w:sz w:val="28"/>
          <w:szCs w:val="28"/>
          <w:lang w:val="uk-UA" w:eastAsia="ru-RU"/>
        </w:rPr>
        <w:t xml:space="preserve">                                               ВИРІШИЛА:</w:t>
      </w:r>
    </w:p>
    <w:p w:rsidR="006A6D03" w:rsidRPr="006A6D03" w:rsidRDefault="006A6D03" w:rsidP="006A6D03">
      <w:pPr>
        <w:spacing w:after="0" w:line="240" w:lineRule="auto"/>
        <w:ind w:right="175"/>
        <w:jc w:val="both"/>
        <w:rPr>
          <w:rFonts w:ascii="Times New Roman" w:eastAsia="Times New Roman" w:hAnsi="Times New Roman" w:cs="Times New Roman"/>
          <w:iCs/>
          <w:spacing w:val="-5"/>
          <w:sz w:val="28"/>
          <w:szCs w:val="28"/>
          <w:lang w:val="uk-UA" w:eastAsia="ru-RU"/>
        </w:rPr>
      </w:pPr>
      <w:r w:rsidRPr="006A6D03">
        <w:rPr>
          <w:rFonts w:ascii="Times New Roman" w:eastAsia="Times New Roman" w:hAnsi="Times New Roman" w:cs="Times New Roman"/>
          <w:iCs/>
          <w:spacing w:val="-5"/>
          <w:sz w:val="28"/>
          <w:szCs w:val="28"/>
          <w:lang w:val="uk-UA" w:eastAsia="ru-RU"/>
        </w:rPr>
        <w:t xml:space="preserve">       1. Дозволити фізичній особі Ярошенку Андрію Вікторовичу  розробити проект землеустрою щодо відведення земельної ділянки у власність для будівництва індивідуального гаражу по вул. (персональні данні) в межах м.Зеленодольська Апостолівського району Дніпропетровської області (згідно схеми розміщення земельної ділянки), орієнтовною площею  0,0030 га. </w:t>
      </w:r>
    </w:p>
    <w:p w:rsidR="006A6D03" w:rsidRPr="006A6D03" w:rsidRDefault="006A6D03" w:rsidP="006A6D03">
      <w:pPr>
        <w:spacing w:after="0" w:line="240" w:lineRule="auto"/>
        <w:ind w:right="175"/>
        <w:jc w:val="both"/>
        <w:rPr>
          <w:rFonts w:ascii="Times New Roman" w:eastAsia="Times New Roman" w:hAnsi="Times New Roman" w:cs="Times New Roman"/>
          <w:iCs/>
          <w:spacing w:val="-5"/>
          <w:sz w:val="28"/>
          <w:szCs w:val="28"/>
          <w:lang w:val="uk-UA" w:eastAsia="ru-RU"/>
        </w:rPr>
      </w:pPr>
      <w:r w:rsidRPr="006A6D03">
        <w:rPr>
          <w:rFonts w:ascii="Times New Roman" w:eastAsia="Times New Roman" w:hAnsi="Times New Roman" w:cs="Times New Roman"/>
          <w:iCs/>
          <w:spacing w:val="-5"/>
          <w:sz w:val="28"/>
          <w:szCs w:val="28"/>
          <w:lang w:val="uk-UA" w:eastAsia="ru-RU"/>
        </w:rPr>
        <w:t xml:space="preserve">     2. Рекомендувати фізичній особі   Ярошенку Андрію Вікторовичу  укласти договір зі спеціалізованою проектною організацією на підготовку матеріалів із землеустрою на дану земельну ділянку.</w:t>
      </w:r>
    </w:p>
    <w:p w:rsidR="006A6D03" w:rsidRPr="006A6D03" w:rsidRDefault="006A6D03" w:rsidP="006A6D03">
      <w:pPr>
        <w:spacing w:after="0" w:line="240" w:lineRule="auto"/>
        <w:ind w:right="175"/>
        <w:jc w:val="both"/>
        <w:rPr>
          <w:rFonts w:ascii="Times New Roman" w:eastAsia="Times New Roman" w:hAnsi="Times New Roman" w:cs="Times New Roman"/>
          <w:iCs/>
          <w:spacing w:val="-5"/>
          <w:sz w:val="28"/>
          <w:szCs w:val="28"/>
          <w:lang w:val="uk-UA" w:eastAsia="ru-RU"/>
        </w:rPr>
      </w:pPr>
      <w:r w:rsidRPr="006A6D03">
        <w:rPr>
          <w:rFonts w:ascii="Times New Roman" w:eastAsia="Times New Roman" w:hAnsi="Times New Roman" w:cs="Times New Roman"/>
          <w:iCs/>
          <w:spacing w:val="-5"/>
          <w:sz w:val="28"/>
          <w:szCs w:val="28"/>
          <w:lang w:val="uk-UA" w:eastAsia="ru-RU"/>
        </w:rPr>
        <w:t xml:space="preserve">     3. Фізичній особі Ярошенку Андрію Вікторовичу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6A6D03" w:rsidRPr="006A6D03" w:rsidRDefault="006A6D03" w:rsidP="006A6D03">
      <w:pPr>
        <w:spacing w:after="0" w:line="240" w:lineRule="auto"/>
        <w:ind w:right="175"/>
        <w:jc w:val="both"/>
        <w:rPr>
          <w:rFonts w:ascii="Times New Roman" w:eastAsia="Times New Roman" w:hAnsi="Times New Roman" w:cs="Times New Roman"/>
          <w:iCs/>
          <w:spacing w:val="-5"/>
          <w:sz w:val="28"/>
          <w:szCs w:val="28"/>
          <w:lang w:val="uk-UA" w:eastAsia="ru-RU"/>
        </w:rPr>
      </w:pPr>
      <w:r w:rsidRPr="006A6D03">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A6D03" w:rsidRDefault="006A6D03" w:rsidP="006A6D03">
      <w:pPr>
        <w:spacing w:after="0" w:line="240" w:lineRule="auto"/>
        <w:ind w:right="175"/>
        <w:jc w:val="both"/>
        <w:rPr>
          <w:rFonts w:ascii="Times New Roman" w:eastAsia="Times New Roman" w:hAnsi="Times New Roman" w:cs="Times New Roman"/>
          <w:b/>
          <w:sz w:val="28"/>
          <w:szCs w:val="28"/>
          <w:lang w:val="uk-UA" w:eastAsia="ru-RU"/>
        </w:rPr>
      </w:pPr>
      <w:r w:rsidRPr="006A6D03">
        <w:rPr>
          <w:rFonts w:ascii="Times New Roman" w:eastAsia="Times New Roman" w:hAnsi="Times New Roman" w:cs="Times New Roman"/>
          <w:b/>
          <w:sz w:val="28"/>
          <w:szCs w:val="28"/>
          <w:lang w:val="uk-UA" w:eastAsia="ru-RU"/>
        </w:rPr>
        <w:t>В. о. міського  голови</w:t>
      </w:r>
      <w:r w:rsidRPr="006A6D03">
        <w:rPr>
          <w:rFonts w:ascii="Times New Roman" w:eastAsia="Times New Roman" w:hAnsi="Times New Roman" w:cs="Times New Roman"/>
          <w:b/>
          <w:sz w:val="28"/>
          <w:szCs w:val="28"/>
          <w:lang w:val="uk-UA" w:eastAsia="ru-RU"/>
        </w:rPr>
        <w:tab/>
      </w:r>
      <w:r w:rsidRPr="006A6D03">
        <w:rPr>
          <w:rFonts w:ascii="Times New Roman" w:eastAsia="Times New Roman" w:hAnsi="Times New Roman" w:cs="Times New Roman"/>
          <w:b/>
          <w:sz w:val="28"/>
          <w:szCs w:val="28"/>
          <w:lang w:val="uk-UA" w:eastAsia="ru-RU"/>
        </w:rPr>
        <w:tab/>
        <w:t xml:space="preserve">                                                 О. М. Ярошенко</w:t>
      </w:r>
    </w:p>
    <w:p w:rsidR="00CE3F32" w:rsidRPr="00CE3F32" w:rsidRDefault="00CE3F32" w:rsidP="00CE3F32">
      <w:pPr>
        <w:spacing w:after="0" w:line="240" w:lineRule="auto"/>
        <w:rPr>
          <w:rFonts w:ascii="Times New Roman" w:eastAsia="Times New Roman" w:hAnsi="Times New Roman" w:cs="Times New Roman"/>
          <w:sz w:val="24"/>
          <w:szCs w:val="24"/>
          <w:lang w:val="uk-UA" w:eastAsia="ru-RU"/>
        </w:rPr>
      </w:pPr>
      <w:r w:rsidRPr="00CE3F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1353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E3F32" w:rsidRPr="00CE3F32" w:rsidRDefault="00CE3F32" w:rsidP="00CE3F32">
      <w:pPr>
        <w:spacing w:after="0" w:line="240" w:lineRule="auto"/>
        <w:jc w:val="center"/>
        <w:rPr>
          <w:rFonts w:ascii="Times New Roman" w:eastAsia="Times New Roman" w:hAnsi="Times New Roman" w:cs="Times New Roman"/>
          <w:sz w:val="32"/>
          <w:szCs w:val="20"/>
          <w:lang w:val="uk-UA" w:eastAsia="ru-RU"/>
        </w:rPr>
      </w:pPr>
      <w:r w:rsidRPr="00CE3F32">
        <w:rPr>
          <w:rFonts w:ascii="Times New Roman" w:eastAsia="Times New Roman" w:hAnsi="Times New Roman" w:cs="Times New Roman"/>
          <w:sz w:val="32"/>
          <w:szCs w:val="20"/>
          <w:lang w:val="uk-UA" w:eastAsia="ru-RU"/>
        </w:rPr>
        <w:t>У К Р А Ї Н А</w:t>
      </w:r>
    </w:p>
    <w:p w:rsidR="00CE3F32" w:rsidRPr="00CE3F32" w:rsidRDefault="00CE3F32" w:rsidP="00CE3F32">
      <w:pPr>
        <w:spacing w:after="0" w:line="240" w:lineRule="auto"/>
        <w:jc w:val="center"/>
        <w:rPr>
          <w:rFonts w:ascii="Times New Roman" w:eastAsia="Times New Roman" w:hAnsi="Times New Roman" w:cs="Times New Roman"/>
          <w:sz w:val="28"/>
          <w:szCs w:val="20"/>
          <w:lang w:val="uk-UA" w:eastAsia="ru-RU"/>
        </w:rPr>
      </w:pPr>
      <w:r w:rsidRPr="00CE3F32">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CE3F32" w:rsidRPr="00CE3F32" w:rsidRDefault="00CE3F32" w:rsidP="00CE3F32">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E3F32">
        <w:rPr>
          <w:rFonts w:ascii="Times New Roman" w:eastAsia="Times New Roman" w:hAnsi="Times New Roman" w:cs="Times New Roman"/>
          <w:sz w:val="28"/>
          <w:szCs w:val="24"/>
          <w:lang w:eastAsia="ru-RU"/>
        </w:rPr>
        <w:t xml:space="preserve">Апостолівського району </w:t>
      </w:r>
      <w:r w:rsidRPr="00CE3F32">
        <w:rPr>
          <w:rFonts w:ascii="Times New Roman" w:eastAsia="Times New Roman" w:hAnsi="Times New Roman" w:cs="Times New Roman"/>
          <w:sz w:val="28"/>
          <w:szCs w:val="24"/>
          <w:lang w:val="uk-UA" w:eastAsia="ru-RU"/>
        </w:rPr>
        <w:t>Дніпропетровської області</w:t>
      </w:r>
    </w:p>
    <w:p w:rsidR="00CE3F32" w:rsidRPr="00CE3F32" w:rsidRDefault="00CE3F32" w:rsidP="00CE3F32">
      <w:pPr>
        <w:spacing w:after="0" w:line="240" w:lineRule="auto"/>
        <w:jc w:val="center"/>
        <w:rPr>
          <w:rFonts w:ascii="Times New Roman" w:eastAsia="Times New Roman" w:hAnsi="Times New Roman" w:cs="Times New Roman"/>
          <w:sz w:val="28"/>
          <w:szCs w:val="28"/>
          <w:lang w:val="uk-UA" w:eastAsia="ru-RU"/>
        </w:rPr>
      </w:pPr>
      <w:r w:rsidRPr="00CE3F32">
        <w:rPr>
          <w:rFonts w:ascii="Times New Roman" w:eastAsia="Times New Roman" w:hAnsi="Times New Roman" w:cs="Times New Roman"/>
          <w:sz w:val="28"/>
          <w:szCs w:val="28"/>
          <w:lang w:val="uk-UA" w:eastAsia="ru-RU"/>
        </w:rPr>
        <w:t>Орган місцевого самоврядування</w:t>
      </w:r>
    </w:p>
    <w:p w:rsidR="00CE3F32" w:rsidRPr="00CE3F32" w:rsidRDefault="00CE3F32" w:rsidP="00CE3F32">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3F32">
        <w:rPr>
          <w:rFonts w:ascii="Times New Roman" w:eastAsia="Times New Roman" w:hAnsi="Times New Roman" w:cs="Arial"/>
          <w:b/>
          <w:bCs/>
          <w:kern w:val="32"/>
          <w:sz w:val="32"/>
          <w:szCs w:val="32"/>
          <w:lang w:eastAsia="ru-RU"/>
        </w:rPr>
        <w:lastRenderedPageBreak/>
        <w:t>Р І Ш Е Н Н Я</w:t>
      </w:r>
    </w:p>
    <w:p w:rsidR="00CE3F32" w:rsidRPr="00CE3F32" w:rsidRDefault="00CE3F32" w:rsidP="00CE3F32">
      <w:pPr>
        <w:spacing w:after="0" w:line="240" w:lineRule="auto"/>
        <w:jc w:val="center"/>
        <w:rPr>
          <w:rFonts w:ascii="Times New Roman" w:eastAsia="Times New Roman" w:hAnsi="Times New Roman" w:cs="Times New Roman"/>
          <w:b/>
          <w:sz w:val="28"/>
          <w:szCs w:val="24"/>
          <w:lang w:val="uk-UA" w:eastAsia="ru-RU"/>
        </w:rPr>
      </w:pPr>
      <w:r w:rsidRPr="00CE3F32">
        <w:rPr>
          <w:rFonts w:ascii="Times New Roman" w:eastAsia="Times New Roman" w:hAnsi="Times New Roman" w:cs="Times New Roman"/>
          <w:b/>
          <w:sz w:val="28"/>
          <w:szCs w:val="24"/>
          <w:lang w:val="uk-UA" w:eastAsia="ru-RU"/>
        </w:rPr>
        <w:t xml:space="preserve">    </w:t>
      </w:r>
      <w:r w:rsidRPr="00CE3F32">
        <w:rPr>
          <w:rFonts w:ascii="Times New Roman" w:eastAsia="Times New Roman" w:hAnsi="Times New Roman" w:cs="Times New Roman"/>
          <w:b/>
          <w:sz w:val="28"/>
          <w:szCs w:val="24"/>
          <w:lang w:eastAsia="ru-RU"/>
        </w:rPr>
        <w:t xml:space="preserve">Зеленодольської </w:t>
      </w:r>
      <w:r w:rsidRPr="00CE3F32">
        <w:rPr>
          <w:rFonts w:ascii="Times New Roman" w:eastAsia="Times New Roman" w:hAnsi="Times New Roman" w:cs="Times New Roman"/>
          <w:b/>
          <w:sz w:val="28"/>
          <w:szCs w:val="24"/>
          <w:lang w:val="uk-UA" w:eastAsia="ru-RU"/>
        </w:rPr>
        <w:t>міської</w:t>
      </w:r>
      <w:r w:rsidRPr="00CE3F32">
        <w:rPr>
          <w:rFonts w:ascii="Times New Roman" w:eastAsia="Times New Roman" w:hAnsi="Times New Roman" w:cs="Times New Roman"/>
          <w:b/>
          <w:sz w:val="28"/>
          <w:szCs w:val="24"/>
          <w:lang w:eastAsia="ru-RU"/>
        </w:rPr>
        <w:t xml:space="preserve"> ради</w:t>
      </w:r>
    </w:p>
    <w:p w:rsidR="00CE3F32" w:rsidRPr="00CE3F32" w:rsidRDefault="00CE3F32" w:rsidP="00CE3F32">
      <w:pPr>
        <w:spacing w:after="0" w:line="240" w:lineRule="auto"/>
        <w:jc w:val="center"/>
        <w:rPr>
          <w:rFonts w:ascii="Times New Roman" w:eastAsia="Times New Roman" w:hAnsi="Times New Roman" w:cs="Times New Roman"/>
          <w:b/>
          <w:sz w:val="28"/>
          <w:szCs w:val="24"/>
          <w:lang w:val="uk-UA" w:eastAsia="ru-RU"/>
        </w:rPr>
      </w:pPr>
      <w:r w:rsidRPr="00CE3F32">
        <w:rPr>
          <w:rFonts w:ascii="Times New Roman" w:eastAsia="Times New Roman" w:hAnsi="Times New Roman" w:cs="Times New Roman"/>
          <w:b/>
          <w:sz w:val="28"/>
          <w:szCs w:val="24"/>
          <w:lang w:val="uk-UA" w:eastAsia="ru-RU"/>
        </w:rPr>
        <w:t xml:space="preserve">36 сесії </w:t>
      </w:r>
      <w:r w:rsidRPr="00CE3F32">
        <w:rPr>
          <w:rFonts w:ascii="Times New Roman" w:eastAsia="Times New Roman" w:hAnsi="Times New Roman" w:cs="Times New Roman"/>
          <w:b/>
          <w:sz w:val="28"/>
          <w:szCs w:val="24"/>
          <w:lang w:val="en-US" w:eastAsia="ru-RU"/>
        </w:rPr>
        <w:t>VII</w:t>
      </w:r>
      <w:r w:rsidRPr="00CE3F32">
        <w:rPr>
          <w:rFonts w:ascii="Times New Roman" w:eastAsia="Times New Roman" w:hAnsi="Times New Roman" w:cs="Times New Roman"/>
          <w:b/>
          <w:sz w:val="28"/>
          <w:szCs w:val="24"/>
          <w:lang w:val="uk-UA" w:eastAsia="ru-RU"/>
        </w:rPr>
        <w:t xml:space="preserve"> скликання </w:t>
      </w:r>
    </w:p>
    <w:p w:rsidR="00CE3F32" w:rsidRPr="00CE3F32" w:rsidRDefault="00CE3F32" w:rsidP="00CE3F32">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CE3F32" w:rsidRPr="00CE3F32" w:rsidTr="00CE3F32">
        <w:trPr>
          <w:trHeight w:val="829"/>
          <w:jc w:val="center"/>
        </w:trPr>
        <w:tc>
          <w:tcPr>
            <w:tcW w:w="3415" w:type="dxa"/>
          </w:tcPr>
          <w:p w:rsidR="00CE3F32" w:rsidRPr="00CE3F32" w:rsidRDefault="00CE3F32" w:rsidP="00CE3F32">
            <w:pPr>
              <w:spacing w:after="0" w:line="360" w:lineRule="auto"/>
              <w:rPr>
                <w:rFonts w:ascii="Times New Roman" w:eastAsia="Times New Roman" w:hAnsi="Times New Roman" w:cs="Times New Roman"/>
                <w:b/>
                <w:sz w:val="28"/>
                <w:szCs w:val="28"/>
                <w:lang w:val="uk-UA" w:eastAsia="ru-RU"/>
              </w:rPr>
            </w:pPr>
            <w:r w:rsidRPr="00CE3F32">
              <w:rPr>
                <w:rFonts w:ascii="Times New Roman" w:eastAsia="Times New Roman" w:hAnsi="Times New Roman" w:cs="Times New Roman"/>
                <w:b/>
                <w:sz w:val="28"/>
                <w:szCs w:val="28"/>
                <w:lang w:val="uk-UA" w:eastAsia="ru-RU"/>
              </w:rPr>
              <w:t>25  жовтня  2017 року</w:t>
            </w:r>
          </w:p>
        </w:tc>
        <w:tc>
          <w:tcPr>
            <w:tcW w:w="3122" w:type="dxa"/>
          </w:tcPr>
          <w:p w:rsidR="00CE3F32" w:rsidRPr="00CE3F32" w:rsidRDefault="00CE3F32" w:rsidP="00CE3F32">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CE3F32" w:rsidRPr="00CE3F32" w:rsidRDefault="00CE3F32" w:rsidP="00CE3F32">
            <w:pPr>
              <w:spacing w:after="0" w:line="360" w:lineRule="auto"/>
              <w:rPr>
                <w:rFonts w:ascii="Times New Roman" w:eastAsia="Times New Roman" w:hAnsi="Times New Roman" w:cs="Times New Roman"/>
                <w:b/>
                <w:color w:val="FF0000"/>
                <w:sz w:val="28"/>
                <w:szCs w:val="28"/>
                <w:lang w:val="uk-UA" w:eastAsia="ru-RU"/>
              </w:rPr>
            </w:pPr>
            <w:r w:rsidRPr="00CE3F32">
              <w:rPr>
                <w:rFonts w:ascii="Times New Roman" w:eastAsia="Times New Roman" w:hAnsi="Times New Roman" w:cs="Times New Roman"/>
                <w:b/>
                <w:color w:val="FF0000"/>
                <w:sz w:val="28"/>
                <w:szCs w:val="28"/>
                <w:lang w:val="uk-UA" w:eastAsia="ru-RU"/>
              </w:rPr>
              <w:t xml:space="preserve">                        </w:t>
            </w:r>
            <w:r w:rsidRPr="000C095C">
              <w:rPr>
                <w:rFonts w:ascii="Times New Roman" w:eastAsia="Times New Roman" w:hAnsi="Times New Roman" w:cs="Times New Roman"/>
                <w:b/>
                <w:sz w:val="28"/>
                <w:szCs w:val="28"/>
                <w:lang w:eastAsia="ru-RU"/>
              </w:rPr>
              <w:t>№</w:t>
            </w:r>
            <w:r w:rsidRPr="000C095C">
              <w:rPr>
                <w:rFonts w:ascii="Times New Roman" w:eastAsia="Times New Roman" w:hAnsi="Times New Roman" w:cs="Times New Roman"/>
                <w:b/>
                <w:sz w:val="28"/>
                <w:szCs w:val="28"/>
                <w:lang w:val="uk-UA" w:eastAsia="ru-RU"/>
              </w:rPr>
              <w:t xml:space="preserve"> 588</w:t>
            </w:r>
          </w:p>
          <w:p w:rsidR="00CE3F32" w:rsidRPr="00CE3F32" w:rsidRDefault="00CE3F32" w:rsidP="00CE3F32">
            <w:pPr>
              <w:spacing w:after="0" w:line="360" w:lineRule="auto"/>
              <w:rPr>
                <w:rFonts w:ascii="Times New Roman" w:eastAsia="Times New Roman" w:hAnsi="Times New Roman" w:cs="Times New Roman"/>
                <w:b/>
                <w:color w:val="FF0000"/>
                <w:sz w:val="28"/>
                <w:szCs w:val="28"/>
                <w:lang w:val="uk-UA" w:eastAsia="ru-RU"/>
              </w:rPr>
            </w:pPr>
          </w:p>
        </w:tc>
      </w:tr>
    </w:tbl>
    <w:p w:rsidR="00CE3F32" w:rsidRPr="00CE3F32" w:rsidRDefault="00CE3F32" w:rsidP="00CE3F32">
      <w:pPr>
        <w:spacing w:after="0" w:line="240" w:lineRule="auto"/>
        <w:ind w:right="175"/>
        <w:jc w:val="both"/>
        <w:rPr>
          <w:rFonts w:ascii="Times New Roman" w:eastAsia="Times New Roman" w:hAnsi="Times New Roman" w:cs="Times New Roman"/>
          <w:b/>
          <w:i/>
          <w:iCs/>
          <w:spacing w:val="-5"/>
          <w:sz w:val="28"/>
          <w:szCs w:val="28"/>
          <w:lang w:val="uk-UA" w:eastAsia="ru-RU"/>
        </w:rPr>
      </w:pPr>
      <w:r w:rsidRPr="00CE3F32">
        <w:rPr>
          <w:rFonts w:ascii="Times New Roman" w:eastAsia="Times New Roman" w:hAnsi="Times New Roman" w:cs="Times New Roman"/>
          <w:b/>
          <w:i/>
          <w:iCs/>
          <w:spacing w:val="-5"/>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b/>
          <w:i/>
          <w:iCs/>
          <w:spacing w:val="-5"/>
          <w:sz w:val="28"/>
          <w:szCs w:val="28"/>
          <w:lang w:val="uk-UA" w:eastAsia="ru-RU"/>
        </w:rPr>
        <w:t xml:space="preserve">           </w:t>
      </w:r>
      <w:r w:rsidRPr="00CE3F32">
        <w:rPr>
          <w:rFonts w:ascii="Times New Roman" w:eastAsia="Times New Roman" w:hAnsi="Times New Roman" w:cs="Times New Roman"/>
          <w:iCs/>
          <w:spacing w:val="-5"/>
          <w:sz w:val="28"/>
          <w:szCs w:val="28"/>
          <w:lang w:val="uk-UA" w:eastAsia="ru-RU"/>
        </w:rPr>
        <w:t>Розглянувши заяву (вхід. № 145006-000659-335-61-2017 від 21.09.2017р.) фізичної особи Кобченко Світлани Олександрівни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 єднання територіальних громад», Зеленодольська міська рада</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b/>
          <w:iCs/>
          <w:spacing w:val="-5"/>
          <w:sz w:val="28"/>
          <w:szCs w:val="28"/>
          <w:lang w:val="uk-UA" w:eastAsia="ru-RU"/>
        </w:rPr>
        <w:t xml:space="preserve">                                              ВИРІШИЛА:</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 xml:space="preserve">        1. Надати фізичній особі Кобченко Світлані Олександрівні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по вул. (персональні данні) в селі Мар’янське Апостолівського району Дніпропетровської області, орієнтовною площею  0,2500 га. </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 xml:space="preserve">        2. Рекомендувати фізичній особі Кобченко Світлані Олександрівні укласти договір зі спеціалізованою проектною організацією на підготовку матеріалів із землеустрою на дану земельну ділянку.</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 xml:space="preserve">        3. Фізичній особі Кобченко Світлані Олександрівні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E3F32" w:rsidRPr="00CE3F32" w:rsidRDefault="00CE3F32" w:rsidP="00CE3F32">
      <w:pPr>
        <w:spacing w:after="0" w:line="240" w:lineRule="auto"/>
        <w:ind w:right="175"/>
        <w:jc w:val="both"/>
        <w:rPr>
          <w:rFonts w:ascii="Times New Roman" w:eastAsia="Times New Roman" w:hAnsi="Times New Roman" w:cs="Times New Roman"/>
          <w:b/>
          <w:sz w:val="28"/>
          <w:szCs w:val="28"/>
          <w:lang w:val="uk-UA" w:eastAsia="ru-RU"/>
        </w:rPr>
      </w:pPr>
      <w:r w:rsidRPr="00CE3F32">
        <w:rPr>
          <w:rFonts w:ascii="Times New Roman" w:eastAsia="Times New Roman" w:hAnsi="Times New Roman" w:cs="Times New Roman"/>
          <w:b/>
          <w:sz w:val="28"/>
          <w:szCs w:val="28"/>
          <w:lang w:val="uk-UA" w:eastAsia="ru-RU"/>
        </w:rPr>
        <w:t>В. о. міського  голови</w:t>
      </w:r>
      <w:r w:rsidRPr="00CE3F32">
        <w:rPr>
          <w:rFonts w:ascii="Times New Roman" w:eastAsia="Times New Roman" w:hAnsi="Times New Roman" w:cs="Times New Roman"/>
          <w:b/>
          <w:sz w:val="28"/>
          <w:szCs w:val="28"/>
          <w:lang w:val="uk-UA" w:eastAsia="ru-RU"/>
        </w:rPr>
        <w:tab/>
      </w:r>
      <w:r w:rsidRPr="00CE3F32">
        <w:rPr>
          <w:rFonts w:ascii="Times New Roman" w:eastAsia="Times New Roman" w:hAnsi="Times New Roman" w:cs="Times New Roman"/>
          <w:b/>
          <w:sz w:val="28"/>
          <w:szCs w:val="28"/>
          <w:lang w:val="uk-UA" w:eastAsia="ru-RU"/>
        </w:rPr>
        <w:tab/>
        <w:t xml:space="preserve">                                                 О. М. Ярошенко</w:t>
      </w:r>
    </w:p>
    <w:p w:rsidR="00CE3F32" w:rsidRPr="00CE3F32" w:rsidRDefault="00CE3F32" w:rsidP="00CE3F32">
      <w:pPr>
        <w:spacing w:after="0" w:line="240" w:lineRule="auto"/>
        <w:ind w:right="175"/>
        <w:jc w:val="both"/>
        <w:rPr>
          <w:rFonts w:ascii="Times New Roman" w:eastAsia="Times New Roman" w:hAnsi="Times New Roman" w:cs="Times New Roman"/>
          <w:b/>
          <w:sz w:val="28"/>
          <w:szCs w:val="28"/>
          <w:lang w:val="uk-UA" w:eastAsia="ru-RU"/>
        </w:rPr>
      </w:pPr>
    </w:p>
    <w:p w:rsidR="00CE3F32" w:rsidRPr="00CE3F32" w:rsidRDefault="00CE3F32" w:rsidP="00CE3F32">
      <w:pPr>
        <w:spacing w:after="0" w:line="240" w:lineRule="auto"/>
        <w:rPr>
          <w:rFonts w:ascii="Times New Roman" w:eastAsia="Times New Roman" w:hAnsi="Times New Roman" w:cs="Times New Roman"/>
          <w:sz w:val="20"/>
          <w:szCs w:val="20"/>
          <w:lang w:val="uk-UA" w:eastAsia="ru-RU"/>
        </w:rPr>
      </w:pPr>
    </w:p>
    <w:p w:rsidR="00CE3F32" w:rsidRDefault="00CE3F32" w:rsidP="006A6D03">
      <w:pPr>
        <w:spacing w:after="0" w:line="240" w:lineRule="auto"/>
        <w:ind w:right="175"/>
        <w:jc w:val="both"/>
        <w:rPr>
          <w:rFonts w:ascii="Times New Roman" w:eastAsia="Times New Roman" w:hAnsi="Times New Roman" w:cs="Times New Roman"/>
          <w:b/>
          <w:sz w:val="28"/>
          <w:szCs w:val="28"/>
          <w:lang w:val="uk-UA" w:eastAsia="ru-RU"/>
        </w:rPr>
      </w:pPr>
    </w:p>
    <w:p w:rsidR="00CE3F32" w:rsidRDefault="00CE3F32" w:rsidP="006A6D03">
      <w:pPr>
        <w:spacing w:after="0" w:line="240" w:lineRule="auto"/>
        <w:ind w:right="175"/>
        <w:jc w:val="both"/>
        <w:rPr>
          <w:rFonts w:ascii="Times New Roman" w:eastAsia="Times New Roman" w:hAnsi="Times New Roman" w:cs="Times New Roman"/>
          <w:b/>
          <w:sz w:val="28"/>
          <w:szCs w:val="28"/>
          <w:lang w:val="uk-UA" w:eastAsia="ru-RU"/>
        </w:rPr>
      </w:pPr>
    </w:p>
    <w:p w:rsidR="00CE3F32" w:rsidRDefault="00CE3F32" w:rsidP="006A6D03">
      <w:pPr>
        <w:spacing w:after="0" w:line="240" w:lineRule="auto"/>
        <w:ind w:right="175"/>
        <w:jc w:val="both"/>
        <w:rPr>
          <w:rFonts w:ascii="Times New Roman" w:eastAsia="Times New Roman" w:hAnsi="Times New Roman" w:cs="Times New Roman"/>
          <w:b/>
          <w:sz w:val="28"/>
          <w:szCs w:val="28"/>
          <w:lang w:val="uk-UA" w:eastAsia="ru-RU"/>
        </w:rPr>
      </w:pPr>
    </w:p>
    <w:p w:rsidR="00CE3F32" w:rsidRPr="00CE3F32" w:rsidRDefault="00CE3F32" w:rsidP="00CE3F32">
      <w:pPr>
        <w:spacing w:after="0" w:line="240" w:lineRule="auto"/>
        <w:rPr>
          <w:rFonts w:ascii="Times New Roman" w:eastAsia="Times New Roman" w:hAnsi="Times New Roman" w:cs="Times New Roman"/>
          <w:sz w:val="24"/>
          <w:szCs w:val="24"/>
          <w:lang w:val="uk-UA" w:eastAsia="ru-RU"/>
        </w:rPr>
      </w:pPr>
      <w:r w:rsidRPr="00CE3F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1148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E3F32" w:rsidRPr="00CE3F32" w:rsidRDefault="00CE3F32" w:rsidP="00CE3F32">
      <w:pPr>
        <w:spacing w:after="0" w:line="240" w:lineRule="auto"/>
        <w:jc w:val="center"/>
        <w:rPr>
          <w:rFonts w:ascii="Times New Roman" w:eastAsia="Times New Roman" w:hAnsi="Times New Roman" w:cs="Times New Roman"/>
          <w:sz w:val="32"/>
          <w:szCs w:val="20"/>
          <w:lang w:val="uk-UA" w:eastAsia="ru-RU"/>
        </w:rPr>
      </w:pPr>
      <w:r w:rsidRPr="00CE3F32">
        <w:rPr>
          <w:rFonts w:ascii="Times New Roman" w:eastAsia="Times New Roman" w:hAnsi="Times New Roman" w:cs="Times New Roman"/>
          <w:sz w:val="32"/>
          <w:szCs w:val="20"/>
          <w:lang w:val="uk-UA" w:eastAsia="ru-RU"/>
        </w:rPr>
        <w:t>У К Р А Ї Н А</w:t>
      </w:r>
    </w:p>
    <w:p w:rsidR="00CE3F32" w:rsidRPr="00CE3F32" w:rsidRDefault="00CE3F32" w:rsidP="00CE3F32">
      <w:pPr>
        <w:spacing w:after="0" w:line="240" w:lineRule="auto"/>
        <w:jc w:val="center"/>
        <w:rPr>
          <w:rFonts w:ascii="Times New Roman" w:eastAsia="Times New Roman" w:hAnsi="Times New Roman" w:cs="Times New Roman"/>
          <w:sz w:val="28"/>
          <w:szCs w:val="20"/>
          <w:lang w:val="uk-UA" w:eastAsia="ru-RU"/>
        </w:rPr>
      </w:pPr>
      <w:r w:rsidRPr="00CE3F32">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CE3F32" w:rsidRPr="00CE3F32" w:rsidRDefault="00CE3F32" w:rsidP="00CE3F32">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E3F32">
        <w:rPr>
          <w:rFonts w:ascii="Times New Roman" w:eastAsia="Times New Roman" w:hAnsi="Times New Roman" w:cs="Times New Roman"/>
          <w:sz w:val="28"/>
          <w:szCs w:val="24"/>
          <w:lang w:eastAsia="ru-RU"/>
        </w:rPr>
        <w:t xml:space="preserve">Апостолівського району </w:t>
      </w:r>
      <w:r w:rsidRPr="00CE3F32">
        <w:rPr>
          <w:rFonts w:ascii="Times New Roman" w:eastAsia="Times New Roman" w:hAnsi="Times New Roman" w:cs="Times New Roman"/>
          <w:sz w:val="28"/>
          <w:szCs w:val="24"/>
          <w:lang w:val="uk-UA" w:eastAsia="ru-RU"/>
        </w:rPr>
        <w:t>Дніпропетровської області</w:t>
      </w:r>
    </w:p>
    <w:p w:rsidR="00CE3F32" w:rsidRPr="00CE3F32" w:rsidRDefault="00CE3F32" w:rsidP="00CE3F32">
      <w:pPr>
        <w:spacing w:after="0" w:line="240" w:lineRule="auto"/>
        <w:jc w:val="center"/>
        <w:rPr>
          <w:rFonts w:ascii="Times New Roman" w:eastAsia="Times New Roman" w:hAnsi="Times New Roman" w:cs="Times New Roman"/>
          <w:sz w:val="28"/>
          <w:szCs w:val="28"/>
          <w:lang w:val="uk-UA" w:eastAsia="ru-RU"/>
        </w:rPr>
      </w:pPr>
      <w:r w:rsidRPr="00CE3F32">
        <w:rPr>
          <w:rFonts w:ascii="Times New Roman" w:eastAsia="Times New Roman" w:hAnsi="Times New Roman" w:cs="Times New Roman"/>
          <w:sz w:val="28"/>
          <w:szCs w:val="28"/>
          <w:lang w:val="uk-UA" w:eastAsia="ru-RU"/>
        </w:rPr>
        <w:t>Орган місцевого самоврядування</w:t>
      </w:r>
    </w:p>
    <w:p w:rsidR="00CE3F32" w:rsidRPr="00CE3F32" w:rsidRDefault="00CE3F32" w:rsidP="00CE3F32">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3F32">
        <w:rPr>
          <w:rFonts w:ascii="Times New Roman" w:eastAsia="Times New Roman" w:hAnsi="Times New Roman" w:cs="Arial"/>
          <w:b/>
          <w:bCs/>
          <w:kern w:val="32"/>
          <w:sz w:val="32"/>
          <w:szCs w:val="32"/>
          <w:lang w:eastAsia="ru-RU"/>
        </w:rPr>
        <w:t>Р І Ш Е Н Н Я</w:t>
      </w:r>
    </w:p>
    <w:p w:rsidR="00CE3F32" w:rsidRPr="00CE3F32" w:rsidRDefault="00CE3F32" w:rsidP="00CE3F32">
      <w:pPr>
        <w:spacing w:after="0" w:line="240" w:lineRule="auto"/>
        <w:jc w:val="center"/>
        <w:rPr>
          <w:rFonts w:ascii="Times New Roman" w:eastAsia="Times New Roman" w:hAnsi="Times New Roman" w:cs="Times New Roman"/>
          <w:b/>
          <w:sz w:val="28"/>
          <w:szCs w:val="24"/>
          <w:lang w:val="uk-UA" w:eastAsia="ru-RU"/>
        </w:rPr>
      </w:pPr>
      <w:r w:rsidRPr="00CE3F32">
        <w:rPr>
          <w:rFonts w:ascii="Times New Roman" w:eastAsia="Times New Roman" w:hAnsi="Times New Roman" w:cs="Times New Roman"/>
          <w:b/>
          <w:sz w:val="28"/>
          <w:szCs w:val="24"/>
          <w:lang w:val="uk-UA" w:eastAsia="ru-RU"/>
        </w:rPr>
        <w:t xml:space="preserve">    </w:t>
      </w:r>
      <w:r w:rsidRPr="00CE3F32">
        <w:rPr>
          <w:rFonts w:ascii="Times New Roman" w:eastAsia="Times New Roman" w:hAnsi="Times New Roman" w:cs="Times New Roman"/>
          <w:b/>
          <w:sz w:val="28"/>
          <w:szCs w:val="24"/>
          <w:lang w:eastAsia="ru-RU"/>
        </w:rPr>
        <w:t xml:space="preserve">Зеленодольської </w:t>
      </w:r>
      <w:r w:rsidRPr="00CE3F32">
        <w:rPr>
          <w:rFonts w:ascii="Times New Roman" w:eastAsia="Times New Roman" w:hAnsi="Times New Roman" w:cs="Times New Roman"/>
          <w:b/>
          <w:sz w:val="28"/>
          <w:szCs w:val="24"/>
          <w:lang w:val="uk-UA" w:eastAsia="ru-RU"/>
        </w:rPr>
        <w:t>міської</w:t>
      </w:r>
      <w:r w:rsidRPr="00CE3F32">
        <w:rPr>
          <w:rFonts w:ascii="Times New Roman" w:eastAsia="Times New Roman" w:hAnsi="Times New Roman" w:cs="Times New Roman"/>
          <w:b/>
          <w:sz w:val="28"/>
          <w:szCs w:val="24"/>
          <w:lang w:eastAsia="ru-RU"/>
        </w:rPr>
        <w:t xml:space="preserve"> ради</w:t>
      </w:r>
    </w:p>
    <w:p w:rsidR="00CE3F32" w:rsidRPr="00CE3F32" w:rsidRDefault="00CE3F32" w:rsidP="00CE3F32">
      <w:pPr>
        <w:spacing w:after="0" w:line="240" w:lineRule="auto"/>
        <w:jc w:val="center"/>
        <w:rPr>
          <w:rFonts w:ascii="Times New Roman" w:eastAsia="Times New Roman" w:hAnsi="Times New Roman" w:cs="Times New Roman"/>
          <w:b/>
          <w:sz w:val="28"/>
          <w:szCs w:val="24"/>
          <w:lang w:val="uk-UA" w:eastAsia="ru-RU"/>
        </w:rPr>
      </w:pPr>
      <w:r w:rsidRPr="00CE3F32">
        <w:rPr>
          <w:rFonts w:ascii="Times New Roman" w:eastAsia="Times New Roman" w:hAnsi="Times New Roman" w:cs="Times New Roman"/>
          <w:b/>
          <w:sz w:val="28"/>
          <w:szCs w:val="24"/>
          <w:lang w:val="uk-UA" w:eastAsia="ru-RU"/>
        </w:rPr>
        <w:t xml:space="preserve">36 сесії </w:t>
      </w:r>
      <w:r w:rsidRPr="00CE3F32">
        <w:rPr>
          <w:rFonts w:ascii="Times New Roman" w:eastAsia="Times New Roman" w:hAnsi="Times New Roman" w:cs="Times New Roman"/>
          <w:b/>
          <w:sz w:val="28"/>
          <w:szCs w:val="24"/>
          <w:lang w:val="en-US" w:eastAsia="ru-RU"/>
        </w:rPr>
        <w:t>VII</w:t>
      </w:r>
      <w:r w:rsidRPr="00CE3F32">
        <w:rPr>
          <w:rFonts w:ascii="Times New Roman" w:eastAsia="Times New Roman" w:hAnsi="Times New Roman" w:cs="Times New Roman"/>
          <w:b/>
          <w:sz w:val="28"/>
          <w:szCs w:val="24"/>
          <w:lang w:val="uk-UA" w:eastAsia="ru-RU"/>
        </w:rPr>
        <w:t xml:space="preserve"> скликання </w:t>
      </w:r>
    </w:p>
    <w:p w:rsidR="00CE3F32" w:rsidRPr="00CE3F32" w:rsidRDefault="00CE3F32" w:rsidP="00CE3F32">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CE3F32" w:rsidRPr="00CE3F32" w:rsidTr="00CE3F32">
        <w:trPr>
          <w:trHeight w:val="829"/>
          <w:jc w:val="center"/>
        </w:trPr>
        <w:tc>
          <w:tcPr>
            <w:tcW w:w="3415" w:type="dxa"/>
          </w:tcPr>
          <w:p w:rsidR="00CE3F32" w:rsidRPr="00CE3F32" w:rsidRDefault="00CE3F32" w:rsidP="00CE3F32">
            <w:pPr>
              <w:spacing w:after="0" w:line="360" w:lineRule="auto"/>
              <w:rPr>
                <w:rFonts w:ascii="Times New Roman" w:eastAsia="Times New Roman" w:hAnsi="Times New Roman" w:cs="Times New Roman"/>
                <w:b/>
                <w:sz w:val="28"/>
                <w:szCs w:val="28"/>
                <w:lang w:val="uk-UA" w:eastAsia="ru-RU"/>
              </w:rPr>
            </w:pPr>
            <w:r w:rsidRPr="00CE3F32">
              <w:rPr>
                <w:rFonts w:ascii="Times New Roman" w:eastAsia="Times New Roman" w:hAnsi="Times New Roman" w:cs="Times New Roman"/>
                <w:b/>
                <w:sz w:val="28"/>
                <w:szCs w:val="28"/>
                <w:lang w:val="uk-UA" w:eastAsia="ru-RU"/>
              </w:rPr>
              <w:t>25  жовтня  2017 року</w:t>
            </w:r>
          </w:p>
        </w:tc>
        <w:tc>
          <w:tcPr>
            <w:tcW w:w="3122" w:type="dxa"/>
          </w:tcPr>
          <w:p w:rsidR="00CE3F32" w:rsidRPr="00CE3F32" w:rsidRDefault="00CE3F32" w:rsidP="00CE3F32">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CE3F32" w:rsidRPr="00CE3F32" w:rsidRDefault="00CE3F32" w:rsidP="00CE3F32">
            <w:pPr>
              <w:spacing w:after="0" w:line="360" w:lineRule="auto"/>
              <w:rPr>
                <w:rFonts w:ascii="Times New Roman" w:eastAsia="Times New Roman" w:hAnsi="Times New Roman" w:cs="Times New Roman"/>
                <w:b/>
                <w:color w:val="FF0000"/>
                <w:sz w:val="28"/>
                <w:szCs w:val="28"/>
                <w:lang w:val="uk-UA" w:eastAsia="ru-RU"/>
              </w:rPr>
            </w:pPr>
            <w:r w:rsidRPr="00CE3F32">
              <w:rPr>
                <w:rFonts w:ascii="Times New Roman" w:eastAsia="Times New Roman" w:hAnsi="Times New Roman" w:cs="Times New Roman"/>
                <w:b/>
                <w:color w:val="FF0000"/>
                <w:sz w:val="28"/>
                <w:szCs w:val="28"/>
                <w:lang w:val="uk-UA" w:eastAsia="ru-RU"/>
              </w:rPr>
              <w:t xml:space="preserve">                        </w:t>
            </w:r>
            <w:r w:rsidRPr="000C095C">
              <w:rPr>
                <w:rFonts w:ascii="Times New Roman" w:eastAsia="Times New Roman" w:hAnsi="Times New Roman" w:cs="Times New Roman"/>
                <w:b/>
                <w:sz w:val="28"/>
                <w:szCs w:val="28"/>
                <w:lang w:eastAsia="ru-RU"/>
              </w:rPr>
              <w:t>№</w:t>
            </w:r>
            <w:r w:rsidRPr="000C095C">
              <w:rPr>
                <w:rFonts w:ascii="Times New Roman" w:eastAsia="Times New Roman" w:hAnsi="Times New Roman" w:cs="Times New Roman"/>
                <w:b/>
                <w:sz w:val="28"/>
                <w:szCs w:val="28"/>
                <w:lang w:val="uk-UA" w:eastAsia="ru-RU"/>
              </w:rPr>
              <w:t xml:space="preserve"> 589</w:t>
            </w:r>
          </w:p>
          <w:p w:rsidR="00CE3F32" w:rsidRPr="00CE3F32" w:rsidRDefault="00CE3F32" w:rsidP="00CE3F32">
            <w:pPr>
              <w:spacing w:after="0" w:line="360" w:lineRule="auto"/>
              <w:rPr>
                <w:rFonts w:ascii="Times New Roman" w:eastAsia="Times New Roman" w:hAnsi="Times New Roman" w:cs="Times New Roman"/>
                <w:b/>
                <w:color w:val="FF0000"/>
                <w:sz w:val="28"/>
                <w:szCs w:val="28"/>
                <w:lang w:val="uk-UA" w:eastAsia="ru-RU"/>
              </w:rPr>
            </w:pPr>
          </w:p>
        </w:tc>
      </w:tr>
    </w:tbl>
    <w:p w:rsidR="00CE3F32" w:rsidRPr="00CE3F32" w:rsidRDefault="00CE3F32" w:rsidP="00CE3F32">
      <w:pPr>
        <w:spacing w:after="0" w:line="240" w:lineRule="auto"/>
        <w:ind w:right="175"/>
        <w:jc w:val="both"/>
        <w:rPr>
          <w:rFonts w:ascii="Times New Roman" w:eastAsia="Times New Roman" w:hAnsi="Times New Roman" w:cs="Times New Roman"/>
          <w:b/>
          <w:i/>
          <w:iCs/>
          <w:spacing w:val="-5"/>
          <w:sz w:val="28"/>
          <w:szCs w:val="28"/>
          <w:lang w:val="uk-UA" w:eastAsia="ru-RU"/>
        </w:rPr>
      </w:pPr>
      <w:r w:rsidRPr="00CE3F32">
        <w:rPr>
          <w:rFonts w:ascii="Times New Roman" w:eastAsia="Times New Roman" w:hAnsi="Times New Roman" w:cs="Times New Roman"/>
          <w:b/>
          <w:i/>
          <w:iCs/>
          <w:spacing w:val="-5"/>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b/>
          <w:i/>
          <w:iCs/>
          <w:spacing w:val="-5"/>
          <w:sz w:val="28"/>
          <w:szCs w:val="28"/>
          <w:lang w:val="uk-UA" w:eastAsia="ru-RU"/>
        </w:rPr>
        <w:t xml:space="preserve">       </w:t>
      </w:r>
      <w:r w:rsidRPr="00CE3F32">
        <w:rPr>
          <w:rFonts w:ascii="Times New Roman" w:eastAsia="Times New Roman" w:hAnsi="Times New Roman" w:cs="Times New Roman"/>
          <w:iCs/>
          <w:spacing w:val="-5"/>
          <w:sz w:val="28"/>
          <w:szCs w:val="28"/>
          <w:lang w:val="uk-UA" w:eastAsia="ru-RU"/>
        </w:rPr>
        <w:t>Розглянувши заяву (вх. № 145006-000725-335-64-2017 від 28.09.2017 р.) фізичної особи Коваль Олені Володимирівні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w:t>
      </w:r>
    </w:p>
    <w:p w:rsidR="00CE3F32" w:rsidRPr="00CE3F32" w:rsidRDefault="00CE3F32" w:rsidP="00CE3F32">
      <w:pPr>
        <w:spacing w:after="0" w:line="240" w:lineRule="auto"/>
        <w:ind w:right="175"/>
        <w:jc w:val="both"/>
        <w:rPr>
          <w:rFonts w:ascii="Times New Roman" w:eastAsia="Times New Roman" w:hAnsi="Times New Roman" w:cs="Times New Roman"/>
          <w:b/>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 xml:space="preserve">                                               </w:t>
      </w:r>
      <w:r w:rsidRPr="00CE3F32">
        <w:rPr>
          <w:rFonts w:ascii="Times New Roman" w:eastAsia="Times New Roman" w:hAnsi="Times New Roman" w:cs="Times New Roman"/>
          <w:b/>
          <w:iCs/>
          <w:spacing w:val="-5"/>
          <w:sz w:val="28"/>
          <w:szCs w:val="28"/>
          <w:lang w:val="uk-UA" w:eastAsia="ru-RU"/>
        </w:rPr>
        <w:t>ВИРІШИЛА</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 xml:space="preserve">       1.Затвердити фізичній особі Коваль Олені Володимирівні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Мар’янське, вул. (персональні данні) площею 0,2500 га. Кадастровий номер земельної ділянки 1220385500:03:007:0097.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 xml:space="preserve">     2. Передати у власність фізичній особі Коваль Олені Володимирівні із земель комунальної власності земельну ділянку площею 0,2500 га з кадастровим номером 1220385500:03:007:0097, місце розташування якої: Дніпропетровська область, Апостолівський район, с.  Мар’янське,    </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lastRenderedPageBreak/>
        <w:t xml:space="preserve">(персональні данні).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 xml:space="preserve">    3. Фізичній особі Коваль Олені Володимирівні :</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 xml:space="preserve">    3.2. зареєструвати право власності на  земельну  ділянку відповідно до чинного законодавства;</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 xml:space="preserve">     3.4.  виконувати обов'язки власника земельної ділянки відповідно до вимог Земельного кодексу України. </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 xml:space="preserve">    4. Рекомендувати відділу Держгеокадастру в Апостолівському  районі </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Дніпропетровської області внести зміни до земельно-облікової документації.</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 xml:space="preserve">    5. Спеціалісту з земельних питань Зеленодольської міської ради</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 xml:space="preserve">     6. Контроль за виконанням рішення покласти на комісію з питань </w:t>
      </w:r>
    </w:p>
    <w:p w:rsidR="00CE3F32" w:rsidRPr="00CE3F32" w:rsidRDefault="00CE3F32" w:rsidP="00CE3F32">
      <w:pPr>
        <w:spacing w:after="0" w:line="240" w:lineRule="auto"/>
        <w:ind w:right="175"/>
        <w:jc w:val="both"/>
        <w:rPr>
          <w:rFonts w:ascii="Times New Roman" w:eastAsia="Times New Roman" w:hAnsi="Times New Roman" w:cs="Times New Roman"/>
          <w:b/>
          <w:i/>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регулювання земельних відносин та охорони навколишнього середовища Зеленодольської міської ради</w:t>
      </w:r>
      <w:r w:rsidRPr="00CE3F32">
        <w:rPr>
          <w:rFonts w:ascii="Times New Roman" w:eastAsia="Times New Roman" w:hAnsi="Times New Roman" w:cs="Times New Roman"/>
          <w:b/>
          <w:i/>
          <w:iCs/>
          <w:spacing w:val="-5"/>
          <w:sz w:val="28"/>
          <w:szCs w:val="28"/>
          <w:lang w:val="uk-UA" w:eastAsia="ru-RU"/>
        </w:rPr>
        <w:t>.</w:t>
      </w:r>
    </w:p>
    <w:p w:rsidR="00CE3F32" w:rsidRPr="00CE3F32" w:rsidRDefault="00CE3F32" w:rsidP="00CE3F32">
      <w:pPr>
        <w:spacing w:after="0" w:line="240" w:lineRule="auto"/>
        <w:ind w:right="175"/>
        <w:jc w:val="both"/>
        <w:rPr>
          <w:rFonts w:ascii="Times New Roman" w:eastAsia="Times New Roman" w:hAnsi="Times New Roman" w:cs="Times New Roman"/>
          <w:b/>
          <w:sz w:val="28"/>
          <w:szCs w:val="28"/>
          <w:lang w:val="uk-UA" w:eastAsia="ru-RU"/>
        </w:rPr>
      </w:pPr>
      <w:r w:rsidRPr="00CE3F32">
        <w:rPr>
          <w:rFonts w:ascii="Times New Roman" w:eastAsia="Times New Roman" w:hAnsi="Times New Roman" w:cs="Times New Roman"/>
          <w:b/>
          <w:sz w:val="28"/>
          <w:szCs w:val="28"/>
          <w:lang w:val="uk-UA" w:eastAsia="ru-RU"/>
        </w:rPr>
        <w:t>В. о. міського  голови</w:t>
      </w:r>
      <w:r w:rsidRPr="00CE3F32">
        <w:rPr>
          <w:rFonts w:ascii="Times New Roman" w:eastAsia="Times New Roman" w:hAnsi="Times New Roman" w:cs="Times New Roman"/>
          <w:b/>
          <w:sz w:val="28"/>
          <w:szCs w:val="28"/>
          <w:lang w:val="uk-UA" w:eastAsia="ru-RU"/>
        </w:rPr>
        <w:tab/>
      </w:r>
      <w:r w:rsidRPr="00CE3F32">
        <w:rPr>
          <w:rFonts w:ascii="Times New Roman" w:eastAsia="Times New Roman" w:hAnsi="Times New Roman" w:cs="Times New Roman"/>
          <w:b/>
          <w:sz w:val="28"/>
          <w:szCs w:val="28"/>
          <w:lang w:val="uk-UA" w:eastAsia="ru-RU"/>
        </w:rPr>
        <w:tab/>
        <w:t xml:space="preserve">                                                 О. М. Ярошенко</w:t>
      </w:r>
    </w:p>
    <w:p w:rsidR="00CE3F32" w:rsidRPr="00CE3F32" w:rsidRDefault="00CE3F32" w:rsidP="00CE3F32">
      <w:pPr>
        <w:spacing w:after="0" w:line="240" w:lineRule="auto"/>
        <w:ind w:right="175"/>
        <w:jc w:val="both"/>
        <w:rPr>
          <w:rFonts w:ascii="Times New Roman" w:eastAsia="Times New Roman" w:hAnsi="Times New Roman" w:cs="Times New Roman"/>
          <w:b/>
          <w:sz w:val="28"/>
          <w:szCs w:val="28"/>
          <w:lang w:val="uk-UA" w:eastAsia="ru-RU"/>
        </w:rPr>
      </w:pPr>
    </w:p>
    <w:p w:rsidR="00CE3F32" w:rsidRPr="00CE3F32" w:rsidRDefault="00CE3F32" w:rsidP="00CE3F32">
      <w:pPr>
        <w:spacing w:after="0" w:line="240" w:lineRule="auto"/>
        <w:rPr>
          <w:rFonts w:ascii="Times New Roman" w:eastAsia="Times New Roman" w:hAnsi="Times New Roman" w:cs="Times New Roman"/>
          <w:sz w:val="20"/>
          <w:szCs w:val="20"/>
          <w:lang w:val="uk-UA" w:eastAsia="ru-RU"/>
        </w:rPr>
      </w:pPr>
    </w:p>
    <w:p w:rsidR="00CE3F32" w:rsidRDefault="00CE3F32" w:rsidP="006A6D03">
      <w:pPr>
        <w:spacing w:after="0" w:line="240" w:lineRule="auto"/>
        <w:ind w:right="175"/>
        <w:jc w:val="both"/>
        <w:rPr>
          <w:rFonts w:ascii="Times New Roman" w:eastAsia="Times New Roman" w:hAnsi="Times New Roman" w:cs="Times New Roman"/>
          <w:b/>
          <w:sz w:val="28"/>
          <w:szCs w:val="28"/>
          <w:lang w:val="uk-UA" w:eastAsia="ru-RU"/>
        </w:rPr>
      </w:pPr>
    </w:p>
    <w:p w:rsidR="00CE3F32" w:rsidRDefault="00CE3F32" w:rsidP="006A6D03">
      <w:pPr>
        <w:spacing w:after="0" w:line="240" w:lineRule="auto"/>
        <w:ind w:right="175"/>
        <w:jc w:val="both"/>
        <w:rPr>
          <w:rFonts w:ascii="Times New Roman" w:eastAsia="Times New Roman" w:hAnsi="Times New Roman" w:cs="Times New Roman"/>
          <w:b/>
          <w:sz w:val="28"/>
          <w:szCs w:val="28"/>
          <w:lang w:val="uk-UA" w:eastAsia="ru-RU"/>
        </w:rPr>
      </w:pPr>
    </w:p>
    <w:p w:rsidR="00CE3F32" w:rsidRPr="00CE3F32" w:rsidRDefault="00CE3F32" w:rsidP="00CE3F32">
      <w:pPr>
        <w:spacing w:after="0" w:line="240" w:lineRule="auto"/>
        <w:rPr>
          <w:rFonts w:ascii="Times New Roman" w:eastAsia="Times New Roman" w:hAnsi="Times New Roman" w:cs="Times New Roman"/>
          <w:sz w:val="24"/>
          <w:szCs w:val="24"/>
          <w:lang w:val="uk-UA" w:eastAsia="ru-RU"/>
        </w:rPr>
      </w:pPr>
      <w:r w:rsidRPr="00CE3F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0944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E3F32" w:rsidRPr="00CE3F32" w:rsidRDefault="00CE3F32" w:rsidP="00CE3F32">
      <w:pPr>
        <w:spacing w:after="0" w:line="240" w:lineRule="auto"/>
        <w:jc w:val="center"/>
        <w:rPr>
          <w:rFonts w:ascii="Times New Roman" w:eastAsia="Times New Roman" w:hAnsi="Times New Roman" w:cs="Times New Roman"/>
          <w:sz w:val="32"/>
          <w:szCs w:val="20"/>
          <w:lang w:val="uk-UA" w:eastAsia="ru-RU"/>
        </w:rPr>
      </w:pPr>
      <w:r w:rsidRPr="00CE3F32">
        <w:rPr>
          <w:rFonts w:ascii="Times New Roman" w:eastAsia="Times New Roman" w:hAnsi="Times New Roman" w:cs="Times New Roman"/>
          <w:sz w:val="32"/>
          <w:szCs w:val="20"/>
          <w:lang w:val="uk-UA" w:eastAsia="ru-RU"/>
        </w:rPr>
        <w:t>У К Р А Ї Н А</w:t>
      </w:r>
    </w:p>
    <w:p w:rsidR="00CE3F32" w:rsidRPr="00CE3F32" w:rsidRDefault="00CE3F32" w:rsidP="00CE3F32">
      <w:pPr>
        <w:spacing w:after="0" w:line="240" w:lineRule="auto"/>
        <w:jc w:val="center"/>
        <w:rPr>
          <w:rFonts w:ascii="Times New Roman" w:eastAsia="Times New Roman" w:hAnsi="Times New Roman" w:cs="Times New Roman"/>
          <w:sz w:val="28"/>
          <w:szCs w:val="20"/>
          <w:lang w:val="uk-UA" w:eastAsia="ru-RU"/>
        </w:rPr>
      </w:pPr>
      <w:r w:rsidRPr="00CE3F32">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CE3F32" w:rsidRPr="00CE3F32" w:rsidRDefault="00CE3F32" w:rsidP="00CE3F32">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CE3F32">
        <w:rPr>
          <w:rFonts w:ascii="Times New Roman" w:eastAsia="Times New Roman" w:hAnsi="Times New Roman" w:cs="Times New Roman"/>
          <w:sz w:val="28"/>
          <w:szCs w:val="24"/>
          <w:lang w:eastAsia="ru-RU"/>
        </w:rPr>
        <w:t xml:space="preserve">Апостолівського району </w:t>
      </w:r>
      <w:r w:rsidRPr="00CE3F32">
        <w:rPr>
          <w:rFonts w:ascii="Times New Roman" w:eastAsia="Times New Roman" w:hAnsi="Times New Roman" w:cs="Times New Roman"/>
          <w:sz w:val="28"/>
          <w:szCs w:val="24"/>
          <w:lang w:val="uk-UA" w:eastAsia="ru-RU"/>
        </w:rPr>
        <w:t>Дніпропетровської області</w:t>
      </w:r>
    </w:p>
    <w:p w:rsidR="00CE3F32" w:rsidRPr="00CE3F32" w:rsidRDefault="00CE3F32" w:rsidP="00CE3F32">
      <w:pPr>
        <w:spacing w:after="0" w:line="240" w:lineRule="auto"/>
        <w:jc w:val="center"/>
        <w:rPr>
          <w:rFonts w:ascii="Times New Roman" w:eastAsia="Times New Roman" w:hAnsi="Times New Roman" w:cs="Times New Roman"/>
          <w:sz w:val="28"/>
          <w:szCs w:val="28"/>
          <w:lang w:val="uk-UA" w:eastAsia="ru-RU"/>
        </w:rPr>
      </w:pPr>
      <w:r w:rsidRPr="00CE3F32">
        <w:rPr>
          <w:rFonts w:ascii="Times New Roman" w:eastAsia="Times New Roman" w:hAnsi="Times New Roman" w:cs="Times New Roman"/>
          <w:sz w:val="28"/>
          <w:szCs w:val="28"/>
          <w:lang w:val="uk-UA" w:eastAsia="ru-RU"/>
        </w:rPr>
        <w:t>Орган місцевого самоврядування</w:t>
      </w:r>
    </w:p>
    <w:p w:rsidR="00CE3F32" w:rsidRPr="00CE3F32" w:rsidRDefault="00CE3F32" w:rsidP="00CE3F32">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CE3F32">
        <w:rPr>
          <w:rFonts w:ascii="Times New Roman" w:eastAsia="Times New Roman" w:hAnsi="Times New Roman" w:cs="Arial"/>
          <w:b/>
          <w:bCs/>
          <w:kern w:val="32"/>
          <w:sz w:val="32"/>
          <w:szCs w:val="32"/>
          <w:lang w:eastAsia="ru-RU"/>
        </w:rPr>
        <w:t>Р І Ш Е Н Н Я</w:t>
      </w:r>
    </w:p>
    <w:p w:rsidR="00CE3F32" w:rsidRPr="00CE3F32" w:rsidRDefault="00CE3F32" w:rsidP="00CE3F32">
      <w:pPr>
        <w:spacing w:after="0" w:line="240" w:lineRule="auto"/>
        <w:jc w:val="center"/>
        <w:rPr>
          <w:rFonts w:ascii="Times New Roman" w:eastAsia="Times New Roman" w:hAnsi="Times New Roman" w:cs="Times New Roman"/>
          <w:b/>
          <w:sz w:val="28"/>
          <w:szCs w:val="24"/>
          <w:lang w:val="uk-UA" w:eastAsia="ru-RU"/>
        </w:rPr>
      </w:pPr>
      <w:r w:rsidRPr="00CE3F32">
        <w:rPr>
          <w:rFonts w:ascii="Times New Roman" w:eastAsia="Times New Roman" w:hAnsi="Times New Roman" w:cs="Times New Roman"/>
          <w:b/>
          <w:sz w:val="28"/>
          <w:szCs w:val="24"/>
          <w:lang w:val="uk-UA" w:eastAsia="ru-RU"/>
        </w:rPr>
        <w:t xml:space="preserve">    </w:t>
      </w:r>
      <w:r w:rsidRPr="00CE3F32">
        <w:rPr>
          <w:rFonts w:ascii="Times New Roman" w:eastAsia="Times New Roman" w:hAnsi="Times New Roman" w:cs="Times New Roman"/>
          <w:b/>
          <w:sz w:val="28"/>
          <w:szCs w:val="24"/>
          <w:lang w:eastAsia="ru-RU"/>
        </w:rPr>
        <w:t xml:space="preserve">Зеленодольської </w:t>
      </w:r>
      <w:r w:rsidRPr="00CE3F32">
        <w:rPr>
          <w:rFonts w:ascii="Times New Roman" w:eastAsia="Times New Roman" w:hAnsi="Times New Roman" w:cs="Times New Roman"/>
          <w:b/>
          <w:sz w:val="28"/>
          <w:szCs w:val="24"/>
          <w:lang w:val="uk-UA" w:eastAsia="ru-RU"/>
        </w:rPr>
        <w:t>міської</w:t>
      </w:r>
      <w:r w:rsidRPr="00CE3F32">
        <w:rPr>
          <w:rFonts w:ascii="Times New Roman" w:eastAsia="Times New Roman" w:hAnsi="Times New Roman" w:cs="Times New Roman"/>
          <w:b/>
          <w:sz w:val="28"/>
          <w:szCs w:val="24"/>
          <w:lang w:eastAsia="ru-RU"/>
        </w:rPr>
        <w:t xml:space="preserve"> ради</w:t>
      </w:r>
    </w:p>
    <w:p w:rsidR="00CE3F32" w:rsidRPr="00CE3F32" w:rsidRDefault="00CE3F32" w:rsidP="00CE3F32">
      <w:pPr>
        <w:spacing w:after="0" w:line="240" w:lineRule="auto"/>
        <w:jc w:val="center"/>
        <w:rPr>
          <w:rFonts w:ascii="Times New Roman" w:eastAsia="Times New Roman" w:hAnsi="Times New Roman" w:cs="Times New Roman"/>
          <w:b/>
          <w:sz w:val="28"/>
          <w:szCs w:val="24"/>
          <w:lang w:val="uk-UA" w:eastAsia="ru-RU"/>
        </w:rPr>
      </w:pPr>
      <w:r w:rsidRPr="00CE3F32">
        <w:rPr>
          <w:rFonts w:ascii="Times New Roman" w:eastAsia="Times New Roman" w:hAnsi="Times New Roman" w:cs="Times New Roman"/>
          <w:b/>
          <w:sz w:val="28"/>
          <w:szCs w:val="24"/>
          <w:lang w:val="uk-UA" w:eastAsia="ru-RU"/>
        </w:rPr>
        <w:t xml:space="preserve">36 сесії </w:t>
      </w:r>
      <w:r w:rsidRPr="00CE3F32">
        <w:rPr>
          <w:rFonts w:ascii="Times New Roman" w:eastAsia="Times New Roman" w:hAnsi="Times New Roman" w:cs="Times New Roman"/>
          <w:b/>
          <w:sz w:val="28"/>
          <w:szCs w:val="24"/>
          <w:lang w:val="en-US" w:eastAsia="ru-RU"/>
        </w:rPr>
        <w:t>VII</w:t>
      </w:r>
      <w:r w:rsidRPr="00CE3F32">
        <w:rPr>
          <w:rFonts w:ascii="Times New Roman" w:eastAsia="Times New Roman" w:hAnsi="Times New Roman" w:cs="Times New Roman"/>
          <w:b/>
          <w:sz w:val="28"/>
          <w:szCs w:val="24"/>
          <w:lang w:val="uk-UA" w:eastAsia="ru-RU"/>
        </w:rPr>
        <w:t xml:space="preserve"> скликання </w:t>
      </w:r>
    </w:p>
    <w:p w:rsidR="00CE3F32" w:rsidRPr="00CE3F32" w:rsidRDefault="00CE3F32" w:rsidP="00CE3F32">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CE3F32" w:rsidRPr="00CE3F32" w:rsidTr="00CE3F32">
        <w:trPr>
          <w:trHeight w:val="829"/>
          <w:jc w:val="center"/>
        </w:trPr>
        <w:tc>
          <w:tcPr>
            <w:tcW w:w="3415" w:type="dxa"/>
          </w:tcPr>
          <w:p w:rsidR="00CE3F32" w:rsidRPr="00CE3F32" w:rsidRDefault="00CE3F32" w:rsidP="00CE3F32">
            <w:pPr>
              <w:spacing w:after="0" w:line="360" w:lineRule="auto"/>
              <w:rPr>
                <w:rFonts w:ascii="Times New Roman" w:eastAsia="Times New Roman" w:hAnsi="Times New Roman" w:cs="Times New Roman"/>
                <w:b/>
                <w:sz w:val="28"/>
                <w:szCs w:val="28"/>
                <w:lang w:val="uk-UA" w:eastAsia="ru-RU"/>
              </w:rPr>
            </w:pPr>
            <w:r w:rsidRPr="00CE3F32">
              <w:rPr>
                <w:rFonts w:ascii="Times New Roman" w:eastAsia="Times New Roman" w:hAnsi="Times New Roman" w:cs="Times New Roman"/>
                <w:b/>
                <w:sz w:val="28"/>
                <w:szCs w:val="28"/>
                <w:lang w:val="uk-UA" w:eastAsia="ru-RU"/>
              </w:rPr>
              <w:t>25  жовтня  2017 року</w:t>
            </w:r>
          </w:p>
        </w:tc>
        <w:tc>
          <w:tcPr>
            <w:tcW w:w="3122" w:type="dxa"/>
          </w:tcPr>
          <w:p w:rsidR="00CE3F32" w:rsidRPr="00CE3F32" w:rsidRDefault="00CE3F32" w:rsidP="00CE3F32">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CE3F32" w:rsidRPr="00CE3F32" w:rsidRDefault="00CE3F32" w:rsidP="00CE3F32">
            <w:pPr>
              <w:spacing w:after="0" w:line="360" w:lineRule="auto"/>
              <w:rPr>
                <w:rFonts w:ascii="Times New Roman" w:eastAsia="Times New Roman" w:hAnsi="Times New Roman" w:cs="Times New Roman"/>
                <w:b/>
                <w:color w:val="FF0000"/>
                <w:sz w:val="28"/>
                <w:szCs w:val="28"/>
                <w:lang w:val="uk-UA" w:eastAsia="ru-RU"/>
              </w:rPr>
            </w:pPr>
            <w:r w:rsidRPr="00CE3F32">
              <w:rPr>
                <w:rFonts w:ascii="Times New Roman" w:eastAsia="Times New Roman" w:hAnsi="Times New Roman" w:cs="Times New Roman"/>
                <w:b/>
                <w:color w:val="FF0000"/>
                <w:sz w:val="28"/>
                <w:szCs w:val="28"/>
                <w:lang w:val="uk-UA" w:eastAsia="ru-RU"/>
              </w:rPr>
              <w:t xml:space="preserve">                        </w:t>
            </w:r>
            <w:r w:rsidRPr="000C095C">
              <w:rPr>
                <w:rFonts w:ascii="Times New Roman" w:eastAsia="Times New Roman" w:hAnsi="Times New Roman" w:cs="Times New Roman"/>
                <w:b/>
                <w:sz w:val="28"/>
                <w:szCs w:val="28"/>
                <w:lang w:eastAsia="ru-RU"/>
              </w:rPr>
              <w:t>№</w:t>
            </w:r>
            <w:r w:rsidRPr="000C095C">
              <w:rPr>
                <w:rFonts w:ascii="Times New Roman" w:eastAsia="Times New Roman" w:hAnsi="Times New Roman" w:cs="Times New Roman"/>
                <w:b/>
                <w:sz w:val="28"/>
                <w:szCs w:val="28"/>
                <w:lang w:val="uk-UA" w:eastAsia="ru-RU"/>
              </w:rPr>
              <w:t xml:space="preserve"> 590</w:t>
            </w:r>
          </w:p>
          <w:p w:rsidR="00CE3F32" w:rsidRPr="00CE3F32" w:rsidRDefault="00CE3F32" w:rsidP="00CE3F32">
            <w:pPr>
              <w:spacing w:after="0" w:line="360" w:lineRule="auto"/>
              <w:rPr>
                <w:rFonts w:ascii="Times New Roman" w:eastAsia="Times New Roman" w:hAnsi="Times New Roman" w:cs="Times New Roman"/>
                <w:b/>
                <w:color w:val="FF0000"/>
                <w:sz w:val="28"/>
                <w:szCs w:val="28"/>
                <w:lang w:val="uk-UA" w:eastAsia="ru-RU"/>
              </w:rPr>
            </w:pPr>
          </w:p>
        </w:tc>
      </w:tr>
    </w:tbl>
    <w:p w:rsidR="00CE3F32" w:rsidRPr="00CE3F32" w:rsidRDefault="00CE3F32" w:rsidP="00CE3F32">
      <w:pPr>
        <w:spacing w:after="0" w:line="240" w:lineRule="auto"/>
        <w:ind w:right="175"/>
        <w:jc w:val="both"/>
        <w:rPr>
          <w:rFonts w:ascii="Times New Roman" w:eastAsia="Times New Roman" w:hAnsi="Times New Roman" w:cs="Times New Roman"/>
          <w:b/>
          <w:i/>
          <w:iCs/>
          <w:spacing w:val="-5"/>
          <w:sz w:val="28"/>
          <w:szCs w:val="28"/>
          <w:lang w:val="uk-UA" w:eastAsia="ru-RU"/>
        </w:rPr>
      </w:pPr>
      <w:r w:rsidRPr="00CE3F32">
        <w:rPr>
          <w:rFonts w:ascii="Times New Roman" w:eastAsia="Times New Roman" w:hAnsi="Times New Roman" w:cs="Times New Roman"/>
          <w:b/>
          <w:i/>
          <w:iCs/>
          <w:spacing w:val="-5"/>
          <w:sz w:val="28"/>
          <w:szCs w:val="28"/>
          <w:lang w:val="uk-UA" w:eastAsia="ru-RU"/>
        </w:rPr>
        <w:t xml:space="preserve">Про надання дозволу на поновлення договору оренди земельної ділянки </w:t>
      </w:r>
    </w:p>
    <w:p w:rsidR="00CE3F32" w:rsidRPr="00CE3F32" w:rsidRDefault="00CE3F32" w:rsidP="00CE3F32">
      <w:pPr>
        <w:spacing w:after="0" w:line="240" w:lineRule="auto"/>
        <w:ind w:right="175"/>
        <w:jc w:val="both"/>
        <w:rPr>
          <w:rFonts w:ascii="Times New Roman" w:eastAsia="Times New Roman" w:hAnsi="Times New Roman" w:cs="Times New Roman"/>
          <w:b/>
          <w:i/>
          <w:iCs/>
          <w:spacing w:val="-5"/>
          <w:sz w:val="28"/>
          <w:szCs w:val="28"/>
          <w:lang w:val="uk-UA" w:eastAsia="ru-RU"/>
        </w:rPr>
      </w:pPr>
      <w:r w:rsidRPr="00CE3F32">
        <w:rPr>
          <w:rFonts w:ascii="Times New Roman" w:eastAsia="Times New Roman" w:hAnsi="Times New Roman" w:cs="Times New Roman"/>
          <w:b/>
          <w:i/>
          <w:iCs/>
          <w:spacing w:val="-5"/>
          <w:sz w:val="28"/>
          <w:szCs w:val="28"/>
          <w:lang w:val="uk-UA" w:eastAsia="ru-RU"/>
        </w:rPr>
        <w:lastRenderedPageBreak/>
        <w:tab/>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ab/>
        <w:t xml:space="preserve">Розглянувши заяву (вх. № 145003-000593-335-68-2017  від 15.09.2017 р.) фізичної особи – підприємця Фортуни Тетяни Олексіївни  про надання дозволу на  поновлення договору оренди землі,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b/>
          <w:iCs/>
          <w:spacing w:val="-5"/>
          <w:sz w:val="28"/>
          <w:szCs w:val="28"/>
          <w:lang w:val="uk-UA" w:eastAsia="ru-RU"/>
        </w:rPr>
        <w:t xml:space="preserve">                                              ВИРІШИЛА:</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 xml:space="preserve">      1. Надати дозвіл фізичній особі – підприємцю Фортуні Тетяні Олексіївні  на поновлення договору оренди земельної ділянки №01-12  від 23.04.2012 року на земельну ділянку площею 0,0045 га, з кадастровим номером 1220310300:02:015:0005, що знаходиться за адресою: (персональні данні)в </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м. Зеленодольську Апостолівського району Дніпропетровської області, терміном на 5 років, а саме з 04.12.2017 року до 04.12.2022 року.</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 xml:space="preserve">   2.Спеціалістам міської ради при укладенні додаткової угоди до договору </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оренди земельної ділянки застосувати ставку орендної плати  згідно рішень Зеленодольської міської ради на відповідний період.</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 xml:space="preserve">    3.Фізичній особі-підприємцю Фортуні Тетяні Олексіївні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 xml:space="preserve">    4.Фізичній особі-підприємцю Фортуні Тетяні Олексіївні  виконувати обов’язки землекористувача  відповідно до вимог статті 96 Земельного Кодексу України.</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 xml:space="preserve">    5.Спеціалісту з земельних питань Зеленодольської міської ради повідомити Апостолівський відділ Держгеокадастру,  Апостолівське відділення Криворізької  південної ОДПІ про поновлення договору оренди землі.</w:t>
      </w:r>
    </w:p>
    <w:p w:rsidR="00CE3F32" w:rsidRPr="00CE3F32" w:rsidRDefault="00CE3F32" w:rsidP="00CE3F32">
      <w:pPr>
        <w:spacing w:after="0" w:line="240" w:lineRule="auto"/>
        <w:ind w:right="175"/>
        <w:jc w:val="both"/>
        <w:rPr>
          <w:rFonts w:ascii="Times New Roman" w:eastAsia="Times New Roman" w:hAnsi="Times New Roman" w:cs="Times New Roman"/>
          <w:iCs/>
          <w:spacing w:val="-5"/>
          <w:sz w:val="28"/>
          <w:szCs w:val="28"/>
          <w:lang w:val="uk-UA" w:eastAsia="ru-RU"/>
        </w:rPr>
      </w:pPr>
      <w:r w:rsidRPr="00CE3F32">
        <w:rPr>
          <w:rFonts w:ascii="Times New Roman" w:eastAsia="Times New Roman" w:hAnsi="Times New Roman" w:cs="Times New Roman"/>
          <w:iCs/>
          <w:spacing w:val="-5"/>
          <w:sz w:val="28"/>
          <w:szCs w:val="28"/>
          <w:lang w:val="uk-UA" w:eastAsia="ru-RU"/>
        </w:rPr>
        <w:t xml:space="preserve">     6.Контроль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E3F32" w:rsidRPr="00CE3F32" w:rsidRDefault="00CE3F32" w:rsidP="00CE3F32">
      <w:pPr>
        <w:spacing w:after="0" w:line="240" w:lineRule="auto"/>
        <w:ind w:right="175"/>
        <w:jc w:val="both"/>
        <w:rPr>
          <w:rFonts w:ascii="Times New Roman" w:eastAsia="Times New Roman" w:hAnsi="Times New Roman" w:cs="Times New Roman"/>
          <w:b/>
          <w:sz w:val="28"/>
          <w:szCs w:val="28"/>
          <w:lang w:val="uk-UA" w:eastAsia="ru-RU"/>
        </w:rPr>
      </w:pPr>
      <w:r w:rsidRPr="00CE3F32">
        <w:rPr>
          <w:rFonts w:ascii="Times New Roman" w:eastAsia="Times New Roman" w:hAnsi="Times New Roman" w:cs="Times New Roman"/>
          <w:b/>
          <w:sz w:val="28"/>
          <w:szCs w:val="28"/>
          <w:lang w:val="uk-UA" w:eastAsia="ru-RU"/>
        </w:rPr>
        <w:t>В. о. міського  голови</w:t>
      </w:r>
      <w:r w:rsidRPr="00CE3F32">
        <w:rPr>
          <w:rFonts w:ascii="Times New Roman" w:eastAsia="Times New Roman" w:hAnsi="Times New Roman" w:cs="Times New Roman"/>
          <w:b/>
          <w:sz w:val="28"/>
          <w:szCs w:val="28"/>
          <w:lang w:val="uk-UA" w:eastAsia="ru-RU"/>
        </w:rPr>
        <w:tab/>
      </w:r>
      <w:r w:rsidRPr="00CE3F32">
        <w:rPr>
          <w:rFonts w:ascii="Times New Roman" w:eastAsia="Times New Roman" w:hAnsi="Times New Roman" w:cs="Times New Roman"/>
          <w:b/>
          <w:sz w:val="28"/>
          <w:szCs w:val="28"/>
          <w:lang w:val="uk-UA" w:eastAsia="ru-RU"/>
        </w:rPr>
        <w:tab/>
        <w:t xml:space="preserve">                                                 О. М. Ярошенко</w:t>
      </w:r>
    </w:p>
    <w:p w:rsidR="00CE3F32" w:rsidRPr="00CE3F32" w:rsidRDefault="00CE3F32" w:rsidP="00CE3F32">
      <w:pPr>
        <w:spacing w:after="0" w:line="240" w:lineRule="auto"/>
        <w:ind w:right="175"/>
        <w:jc w:val="both"/>
        <w:rPr>
          <w:rFonts w:ascii="Times New Roman" w:eastAsia="Times New Roman" w:hAnsi="Times New Roman" w:cs="Times New Roman"/>
          <w:b/>
          <w:sz w:val="28"/>
          <w:szCs w:val="28"/>
          <w:lang w:val="uk-UA" w:eastAsia="ru-RU"/>
        </w:rPr>
      </w:pPr>
    </w:p>
    <w:p w:rsidR="00CE3F32" w:rsidRPr="00CE3F32" w:rsidRDefault="00CE3F32" w:rsidP="00CE3F32">
      <w:pPr>
        <w:spacing w:after="0" w:line="240" w:lineRule="auto"/>
        <w:rPr>
          <w:rFonts w:ascii="Times New Roman" w:eastAsia="Times New Roman" w:hAnsi="Times New Roman" w:cs="Times New Roman"/>
          <w:sz w:val="20"/>
          <w:szCs w:val="20"/>
          <w:lang w:val="uk-UA" w:eastAsia="ru-RU"/>
        </w:rPr>
      </w:pPr>
    </w:p>
    <w:p w:rsidR="00CE3F32" w:rsidRDefault="00CE3F32" w:rsidP="006A6D03">
      <w:pPr>
        <w:spacing w:after="0" w:line="240" w:lineRule="auto"/>
        <w:ind w:right="175"/>
        <w:jc w:val="both"/>
        <w:rPr>
          <w:rFonts w:ascii="Times New Roman" w:eastAsia="Times New Roman" w:hAnsi="Times New Roman" w:cs="Times New Roman"/>
          <w:b/>
          <w:sz w:val="28"/>
          <w:szCs w:val="28"/>
          <w:lang w:val="uk-UA" w:eastAsia="ru-RU"/>
        </w:rPr>
      </w:pPr>
    </w:p>
    <w:p w:rsidR="00081F60" w:rsidRDefault="00081F60" w:rsidP="006A6D03">
      <w:pPr>
        <w:spacing w:after="0" w:line="240" w:lineRule="auto"/>
        <w:ind w:right="175"/>
        <w:jc w:val="both"/>
        <w:rPr>
          <w:rFonts w:ascii="Times New Roman" w:eastAsia="Times New Roman" w:hAnsi="Times New Roman" w:cs="Times New Roman"/>
          <w:b/>
          <w:sz w:val="28"/>
          <w:szCs w:val="28"/>
          <w:lang w:val="uk-UA" w:eastAsia="ru-RU"/>
        </w:rPr>
      </w:pPr>
    </w:p>
    <w:p w:rsidR="00081F60" w:rsidRPr="00081F60" w:rsidRDefault="00081F60" w:rsidP="00081F60">
      <w:pPr>
        <w:spacing w:after="0" w:line="240" w:lineRule="auto"/>
        <w:rPr>
          <w:rFonts w:ascii="Times New Roman" w:eastAsia="Times New Roman" w:hAnsi="Times New Roman" w:cs="Times New Roman"/>
          <w:sz w:val="24"/>
          <w:szCs w:val="24"/>
          <w:lang w:val="uk-UA" w:eastAsia="ru-RU"/>
        </w:rPr>
      </w:pPr>
      <w:r w:rsidRPr="00081F6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0739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81F60" w:rsidRPr="00081F60" w:rsidRDefault="00081F60" w:rsidP="00081F60">
      <w:pPr>
        <w:spacing w:after="0" w:line="240" w:lineRule="auto"/>
        <w:jc w:val="center"/>
        <w:rPr>
          <w:rFonts w:ascii="Times New Roman" w:eastAsia="Times New Roman" w:hAnsi="Times New Roman" w:cs="Times New Roman"/>
          <w:sz w:val="32"/>
          <w:szCs w:val="20"/>
          <w:lang w:val="uk-UA" w:eastAsia="ru-RU"/>
        </w:rPr>
      </w:pPr>
      <w:r w:rsidRPr="00081F60">
        <w:rPr>
          <w:rFonts w:ascii="Times New Roman" w:eastAsia="Times New Roman" w:hAnsi="Times New Roman" w:cs="Times New Roman"/>
          <w:sz w:val="32"/>
          <w:szCs w:val="20"/>
          <w:lang w:val="uk-UA" w:eastAsia="ru-RU"/>
        </w:rPr>
        <w:t>У К Р А Ї Н А</w:t>
      </w:r>
    </w:p>
    <w:p w:rsidR="00081F60" w:rsidRPr="00081F60" w:rsidRDefault="00081F60" w:rsidP="00081F60">
      <w:pPr>
        <w:spacing w:after="0" w:line="240" w:lineRule="auto"/>
        <w:jc w:val="center"/>
        <w:rPr>
          <w:rFonts w:ascii="Times New Roman" w:eastAsia="Times New Roman" w:hAnsi="Times New Roman" w:cs="Times New Roman"/>
          <w:sz w:val="28"/>
          <w:szCs w:val="20"/>
          <w:lang w:val="uk-UA" w:eastAsia="ru-RU"/>
        </w:rPr>
      </w:pPr>
      <w:r w:rsidRPr="00081F60">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081F60" w:rsidRPr="00081F60" w:rsidRDefault="00081F60" w:rsidP="00081F6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1F60">
        <w:rPr>
          <w:rFonts w:ascii="Times New Roman" w:eastAsia="Times New Roman" w:hAnsi="Times New Roman" w:cs="Times New Roman"/>
          <w:sz w:val="28"/>
          <w:szCs w:val="24"/>
          <w:lang w:eastAsia="ru-RU"/>
        </w:rPr>
        <w:t xml:space="preserve">Апостолівського району </w:t>
      </w:r>
      <w:r w:rsidRPr="00081F60">
        <w:rPr>
          <w:rFonts w:ascii="Times New Roman" w:eastAsia="Times New Roman" w:hAnsi="Times New Roman" w:cs="Times New Roman"/>
          <w:sz w:val="28"/>
          <w:szCs w:val="24"/>
          <w:lang w:val="uk-UA" w:eastAsia="ru-RU"/>
        </w:rPr>
        <w:t>Дніпропетровської області</w:t>
      </w:r>
    </w:p>
    <w:p w:rsidR="00081F60" w:rsidRPr="00081F60" w:rsidRDefault="00081F60" w:rsidP="00081F60">
      <w:pPr>
        <w:spacing w:after="0" w:line="240" w:lineRule="auto"/>
        <w:jc w:val="center"/>
        <w:rPr>
          <w:rFonts w:ascii="Times New Roman" w:eastAsia="Times New Roman" w:hAnsi="Times New Roman" w:cs="Times New Roman"/>
          <w:sz w:val="28"/>
          <w:szCs w:val="28"/>
          <w:lang w:val="uk-UA" w:eastAsia="ru-RU"/>
        </w:rPr>
      </w:pPr>
      <w:r w:rsidRPr="00081F60">
        <w:rPr>
          <w:rFonts w:ascii="Times New Roman" w:eastAsia="Times New Roman" w:hAnsi="Times New Roman" w:cs="Times New Roman"/>
          <w:sz w:val="28"/>
          <w:szCs w:val="28"/>
          <w:lang w:val="uk-UA" w:eastAsia="ru-RU"/>
        </w:rPr>
        <w:t>Орган місцевого самоврядування</w:t>
      </w:r>
    </w:p>
    <w:p w:rsidR="00081F60" w:rsidRPr="00081F60" w:rsidRDefault="00081F60" w:rsidP="00081F60">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1F60">
        <w:rPr>
          <w:rFonts w:ascii="Times New Roman" w:eastAsia="Times New Roman" w:hAnsi="Times New Roman" w:cs="Arial"/>
          <w:b/>
          <w:bCs/>
          <w:kern w:val="32"/>
          <w:sz w:val="32"/>
          <w:szCs w:val="32"/>
          <w:lang w:eastAsia="ru-RU"/>
        </w:rPr>
        <w:lastRenderedPageBreak/>
        <w:t>Р І Ш Е Н Н Я</w:t>
      </w:r>
    </w:p>
    <w:p w:rsidR="00081F60" w:rsidRPr="00081F60" w:rsidRDefault="00081F60" w:rsidP="00081F60">
      <w:pPr>
        <w:spacing w:after="0" w:line="240" w:lineRule="auto"/>
        <w:jc w:val="center"/>
        <w:rPr>
          <w:rFonts w:ascii="Times New Roman" w:eastAsia="Times New Roman" w:hAnsi="Times New Roman" w:cs="Times New Roman"/>
          <w:b/>
          <w:sz w:val="28"/>
          <w:szCs w:val="24"/>
          <w:lang w:val="uk-UA" w:eastAsia="ru-RU"/>
        </w:rPr>
      </w:pPr>
      <w:r w:rsidRPr="00081F60">
        <w:rPr>
          <w:rFonts w:ascii="Times New Roman" w:eastAsia="Times New Roman" w:hAnsi="Times New Roman" w:cs="Times New Roman"/>
          <w:b/>
          <w:sz w:val="28"/>
          <w:szCs w:val="24"/>
          <w:lang w:val="uk-UA" w:eastAsia="ru-RU"/>
        </w:rPr>
        <w:t xml:space="preserve">    </w:t>
      </w:r>
      <w:r w:rsidRPr="00081F60">
        <w:rPr>
          <w:rFonts w:ascii="Times New Roman" w:eastAsia="Times New Roman" w:hAnsi="Times New Roman" w:cs="Times New Roman"/>
          <w:b/>
          <w:sz w:val="28"/>
          <w:szCs w:val="24"/>
          <w:lang w:eastAsia="ru-RU"/>
        </w:rPr>
        <w:t xml:space="preserve">Зеленодольської </w:t>
      </w:r>
      <w:r w:rsidRPr="00081F60">
        <w:rPr>
          <w:rFonts w:ascii="Times New Roman" w:eastAsia="Times New Roman" w:hAnsi="Times New Roman" w:cs="Times New Roman"/>
          <w:b/>
          <w:sz w:val="28"/>
          <w:szCs w:val="24"/>
          <w:lang w:val="uk-UA" w:eastAsia="ru-RU"/>
        </w:rPr>
        <w:t>міської</w:t>
      </w:r>
      <w:r w:rsidRPr="00081F60">
        <w:rPr>
          <w:rFonts w:ascii="Times New Roman" w:eastAsia="Times New Roman" w:hAnsi="Times New Roman" w:cs="Times New Roman"/>
          <w:b/>
          <w:sz w:val="28"/>
          <w:szCs w:val="24"/>
          <w:lang w:eastAsia="ru-RU"/>
        </w:rPr>
        <w:t xml:space="preserve"> ради</w:t>
      </w:r>
    </w:p>
    <w:p w:rsidR="00081F60" w:rsidRPr="00081F60" w:rsidRDefault="00081F60" w:rsidP="00081F60">
      <w:pPr>
        <w:spacing w:after="0" w:line="240" w:lineRule="auto"/>
        <w:jc w:val="center"/>
        <w:rPr>
          <w:rFonts w:ascii="Times New Roman" w:eastAsia="Times New Roman" w:hAnsi="Times New Roman" w:cs="Times New Roman"/>
          <w:b/>
          <w:sz w:val="28"/>
          <w:szCs w:val="24"/>
          <w:lang w:val="uk-UA" w:eastAsia="ru-RU"/>
        </w:rPr>
      </w:pPr>
      <w:r w:rsidRPr="00081F60">
        <w:rPr>
          <w:rFonts w:ascii="Times New Roman" w:eastAsia="Times New Roman" w:hAnsi="Times New Roman" w:cs="Times New Roman"/>
          <w:b/>
          <w:sz w:val="28"/>
          <w:szCs w:val="24"/>
          <w:lang w:val="uk-UA" w:eastAsia="ru-RU"/>
        </w:rPr>
        <w:t xml:space="preserve">36 сесії </w:t>
      </w:r>
      <w:r w:rsidRPr="00081F60">
        <w:rPr>
          <w:rFonts w:ascii="Times New Roman" w:eastAsia="Times New Roman" w:hAnsi="Times New Roman" w:cs="Times New Roman"/>
          <w:b/>
          <w:sz w:val="28"/>
          <w:szCs w:val="24"/>
          <w:lang w:val="en-US" w:eastAsia="ru-RU"/>
        </w:rPr>
        <w:t>VII</w:t>
      </w:r>
      <w:r w:rsidRPr="00081F60">
        <w:rPr>
          <w:rFonts w:ascii="Times New Roman" w:eastAsia="Times New Roman" w:hAnsi="Times New Roman" w:cs="Times New Roman"/>
          <w:b/>
          <w:sz w:val="28"/>
          <w:szCs w:val="24"/>
          <w:lang w:val="uk-UA" w:eastAsia="ru-RU"/>
        </w:rPr>
        <w:t xml:space="preserve"> скликання </w:t>
      </w:r>
    </w:p>
    <w:p w:rsidR="00081F60" w:rsidRPr="00081F60" w:rsidRDefault="00081F60" w:rsidP="00081F60">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081F60" w:rsidRPr="00081F60" w:rsidTr="00CE3F32">
        <w:trPr>
          <w:trHeight w:val="986"/>
          <w:jc w:val="center"/>
        </w:trPr>
        <w:tc>
          <w:tcPr>
            <w:tcW w:w="3415" w:type="dxa"/>
          </w:tcPr>
          <w:p w:rsidR="00081F60" w:rsidRPr="00081F60" w:rsidRDefault="00081F60" w:rsidP="00081F60">
            <w:pPr>
              <w:spacing w:after="0" w:line="360" w:lineRule="auto"/>
              <w:rPr>
                <w:rFonts w:ascii="Times New Roman" w:eastAsia="Times New Roman" w:hAnsi="Times New Roman" w:cs="Times New Roman"/>
                <w:b/>
                <w:sz w:val="28"/>
                <w:szCs w:val="28"/>
                <w:lang w:val="uk-UA" w:eastAsia="ru-RU"/>
              </w:rPr>
            </w:pPr>
            <w:r w:rsidRPr="00081F60">
              <w:rPr>
                <w:rFonts w:ascii="Times New Roman" w:eastAsia="Times New Roman" w:hAnsi="Times New Roman" w:cs="Times New Roman"/>
                <w:b/>
                <w:sz w:val="28"/>
                <w:szCs w:val="28"/>
                <w:lang w:val="uk-UA" w:eastAsia="ru-RU"/>
              </w:rPr>
              <w:t>25  жовтня  2017 року</w:t>
            </w:r>
          </w:p>
        </w:tc>
        <w:tc>
          <w:tcPr>
            <w:tcW w:w="3122" w:type="dxa"/>
          </w:tcPr>
          <w:p w:rsidR="00081F60" w:rsidRPr="00081F60" w:rsidRDefault="00081F60" w:rsidP="00081F60">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081F60" w:rsidRPr="00081F60" w:rsidRDefault="00081F60" w:rsidP="00CE3F32">
            <w:pPr>
              <w:spacing w:after="0" w:line="360" w:lineRule="auto"/>
              <w:rPr>
                <w:rFonts w:ascii="Times New Roman" w:eastAsia="Times New Roman" w:hAnsi="Times New Roman" w:cs="Times New Roman"/>
                <w:b/>
                <w:color w:val="FF0000"/>
                <w:sz w:val="28"/>
                <w:szCs w:val="28"/>
                <w:lang w:val="uk-UA" w:eastAsia="ru-RU"/>
              </w:rPr>
            </w:pPr>
            <w:r w:rsidRPr="000C095C">
              <w:rPr>
                <w:rFonts w:ascii="Times New Roman" w:eastAsia="Times New Roman" w:hAnsi="Times New Roman" w:cs="Times New Roman"/>
                <w:b/>
                <w:sz w:val="28"/>
                <w:szCs w:val="28"/>
                <w:lang w:val="uk-UA" w:eastAsia="ru-RU"/>
              </w:rPr>
              <w:t xml:space="preserve">                        </w:t>
            </w:r>
            <w:r w:rsidRPr="000C095C">
              <w:rPr>
                <w:rFonts w:ascii="Times New Roman" w:eastAsia="Times New Roman" w:hAnsi="Times New Roman" w:cs="Times New Roman"/>
                <w:b/>
                <w:sz w:val="28"/>
                <w:szCs w:val="28"/>
                <w:lang w:eastAsia="ru-RU"/>
              </w:rPr>
              <w:t>№</w:t>
            </w:r>
            <w:r w:rsidRPr="000C095C">
              <w:rPr>
                <w:rFonts w:ascii="Times New Roman" w:eastAsia="Times New Roman" w:hAnsi="Times New Roman" w:cs="Times New Roman"/>
                <w:b/>
                <w:sz w:val="28"/>
                <w:szCs w:val="28"/>
                <w:lang w:val="uk-UA" w:eastAsia="ru-RU"/>
              </w:rPr>
              <w:t xml:space="preserve"> 591</w:t>
            </w:r>
          </w:p>
        </w:tc>
      </w:tr>
    </w:tbl>
    <w:p w:rsidR="00081F60" w:rsidRPr="00081F60" w:rsidRDefault="00081F60" w:rsidP="00081F60">
      <w:pPr>
        <w:spacing w:after="0" w:line="240" w:lineRule="auto"/>
        <w:ind w:right="175"/>
        <w:jc w:val="both"/>
        <w:rPr>
          <w:rFonts w:ascii="Times New Roman" w:eastAsia="Times New Roman" w:hAnsi="Times New Roman" w:cs="Times New Roman"/>
          <w:b/>
          <w:i/>
          <w:iCs/>
          <w:spacing w:val="-5"/>
          <w:sz w:val="28"/>
          <w:szCs w:val="28"/>
          <w:lang w:val="uk-UA" w:eastAsia="ru-RU"/>
        </w:rPr>
      </w:pPr>
      <w:r w:rsidRPr="00081F60">
        <w:rPr>
          <w:rFonts w:ascii="Times New Roman" w:eastAsia="Times New Roman" w:hAnsi="Times New Roman" w:cs="Times New Roman"/>
          <w:b/>
          <w:i/>
          <w:iCs/>
          <w:spacing w:val="-5"/>
          <w:sz w:val="28"/>
          <w:szCs w:val="28"/>
          <w:lang w:val="uk-UA" w:eastAsia="ru-RU"/>
        </w:rPr>
        <w:t>Про дострокове розірвання договору особистого строкового сервітуту</w:t>
      </w:r>
    </w:p>
    <w:p w:rsidR="00081F60" w:rsidRPr="00081F60" w:rsidRDefault="00081F60" w:rsidP="00081F60">
      <w:pPr>
        <w:spacing w:after="0" w:line="240" w:lineRule="auto"/>
        <w:ind w:right="175"/>
        <w:jc w:val="both"/>
        <w:rPr>
          <w:rFonts w:ascii="Times New Roman" w:eastAsia="Times New Roman" w:hAnsi="Times New Roman" w:cs="Times New Roman"/>
          <w:b/>
          <w:i/>
          <w:iCs/>
          <w:spacing w:val="-5"/>
          <w:sz w:val="28"/>
          <w:szCs w:val="28"/>
          <w:lang w:val="uk-UA" w:eastAsia="ru-RU"/>
        </w:rPr>
      </w:pPr>
    </w:p>
    <w:p w:rsidR="00081F60" w:rsidRPr="00081F60" w:rsidRDefault="00081F60" w:rsidP="00081F60">
      <w:pPr>
        <w:spacing w:after="0" w:line="240" w:lineRule="auto"/>
        <w:ind w:right="175"/>
        <w:jc w:val="both"/>
        <w:rPr>
          <w:rFonts w:ascii="Times New Roman" w:eastAsia="Times New Roman" w:hAnsi="Times New Roman" w:cs="Times New Roman"/>
          <w:iCs/>
          <w:spacing w:val="-5"/>
          <w:sz w:val="28"/>
          <w:szCs w:val="28"/>
          <w:lang w:val="uk-UA" w:eastAsia="ru-RU"/>
        </w:rPr>
      </w:pPr>
      <w:r w:rsidRPr="00081F60">
        <w:rPr>
          <w:rFonts w:ascii="Times New Roman" w:eastAsia="Times New Roman" w:hAnsi="Times New Roman" w:cs="Times New Roman"/>
          <w:iCs/>
          <w:spacing w:val="-5"/>
          <w:sz w:val="28"/>
          <w:szCs w:val="28"/>
          <w:lang w:val="uk-UA" w:eastAsia="ru-RU"/>
        </w:rPr>
        <w:tab/>
        <w:t>Розглянувши заяву (вх. № 1665/02-19 від 10.10.2017 р.) ТОВ «Прем’єр» про дострокове розірвання  договору особистого строкового сервітуту, керуючись статтею 120 Земельного Кодексу України, ст.7,31 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081F60" w:rsidRPr="00081F60" w:rsidRDefault="00081F60" w:rsidP="00081F60">
      <w:pPr>
        <w:spacing w:after="0" w:line="240" w:lineRule="auto"/>
        <w:ind w:right="175"/>
        <w:jc w:val="both"/>
        <w:rPr>
          <w:rFonts w:ascii="Times New Roman" w:eastAsia="Times New Roman" w:hAnsi="Times New Roman" w:cs="Times New Roman"/>
          <w:b/>
          <w:iCs/>
          <w:spacing w:val="-5"/>
          <w:sz w:val="28"/>
          <w:szCs w:val="28"/>
          <w:lang w:val="uk-UA" w:eastAsia="ru-RU"/>
        </w:rPr>
      </w:pPr>
      <w:r w:rsidRPr="00081F60">
        <w:rPr>
          <w:rFonts w:ascii="Times New Roman" w:eastAsia="Times New Roman" w:hAnsi="Times New Roman" w:cs="Times New Roman"/>
          <w:b/>
          <w:iCs/>
          <w:spacing w:val="-5"/>
          <w:sz w:val="28"/>
          <w:szCs w:val="28"/>
          <w:lang w:val="uk-UA" w:eastAsia="ru-RU"/>
        </w:rPr>
        <w:t xml:space="preserve">                                            ВИРІШИЛА:</w:t>
      </w:r>
    </w:p>
    <w:p w:rsidR="00081F60" w:rsidRPr="00081F60" w:rsidRDefault="00081F60" w:rsidP="00081F60">
      <w:pPr>
        <w:spacing w:after="0" w:line="240" w:lineRule="auto"/>
        <w:ind w:right="175"/>
        <w:jc w:val="both"/>
        <w:rPr>
          <w:rFonts w:ascii="Times New Roman" w:eastAsia="Times New Roman" w:hAnsi="Times New Roman" w:cs="Times New Roman"/>
          <w:iCs/>
          <w:spacing w:val="-5"/>
          <w:sz w:val="28"/>
          <w:szCs w:val="28"/>
          <w:lang w:val="uk-UA" w:eastAsia="ru-RU"/>
        </w:rPr>
      </w:pPr>
      <w:r w:rsidRPr="00081F60">
        <w:rPr>
          <w:rFonts w:ascii="Times New Roman" w:eastAsia="Times New Roman" w:hAnsi="Times New Roman" w:cs="Times New Roman"/>
          <w:iCs/>
          <w:spacing w:val="-5"/>
          <w:sz w:val="28"/>
          <w:szCs w:val="28"/>
          <w:lang w:val="uk-UA" w:eastAsia="ru-RU"/>
        </w:rPr>
        <w:t xml:space="preserve">      1.Достроково розірвати договір особистого строкового сервітуту </w:t>
      </w:r>
    </w:p>
    <w:p w:rsidR="00081F60" w:rsidRPr="00081F60" w:rsidRDefault="00081F60" w:rsidP="00081F60">
      <w:pPr>
        <w:spacing w:after="0" w:line="240" w:lineRule="auto"/>
        <w:ind w:right="175"/>
        <w:jc w:val="both"/>
        <w:rPr>
          <w:rFonts w:ascii="Times New Roman" w:eastAsia="Times New Roman" w:hAnsi="Times New Roman" w:cs="Times New Roman"/>
          <w:iCs/>
          <w:spacing w:val="-5"/>
          <w:sz w:val="28"/>
          <w:szCs w:val="28"/>
          <w:lang w:val="uk-UA" w:eastAsia="ru-RU"/>
        </w:rPr>
      </w:pPr>
      <w:r w:rsidRPr="00081F60">
        <w:rPr>
          <w:rFonts w:ascii="Times New Roman" w:eastAsia="Times New Roman" w:hAnsi="Times New Roman" w:cs="Times New Roman"/>
          <w:iCs/>
          <w:spacing w:val="-5"/>
          <w:sz w:val="28"/>
          <w:szCs w:val="28"/>
          <w:lang w:val="uk-UA" w:eastAsia="ru-RU"/>
        </w:rPr>
        <w:t>№2-2015-ОСС від 27.03.2015 року на земельну ділянку площею 0,0041 га, яка знаходиться за адресою: (персональні данні) в місті Зеленодольськ Апостолівського району Дніпропетровської області, кадастровий номер земельної ділянки 1220310300:02:015:0028, за згодою сторін.</w:t>
      </w:r>
    </w:p>
    <w:p w:rsidR="00081F60" w:rsidRPr="00081F60" w:rsidRDefault="00081F60" w:rsidP="00081F60">
      <w:pPr>
        <w:spacing w:after="0" w:line="240" w:lineRule="auto"/>
        <w:ind w:right="175"/>
        <w:jc w:val="both"/>
        <w:rPr>
          <w:rFonts w:ascii="Times New Roman" w:eastAsia="Times New Roman" w:hAnsi="Times New Roman" w:cs="Times New Roman"/>
          <w:iCs/>
          <w:spacing w:val="-5"/>
          <w:sz w:val="28"/>
          <w:szCs w:val="28"/>
          <w:lang w:val="uk-UA" w:eastAsia="ru-RU"/>
        </w:rPr>
      </w:pPr>
      <w:r w:rsidRPr="00081F60">
        <w:rPr>
          <w:rFonts w:ascii="Times New Roman" w:eastAsia="Times New Roman" w:hAnsi="Times New Roman" w:cs="Times New Roman"/>
          <w:iCs/>
          <w:spacing w:val="-5"/>
          <w:sz w:val="28"/>
          <w:szCs w:val="28"/>
          <w:lang w:val="uk-UA" w:eastAsia="ru-RU"/>
        </w:rPr>
        <w:t xml:space="preserve">      2. ТОВ «Прем’єр» зареєструвати додаткову Угоду про дострокове розірвання договору особистого строкового сервітуту згідно вимог чинного законодавства.</w:t>
      </w:r>
    </w:p>
    <w:p w:rsidR="00081F60" w:rsidRPr="00081F60" w:rsidRDefault="00081F60" w:rsidP="00081F60">
      <w:pPr>
        <w:spacing w:after="0" w:line="240" w:lineRule="auto"/>
        <w:ind w:right="175"/>
        <w:jc w:val="both"/>
        <w:rPr>
          <w:rFonts w:ascii="Times New Roman" w:eastAsia="Times New Roman" w:hAnsi="Times New Roman" w:cs="Times New Roman"/>
          <w:iCs/>
          <w:spacing w:val="-5"/>
          <w:sz w:val="28"/>
          <w:szCs w:val="28"/>
          <w:lang w:val="uk-UA" w:eastAsia="ru-RU"/>
        </w:rPr>
      </w:pPr>
      <w:r w:rsidRPr="00081F60">
        <w:rPr>
          <w:rFonts w:ascii="Times New Roman" w:eastAsia="Times New Roman" w:hAnsi="Times New Roman" w:cs="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дострокове розірвання договору особистого строкового сервітуту</w:t>
      </w:r>
    </w:p>
    <w:p w:rsidR="00081F60" w:rsidRPr="00081F60" w:rsidRDefault="00081F60" w:rsidP="00081F60">
      <w:pPr>
        <w:spacing w:after="0" w:line="240" w:lineRule="auto"/>
        <w:ind w:right="175"/>
        <w:jc w:val="both"/>
        <w:rPr>
          <w:rFonts w:ascii="Times New Roman" w:eastAsia="Times New Roman" w:hAnsi="Times New Roman" w:cs="Times New Roman"/>
          <w:iCs/>
          <w:spacing w:val="-5"/>
          <w:sz w:val="28"/>
          <w:szCs w:val="28"/>
          <w:lang w:val="uk-UA" w:eastAsia="ru-RU"/>
        </w:rPr>
      </w:pPr>
      <w:r w:rsidRPr="00081F60">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комісію Зеленодольської міської ради з питань регулювання земельних відносин та охорони навколишнього середовища</w:t>
      </w:r>
    </w:p>
    <w:p w:rsidR="00081F60" w:rsidRPr="00081F60" w:rsidRDefault="00081F60" w:rsidP="00081F60">
      <w:pPr>
        <w:spacing w:after="0" w:line="240" w:lineRule="auto"/>
        <w:ind w:right="175"/>
        <w:jc w:val="both"/>
        <w:rPr>
          <w:rFonts w:ascii="Times New Roman" w:eastAsia="Times New Roman" w:hAnsi="Times New Roman" w:cs="Times New Roman"/>
          <w:b/>
          <w:sz w:val="28"/>
          <w:szCs w:val="28"/>
          <w:lang w:val="uk-UA" w:eastAsia="ru-RU"/>
        </w:rPr>
      </w:pPr>
      <w:r w:rsidRPr="00081F60">
        <w:rPr>
          <w:rFonts w:ascii="Times New Roman" w:eastAsia="Times New Roman" w:hAnsi="Times New Roman" w:cs="Times New Roman"/>
          <w:b/>
          <w:sz w:val="28"/>
          <w:szCs w:val="28"/>
          <w:lang w:val="uk-UA" w:eastAsia="ru-RU"/>
        </w:rPr>
        <w:t>В. о. міського  голови</w:t>
      </w:r>
      <w:r w:rsidRPr="00081F60">
        <w:rPr>
          <w:rFonts w:ascii="Times New Roman" w:eastAsia="Times New Roman" w:hAnsi="Times New Roman" w:cs="Times New Roman"/>
          <w:b/>
          <w:sz w:val="28"/>
          <w:szCs w:val="28"/>
          <w:lang w:val="uk-UA" w:eastAsia="ru-RU"/>
        </w:rPr>
        <w:tab/>
      </w:r>
      <w:r w:rsidRPr="00081F60">
        <w:rPr>
          <w:rFonts w:ascii="Times New Roman" w:eastAsia="Times New Roman" w:hAnsi="Times New Roman" w:cs="Times New Roman"/>
          <w:b/>
          <w:sz w:val="28"/>
          <w:szCs w:val="28"/>
          <w:lang w:val="uk-UA" w:eastAsia="ru-RU"/>
        </w:rPr>
        <w:tab/>
        <w:t xml:space="preserve">                                                 О. М. Ярошенко</w:t>
      </w:r>
    </w:p>
    <w:p w:rsidR="00081F60" w:rsidRPr="00081F60" w:rsidRDefault="00081F60" w:rsidP="00081F60">
      <w:pPr>
        <w:spacing w:after="0" w:line="240" w:lineRule="auto"/>
        <w:rPr>
          <w:rFonts w:ascii="Times New Roman" w:eastAsia="Times New Roman" w:hAnsi="Times New Roman" w:cs="Times New Roman"/>
          <w:sz w:val="20"/>
          <w:szCs w:val="20"/>
          <w:lang w:val="uk-UA" w:eastAsia="ru-RU"/>
        </w:rPr>
      </w:pPr>
    </w:p>
    <w:p w:rsidR="006A6D03" w:rsidRDefault="006A6D03" w:rsidP="006A6D03">
      <w:pPr>
        <w:spacing w:after="0" w:line="240" w:lineRule="auto"/>
        <w:ind w:right="175"/>
        <w:jc w:val="both"/>
        <w:rPr>
          <w:rFonts w:ascii="Times New Roman" w:eastAsia="Times New Roman" w:hAnsi="Times New Roman" w:cs="Times New Roman"/>
          <w:b/>
          <w:sz w:val="28"/>
          <w:szCs w:val="28"/>
          <w:lang w:val="uk-UA" w:eastAsia="ru-RU"/>
        </w:rPr>
      </w:pPr>
    </w:p>
    <w:p w:rsidR="00414A5F" w:rsidRPr="00414A5F" w:rsidRDefault="00414A5F" w:rsidP="00414A5F">
      <w:pPr>
        <w:spacing w:after="0" w:line="240" w:lineRule="auto"/>
        <w:rPr>
          <w:rFonts w:ascii="Times New Roman" w:eastAsia="Times New Roman" w:hAnsi="Times New Roman" w:cs="Times New Roman"/>
          <w:sz w:val="24"/>
          <w:szCs w:val="24"/>
          <w:lang w:val="uk-UA" w:eastAsia="ru-RU"/>
        </w:rPr>
      </w:pPr>
      <w:r w:rsidRPr="00414A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0124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414A5F" w:rsidRPr="00414A5F" w:rsidRDefault="00414A5F" w:rsidP="00414A5F">
      <w:pPr>
        <w:spacing w:after="0" w:line="240" w:lineRule="auto"/>
        <w:jc w:val="center"/>
        <w:rPr>
          <w:rFonts w:ascii="Times New Roman" w:eastAsia="Times New Roman" w:hAnsi="Times New Roman" w:cs="Times New Roman"/>
          <w:sz w:val="32"/>
          <w:szCs w:val="20"/>
          <w:lang w:val="uk-UA" w:eastAsia="ru-RU"/>
        </w:rPr>
      </w:pPr>
      <w:r w:rsidRPr="00414A5F">
        <w:rPr>
          <w:rFonts w:ascii="Times New Roman" w:eastAsia="Times New Roman" w:hAnsi="Times New Roman" w:cs="Times New Roman"/>
          <w:sz w:val="32"/>
          <w:szCs w:val="20"/>
          <w:lang w:val="uk-UA" w:eastAsia="ru-RU"/>
        </w:rPr>
        <w:t>У К Р А Ї Н А</w:t>
      </w:r>
    </w:p>
    <w:p w:rsidR="00414A5F" w:rsidRPr="00414A5F" w:rsidRDefault="00414A5F" w:rsidP="00414A5F">
      <w:pPr>
        <w:spacing w:after="0" w:line="240" w:lineRule="auto"/>
        <w:jc w:val="center"/>
        <w:rPr>
          <w:rFonts w:ascii="Times New Roman" w:eastAsia="Times New Roman" w:hAnsi="Times New Roman" w:cs="Times New Roman"/>
          <w:sz w:val="28"/>
          <w:szCs w:val="20"/>
          <w:lang w:val="uk-UA" w:eastAsia="ru-RU"/>
        </w:rPr>
      </w:pPr>
      <w:r w:rsidRPr="00414A5F">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414A5F" w:rsidRPr="00414A5F" w:rsidRDefault="00414A5F" w:rsidP="00414A5F">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414A5F">
        <w:rPr>
          <w:rFonts w:ascii="Times New Roman" w:eastAsia="Times New Roman" w:hAnsi="Times New Roman" w:cs="Times New Roman"/>
          <w:sz w:val="28"/>
          <w:szCs w:val="24"/>
          <w:lang w:eastAsia="ru-RU"/>
        </w:rPr>
        <w:t xml:space="preserve">Апостолівського району </w:t>
      </w:r>
      <w:r w:rsidRPr="00414A5F">
        <w:rPr>
          <w:rFonts w:ascii="Times New Roman" w:eastAsia="Times New Roman" w:hAnsi="Times New Roman" w:cs="Times New Roman"/>
          <w:sz w:val="28"/>
          <w:szCs w:val="24"/>
          <w:lang w:val="uk-UA" w:eastAsia="ru-RU"/>
        </w:rPr>
        <w:t>Дніпропетровської області</w:t>
      </w:r>
    </w:p>
    <w:p w:rsidR="00414A5F" w:rsidRPr="00414A5F" w:rsidRDefault="00414A5F" w:rsidP="00414A5F">
      <w:pPr>
        <w:spacing w:after="0" w:line="240" w:lineRule="auto"/>
        <w:jc w:val="center"/>
        <w:rPr>
          <w:rFonts w:ascii="Times New Roman" w:eastAsia="Times New Roman" w:hAnsi="Times New Roman" w:cs="Times New Roman"/>
          <w:sz w:val="28"/>
          <w:szCs w:val="28"/>
          <w:lang w:val="uk-UA" w:eastAsia="ru-RU"/>
        </w:rPr>
      </w:pPr>
      <w:r w:rsidRPr="00414A5F">
        <w:rPr>
          <w:rFonts w:ascii="Times New Roman" w:eastAsia="Times New Roman" w:hAnsi="Times New Roman" w:cs="Times New Roman"/>
          <w:sz w:val="28"/>
          <w:szCs w:val="28"/>
          <w:lang w:val="uk-UA" w:eastAsia="ru-RU"/>
        </w:rPr>
        <w:t>Орган місцевого самоврядування</w:t>
      </w:r>
    </w:p>
    <w:p w:rsidR="00414A5F" w:rsidRPr="00414A5F" w:rsidRDefault="00414A5F" w:rsidP="00414A5F">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414A5F">
        <w:rPr>
          <w:rFonts w:ascii="Times New Roman" w:eastAsia="Times New Roman" w:hAnsi="Times New Roman" w:cs="Arial"/>
          <w:b/>
          <w:bCs/>
          <w:kern w:val="32"/>
          <w:sz w:val="32"/>
          <w:szCs w:val="32"/>
          <w:lang w:eastAsia="ru-RU"/>
        </w:rPr>
        <w:lastRenderedPageBreak/>
        <w:t>Р І Ш Е Н Н Я</w:t>
      </w:r>
    </w:p>
    <w:p w:rsidR="00414A5F" w:rsidRPr="00414A5F" w:rsidRDefault="00414A5F" w:rsidP="00414A5F">
      <w:pPr>
        <w:spacing w:after="0" w:line="240" w:lineRule="auto"/>
        <w:jc w:val="center"/>
        <w:rPr>
          <w:rFonts w:ascii="Times New Roman" w:eastAsia="Times New Roman" w:hAnsi="Times New Roman" w:cs="Times New Roman"/>
          <w:b/>
          <w:sz w:val="28"/>
          <w:szCs w:val="24"/>
          <w:lang w:val="uk-UA" w:eastAsia="ru-RU"/>
        </w:rPr>
      </w:pPr>
      <w:r w:rsidRPr="00414A5F">
        <w:rPr>
          <w:rFonts w:ascii="Times New Roman" w:eastAsia="Times New Roman" w:hAnsi="Times New Roman" w:cs="Times New Roman"/>
          <w:b/>
          <w:sz w:val="28"/>
          <w:szCs w:val="24"/>
          <w:lang w:val="uk-UA" w:eastAsia="ru-RU"/>
        </w:rPr>
        <w:t xml:space="preserve">    </w:t>
      </w:r>
      <w:r w:rsidRPr="00414A5F">
        <w:rPr>
          <w:rFonts w:ascii="Times New Roman" w:eastAsia="Times New Roman" w:hAnsi="Times New Roman" w:cs="Times New Roman"/>
          <w:b/>
          <w:sz w:val="28"/>
          <w:szCs w:val="24"/>
          <w:lang w:eastAsia="ru-RU"/>
        </w:rPr>
        <w:t xml:space="preserve">Зеленодольської </w:t>
      </w:r>
      <w:r w:rsidRPr="00414A5F">
        <w:rPr>
          <w:rFonts w:ascii="Times New Roman" w:eastAsia="Times New Roman" w:hAnsi="Times New Roman" w:cs="Times New Roman"/>
          <w:b/>
          <w:sz w:val="28"/>
          <w:szCs w:val="24"/>
          <w:lang w:val="uk-UA" w:eastAsia="ru-RU"/>
        </w:rPr>
        <w:t>міської</w:t>
      </w:r>
      <w:r w:rsidRPr="00414A5F">
        <w:rPr>
          <w:rFonts w:ascii="Times New Roman" w:eastAsia="Times New Roman" w:hAnsi="Times New Roman" w:cs="Times New Roman"/>
          <w:b/>
          <w:sz w:val="28"/>
          <w:szCs w:val="24"/>
          <w:lang w:eastAsia="ru-RU"/>
        </w:rPr>
        <w:t xml:space="preserve"> ради</w:t>
      </w:r>
    </w:p>
    <w:p w:rsidR="00414A5F" w:rsidRPr="00414A5F" w:rsidRDefault="00414A5F" w:rsidP="00414A5F">
      <w:pPr>
        <w:spacing w:after="0" w:line="240" w:lineRule="auto"/>
        <w:jc w:val="center"/>
        <w:rPr>
          <w:rFonts w:ascii="Times New Roman" w:eastAsia="Times New Roman" w:hAnsi="Times New Roman" w:cs="Times New Roman"/>
          <w:b/>
          <w:sz w:val="28"/>
          <w:szCs w:val="24"/>
          <w:lang w:val="uk-UA" w:eastAsia="ru-RU"/>
        </w:rPr>
      </w:pPr>
      <w:r w:rsidRPr="00414A5F">
        <w:rPr>
          <w:rFonts w:ascii="Times New Roman" w:eastAsia="Times New Roman" w:hAnsi="Times New Roman" w:cs="Times New Roman"/>
          <w:b/>
          <w:sz w:val="28"/>
          <w:szCs w:val="24"/>
          <w:lang w:val="uk-UA" w:eastAsia="ru-RU"/>
        </w:rPr>
        <w:t xml:space="preserve">36 сесії </w:t>
      </w:r>
      <w:r w:rsidRPr="00414A5F">
        <w:rPr>
          <w:rFonts w:ascii="Times New Roman" w:eastAsia="Times New Roman" w:hAnsi="Times New Roman" w:cs="Times New Roman"/>
          <w:b/>
          <w:sz w:val="28"/>
          <w:szCs w:val="24"/>
          <w:lang w:val="en-US" w:eastAsia="ru-RU"/>
        </w:rPr>
        <w:t>VII</w:t>
      </w:r>
      <w:r w:rsidRPr="00414A5F">
        <w:rPr>
          <w:rFonts w:ascii="Times New Roman" w:eastAsia="Times New Roman" w:hAnsi="Times New Roman" w:cs="Times New Roman"/>
          <w:b/>
          <w:sz w:val="28"/>
          <w:szCs w:val="24"/>
          <w:lang w:val="uk-UA" w:eastAsia="ru-RU"/>
        </w:rPr>
        <w:t xml:space="preserve"> скликання </w:t>
      </w:r>
    </w:p>
    <w:p w:rsidR="00414A5F" w:rsidRPr="00414A5F" w:rsidRDefault="00414A5F" w:rsidP="00414A5F">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414A5F" w:rsidRPr="00414A5F" w:rsidTr="00CE3F32">
        <w:trPr>
          <w:trHeight w:val="829"/>
          <w:jc w:val="center"/>
        </w:trPr>
        <w:tc>
          <w:tcPr>
            <w:tcW w:w="3415" w:type="dxa"/>
          </w:tcPr>
          <w:p w:rsidR="00414A5F" w:rsidRPr="00414A5F" w:rsidRDefault="00414A5F" w:rsidP="00414A5F">
            <w:pPr>
              <w:spacing w:after="0" w:line="360" w:lineRule="auto"/>
              <w:rPr>
                <w:rFonts w:ascii="Times New Roman" w:eastAsia="Times New Roman" w:hAnsi="Times New Roman" w:cs="Times New Roman"/>
                <w:b/>
                <w:sz w:val="28"/>
                <w:szCs w:val="28"/>
                <w:lang w:val="uk-UA" w:eastAsia="ru-RU"/>
              </w:rPr>
            </w:pPr>
            <w:r w:rsidRPr="00414A5F">
              <w:rPr>
                <w:rFonts w:ascii="Times New Roman" w:eastAsia="Times New Roman" w:hAnsi="Times New Roman" w:cs="Times New Roman"/>
                <w:b/>
                <w:sz w:val="28"/>
                <w:szCs w:val="28"/>
                <w:lang w:val="uk-UA" w:eastAsia="ru-RU"/>
              </w:rPr>
              <w:t>25  жовтня  2017 року</w:t>
            </w:r>
          </w:p>
        </w:tc>
        <w:tc>
          <w:tcPr>
            <w:tcW w:w="3122" w:type="dxa"/>
          </w:tcPr>
          <w:p w:rsidR="00414A5F" w:rsidRPr="00414A5F" w:rsidRDefault="00414A5F" w:rsidP="00414A5F">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414A5F" w:rsidRPr="00414A5F" w:rsidRDefault="00414A5F" w:rsidP="00414A5F">
            <w:pPr>
              <w:spacing w:after="0" w:line="360" w:lineRule="auto"/>
              <w:rPr>
                <w:rFonts w:ascii="Times New Roman" w:eastAsia="Times New Roman" w:hAnsi="Times New Roman" w:cs="Times New Roman"/>
                <w:b/>
                <w:color w:val="FF0000"/>
                <w:sz w:val="28"/>
                <w:szCs w:val="28"/>
                <w:lang w:val="uk-UA" w:eastAsia="ru-RU"/>
              </w:rPr>
            </w:pPr>
            <w:r w:rsidRPr="00414A5F">
              <w:rPr>
                <w:rFonts w:ascii="Times New Roman" w:eastAsia="Times New Roman" w:hAnsi="Times New Roman" w:cs="Times New Roman"/>
                <w:b/>
                <w:color w:val="FF0000"/>
                <w:sz w:val="28"/>
                <w:szCs w:val="28"/>
                <w:lang w:val="uk-UA" w:eastAsia="ru-RU"/>
              </w:rPr>
              <w:t xml:space="preserve">                        </w:t>
            </w:r>
            <w:r w:rsidRPr="000C095C">
              <w:rPr>
                <w:rFonts w:ascii="Times New Roman" w:eastAsia="Times New Roman" w:hAnsi="Times New Roman" w:cs="Times New Roman"/>
                <w:b/>
                <w:sz w:val="28"/>
                <w:szCs w:val="28"/>
                <w:lang w:eastAsia="ru-RU"/>
              </w:rPr>
              <w:t>№</w:t>
            </w:r>
            <w:r w:rsidRPr="000C095C">
              <w:rPr>
                <w:rFonts w:ascii="Times New Roman" w:eastAsia="Times New Roman" w:hAnsi="Times New Roman" w:cs="Times New Roman"/>
                <w:b/>
                <w:sz w:val="28"/>
                <w:szCs w:val="28"/>
                <w:lang w:val="uk-UA" w:eastAsia="ru-RU"/>
              </w:rPr>
              <w:t xml:space="preserve"> 592</w:t>
            </w:r>
          </w:p>
          <w:p w:rsidR="00414A5F" w:rsidRPr="00414A5F" w:rsidRDefault="00414A5F" w:rsidP="00414A5F">
            <w:pPr>
              <w:spacing w:after="0" w:line="360" w:lineRule="auto"/>
              <w:rPr>
                <w:rFonts w:ascii="Times New Roman" w:eastAsia="Times New Roman" w:hAnsi="Times New Roman" w:cs="Times New Roman"/>
                <w:b/>
                <w:color w:val="FF0000"/>
                <w:sz w:val="28"/>
                <w:szCs w:val="28"/>
                <w:lang w:val="uk-UA" w:eastAsia="ru-RU"/>
              </w:rPr>
            </w:pPr>
          </w:p>
        </w:tc>
      </w:tr>
    </w:tbl>
    <w:p w:rsidR="00414A5F" w:rsidRPr="00414A5F" w:rsidRDefault="00414A5F" w:rsidP="00414A5F">
      <w:pPr>
        <w:spacing w:after="0" w:line="240" w:lineRule="auto"/>
        <w:ind w:right="175"/>
        <w:jc w:val="both"/>
        <w:rPr>
          <w:rFonts w:ascii="Times New Roman" w:eastAsia="Times New Roman" w:hAnsi="Times New Roman" w:cs="Times New Roman"/>
          <w:b/>
          <w:i/>
          <w:iCs/>
          <w:spacing w:val="-5"/>
          <w:sz w:val="28"/>
          <w:szCs w:val="28"/>
          <w:lang w:val="uk-UA" w:eastAsia="ru-RU"/>
        </w:rPr>
      </w:pPr>
      <w:r w:rsidRPr="00414A5F">
        <w:rPr>
          <w:rFonts w:ascii="Times New Roman" w:eastAsia="Times New Roman" w:hAnsi="Times New Roman" w:cs="Times New Roman"/>
          <w:b/>
          <w:i/>
          <w:iCs/>
          <w:spacing w:val="-5"/>
          <w:sz w:val="28"/>
          <w:szCs w:val="28"/>
          <w:lang w:val="uk-UA" w:eastAsia="ru-RU"/>
        </w:rPr>
        <w:t>Про втрату чинності рішення Зеленодольської міської ради</w:t>
      </w:r>
    </w:p>
    <w:p w:rsidR="00414A5F" w:rsidRPr="00414A5F" w:rsidRDefault="00414A5F" w:rsidP="00414A5F">
      <w:pPr>
        <w:spacing w:after="0" w:line="240" w:lineRule="auto"/>
        <w:ind w:right="175"/>
        <w:jc w:val="both"/>
        <w:rPr>
          <w:rFonts w:ascii="Times New Roman" w:eastAsia="Times New Roman" w:hAnsi="Times New Roman" w:cs="Times New Roman"/>
          <w:b/>
          <w:i/>
          <w:iCs/>
          <w:spacing w:val="-5"/>
          <w:sz w:val="28"/>
          <w:szCs w:val="28"/>
          <w:lang w:val="uk-UA" w:eastAsia="ru-RU"/>
        </w:rPr>
      </w:pPr>
    </w:p>
    <w:p w:rsidR="00414A5F" w:rsidRPr="00414A5F" w:rsidRDefault="00414A5F" w:rsidP="00414A5F">
      <w:pPr>
        <w:spacing w:after="0" w:line="240" w:lineRule="auto"/>
        <w:ind w:right="175"/>
        <w:jc w:val="both"/>
        <w:rPr>
          <w:rFonts w:ascii="Times New Roman" w:eastAsia="Times New Roman" w:hAnsi="Times New Roman" w:cs="Times New Roman"/>
          <w:iCs/>
          <w:spacing w:val="-5"/>
          <w:sz w:val="28"/>
          <w:szCs w:val="28"/>
          <w:lang w:val="uk-UA" w:eastAsia="ru-RU"/>
        </w:rPr>
      </w:pPr>
      <w:r w:rsidRPr="00414A5F">
        <w:rPr>
          <w:rFonts w:ascii="Times New Roman" w:eastAsia="Times New Roman" w:hAnsi="Times New Roman" w:cs="Times New Roman"/>
          <w:iCs/>
          <w:spacing w:val="-5"/>
          <w:sz w:val="28"/>
          <w:szCs w:val="28"/>
          <w:lang w:val="uk-UA" w:eastAsia="ru-RU"/>
        </w:rPr>
        <w:t xml:space="preserve">        Заслухавши інформацію головного спеціаліста з земельних питань Медведчук  Т. І ,керуючись статтями 12, 34, 36, 121,  ч.1ст. 134 Земельного Кодексу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414A5F" w:rsidRPr="00414A5F" w:rsidRDefault="00414A5F" w:rsidP="00414A5F">
      <w:pPr>
        <w:spacing w:after="0" w:line="240" w:lineRule="auto"/>
        <w:ind w:right="175"/>
        <w:jc w:val="both"/>
        <w:rPr>
          <w:rFonts w:ascii="Times New Roman" w:eastAsia="Times New Roman" w:hAnsi="Times New Roman" w:cs="Times New Roman"/>
          <w:iCs/>
          <w:spacing w:val="-5"/>
          <w:sz w:val="28"/>
          <w:szCs w:val="28"/>
          <w:lang w:val="uk-UA" w:eastAsia="ru-RU"/>
        </w:rPr>
      </w:pPr>
      <w:r w:rsidRPr="00414A5F">
        <w:rPr>
          <w:rFonts w:ascii="Times New Roman" w:eastAsia="Times New Roman" w:hAnsi="Times New Roman" w:cs="Times New Roman"/>
          <w:iCs/>
          <w:spacing w:val="-5"/>
          <w:sz w:val="28"/>
          <w:szCs w:val="28"/>
          <w:lang w:val="uk-UA" w:eastAsia="ru-RU"/>
        </w:rPr>
        <w:t xml:space="preserve">                                             </w:t>
      </w:r>
      <w:r w:rsidRPr="00414A5F">
        <w:rPr>
          <w:rFonts w:ascii="Times New Roman" w:eastAsia="Times New Roman" w:hAnsi="Times New Roman" w:cs="Times New Roman"/>
          <w:b/>
          <w:iCs/>
          <w:spacing w:val="-5"/>
          <w:sz w:val="28"/>
          <w:szCs w:val="28"/>
          <w:lang w:val="uk-UA" w:eastAsia="ru-RU"/>
        </w:rPr>
        <w:t>ВИРІШИЛА:</w:t>
      </w:r>
    </w:p>
    <w:p w:rsidR="00414A5F" w:rsidRPr="00414A5F" w:rsidRDefault="00414A5F" w:rsidP="00414A5F">
      <w:pPr>
        <w:spacing w:after="0" w:line="240" w:lineRule="auto"/>
        <w:ind w:right="175"/>
        <w:jc w:val="both"/>
        <w:rPr>
          <w:rFonts w:ascii="Times New Roman" w:eastAsia="Times New Roman" w:hAnsi="Times New Roman" w:cs="Times New Roman"/>
          <w:iCs/>
          <w:spacing w:val="-5"/>
          <w:sz w:val="28"/>
          <w:szCs w:val="28"/>
          <w:lang w:val="uk-UA" w:eastAsia="ru-RU"/>
        </w:rPr>
      </w:pPr>
      <w:r w:rsidRPr="00414A5F">
        <w:rPr>
          <w:rFonts w:ascii="Times New Roman" w:eastAsia="Times New Roman" w:hAnsi="Times New Roman" w:cs="Times New Roman"/>
          <w:iCs/>
          <w:spacing w:val="-5"/>
          <w:sz w:val="28"/>
          <w:szCs w:val="28"/>
          <w:lang w:val="uk-UA" w:eastAsia="ru-RU"/>
        </w:rPr>
        <w:t xml:space="preserve"> </w:t>
      </w:r>
      <w:r w:rsidRPr="00414A5F">
        <w:rPr>
          <w:rFonts w:ascii="Times New Roman" w:eastAsia="Times New Roman" w:hAnsi="Times New Roman" w:cs="Times New Roman"/>
          <w:iCs/>
          <w:spacing w:val="-5"/>
          <w:sz w:val="28"/>
          <w:szCs w:val="28"/>
          <w:lang w:val="uk-UA" w:eastAsia="ru-RU"/>
        </w:rPr>
        <w:tab/>
        <w:t>1. Рішення Зеленодольської міської ради №418 від 24  березня  2017 року «Про надання дозволу на розробку проекту землеустрою щодо  відведення земельної ділянки в оренду фізичній особі для ведення особистого селянського господарства», що було прийняте за заявою Васильченка Андрія Володимировича   щодо земельної ділянки орієнтовною площею  0,1800 га в межах с. Мар’янське Апостолівського району Дніпропетровської області вважати таким, що втратило чинність з моменту його прийняття.</w:t>
      </w:r>
    </w:p>
    <w:p w:rsidR="00414A5F" w:rsidRPr="00414A5F" w:rsidRDefault="00414A5F" w:rsidP="00414A5F">
      <w:pPr>
        <w:spacing w:after="0" w:line="240" w:lineRule="auto"/>
        <w:ind w:right="175"/>
        <w:jc w:val="both"/>
        <w:rPr>
          <w:rFonts w:ascii="Times New Roman" w:eastAsia="Times New Roman" w:hAnsi="Times New Roman" w:cs="Times New Roman"/>
          <w:iCs/>
          <w:spacing w:val="-5"/>
          <w:sz w:val="28"/>
          <w:szCs w:val="28"/>
          <w:lang w:val="uk-UA" w:eastAsia="ru-RU"/>
        </w:rPr>
      </w:pPr>
      <w:r w:rsidRPr="00414A5F">
        <w:rPr>
          <w:rFonts w:ascii="Times New Roman" w:eastAsia="Times New Roman" w:hAnsi="Times New Roman" w:cs="Times New Roman"/>
          <w:iCs/>
          <w:spacing w:val="-5"/>
          <w:sz w:val="28"/>
          <w:szCs w:val="28"/>
          <w:lang w:val="uk-UA" w:eastAsia="ru-RU"/>
        </w:rPr>
        <w:t xml:space="preserve">         2.Контроль на  виконання рішення покласти   на постійну комісію  ради з питань регулювання земельних відносин та охорони навколишнього середовища Зеленодольської міської ради.</w:t>
      </w:r>
    </w:p>
    <w:p w:rsidR="00414A5F" w:rsidRDefault="00414A5F" w:rsidP="00414A5F">
      <w:pPr>
        <w:spacing w:after="0" w:line="240" w:lineRule="auto"/>
        <w:ind w:right="175"/>
        <w:jc w:val="both"/>
        <w:rPr>
          <w:rFonts w:ascii="Times New Roman" w:eastAsia="Times New Roman" w:hAnsi="Times New Roman" w:cs="Times New Roman"/>
          <w:b/>
          <w:sz w:val="28"/>
          <w:szCs w:val="28"/>
          <w:lang w:val="uk-UA" w:eastAsia="ru-RU"/>
        </w:rPr>
      </w:pPr>
      <w:r w:rsidRPr="00414A5F">
        <w:rPr>
          <w:rFonts w:ascii="Times New Roman" w:eastAsia="Times New Roman" w:hAnsi="Times New Roman" w:cs="Times New Roman"/>
          <w:b/>
          <w:sz w:val="28"/>
          <w:szCs w:val="28"/>
          <w:lang w:val="uk-UA" w:eastAsia="ru-RU"/>
        </w:rPr>
        <w:t>В. о. міського  голови</w:t>
      </w:r>
      <w:r w:rsidRPr="00414A5F">
        <w:rPr>
          <w:rFonts w:ascii="Times New Roman" w:eastAsia="Times New Roman" w:hAnsi="Times New Roman" w:cs="Times New Roman"/>
          <w:b/>
          <w:sz w:val="28"/>
          <w:szCs w:val="28"/>
          <w:lang w:val="uk-UA" w:eastAsia="ru-RU"/>
        </w:rPr>
        <w:tab/>
      </w:r>
      <w:r w:rsidRPr="00414A5F">
        <w:rPr>
          <w:rFonts w:ascii="Times New Roman" w:eastAsia="Times New Roman" w:hAnsi="Times New Roman" w:cs="Times New Roman"/>
          <w:b/>
          <w:sz w:val="28"/>
          <w:szCs w:val="28"/>
          <w:lang w:val="uk-UA" w:eastAsia="ru-RU"/>
        </w:rPr>
        <w:tab/>
        <w:t xml:space="preserve">                                                 О. М. Ярошенко</w:t>
      </w:r>
    </w:p>
    <w:p w:rsidR="00081F60" w:rsidRDefault="00081F60" w:rsidP="00414A5F">
      <w:pPr>
        <w:spacing w:after="0" w:line="240" w:lineRule="auto"/>
        <w:ind w:right="175"/>
        <w:jc w:val="both"/>
        <w:rPr>
          <w:rFonts w:ascii="Times New Roman" w:eastAsia="Times New Roman" w:hAnsi="Times New Roman" w:cs="Times New Roman"/>
          <w:b/>
          <w:sz w:val="28"/>
          <w:szCs w:val="28"/>
          <w:lang w:val="uk-UA" w:eastAsia="ru-RU"/>
        </w:rPr>
      </w:pPr>
    </w:p>
    <w:p w:rsidR="00081F60" w:rsidRPr="00081F60" w:rsidRDefault="00081F60" w:rsidP="00081F60">
      <w:pPr>
        <w:spacing w:after="0" w:line="240" w:lineRule="auto"/>
        <w:rPr>
          <w:rFonts w:ascii="Times New Roman" w:eastAsia="Times New Roman" w:hAnsi="Times New Roman" w:cs="Times New Roman"/>
          <w:sz w:val="24"/>
          <w:szCs w:val="24"/>
          <w:lang w:val="uk-UA" w:eastAsia="ru-RU"/>
        </w:rPr>
      </w:pPr>
      <w:r w:rsidRPr="00081F6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0534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81F60" w:rsidRPr="00081F60" w:rsidRDefault="00081F60" w:rsidP="00081F60">
      <w:pPr>
        <w:spacing w:after="0" w:line="240" w:lineRule="auto"/>
        <w:jc w:val="center"/>
        <w:rPr>
          <w:rFonts w:ascii="Times New Roman" w:eastAsia="Times New Roman" w:hAnsi="Times New Roman" w:cs="Times New Roman"/>
          <w:sz w:val="32"/>
          <w:szCs w:val="20"/>
          <w:lang w:val="uk-UA" w:eastAsia="ru-RU"/>
        </w:rPr>
      </w:pPr>
      <w:r w:rsidRPr="00081F60">
        <w:rPr>
          <w:rFonts w:ascii="Times New Roman" w:eastAsia="Times New Roman" w:hAnsi="Times New Roman" w:cs="Times New Roman"/>
          <w:sz w:val="32"/>
          <w:szCs w:val="20"/>
          <w:lang w:val="uk-UA" w:eastAsia="ru-RU"/>
        </w:rPr>
        <w:t>У К Р А Ї Н А</w:t>
      </w:r>
    </w:p>
    <w:p w:rsidR="00081F60" w:rsidRPr="00081F60" w:rsidRDefault="00081F60" w:rsidP="00081F60">
      <w:pPr>
        <w:spacing w:after="0" w:line="240" w:lineRule="auto"/>
        <w:jc w:val="center"/>
        <w:rPr>
          <w:rFonts w:ascii="Times New Roman" w:eastAsia="Times New Roman" w:hAnsi="Times New Roman" w:cs="Times New Roman"/>
          <w:sz w:val="28"/>
          <w:szCs w:val="20"/>
          <w:lang w:val="uk-UA" w:eastAsia="ru-RU"/>
        </w:rPr>
      </w:pPr>
      <w:r w:rsidRPr="00081F60">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081F60" w:rsidRPr="00081F60" w:rsidRDefault="00081F60" w:rsidP="00081F6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1F60">
        <w:rPr>
          <w:rFonts w:ascii="Times New Roman" w:eastAsia="Times New Roman" w:hAnsi="Times New Roman" w:cs="Times New Roman"/>
          <w:sz w:val="28"/>
          <w:szCs w:val="24"/>
          <w:lang w:eastAsia="ru-RU"/>
        </w:rPr>
        <w:t xml:space="preserve">Апостолівського району </w:t>
      </w:r>
      <w:r w:rsidRPr="00081F60">
        <w:rPr>
          <w:rFonts w:ascii="Times New Roman" w:eastAsia="Times New Roman" w:hAnsi="Times New Roman" w:cs="Times New Roman"/>
          <w:sz w:val="28"/>
          <w:szCs w:val="24"/>
          <w:lang w:val="uk-UA" w:eastAsia="ru-RU"/>
        </w:rPr>
        <w:t>Дніпропетровської області</w:t>
      </w:r>
    </w:p>
    <w:p w:rsidR="00081F60" w:rsidRPr="00081F60" w:rsidRDefault="00081F60" w:rsidP="00081F60">
      <w:pPr>
        <w:spacing w:after="0" w:line="240" w:lineRule="auto"/>
        <w:jc w:val="center"/>
        <w:rPr>
          <w:rFonts w:ascii="Times New Roman" w:eastAsia="Times New Roman" w:hAnsi="Times New Roman" w:cs="Times New Roman"/>
          <w:sz w:val="28"/>
          <w:szCs w:val="28"/>
          <w:lang w:val="uk-UA" w:eastAsia="ru-RU"/>
        </w:rPr>
      </w:pPr>
      <w:r w:rsidRPr="00081F60">
        <w:rPr>
          <w:rFonts w:ascii="Times New Roman" w:eastAsia="Times New Roman" w:hAnsi="Times New Roman" w:cs="Times New Roman"/>
          <w:sz w:val="28"/>
          <w:szCs w:val="28"/>
          <w:lang w:val="uk-UA" w:eastAsia="ru-RU"/>
        </w:rPr>
        <w:t>Орган місцевого самоврядування</w:t>
      </w:r>
    </w:p>
    <w:p w:rsidR="00081F60" w:rsidRPr="00081F60" w:rsidRDefault="00081F60" w:rsidP="00081F60">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1F60">
        <w:rPr>
          <w:rFonts w:ascii="Times New Roman" w:eastAsia="Times New Roman" w:hAnsi="Times New Roman" w:cs="Arial"/>
          <w:b/>
          <w:bCs/>
          <w:kern w:val="32"/>
          <w:sz w:val="32"/>
          <w:szCs w:val="32"/>
          <w:lang w:eastAsia="ru-RU"/>
        </w:rPr>
        <w:t>Р І Ш Е Н Н Я</w:t>
      </w:r>
    </w:p>
    <w:p w:rsidR="00081F60" w:rsidRPr="00081F60" w:rsidRDefault="00081F60" w:rsidP="00081F60">
      <w:pPr>
        <w:spacing w:after="0" w:line="240" w:lineRule="auto"/>
        <w:jc w:val="center"/>
        <w:rPr>
          <w:rFonts w:ascii="Times New Roman" w:eastAsia="Times New Roman" w:hAnsi="Times New Roman" w:cs="Times New Roman"/>
          <w:b/>
          <w:sz w:val="28"/>
          <w:szCs w:val="24"/>
          <w:lang w:val="uk-UA" w:eastAsia="ru-RU"/>
        </w:rPr>
      </w:pPr>
      <w:r w:rsidRPr="00081F60">
        <w:rPr>
          <w:rFonts w:ascii="Times New Roman" w:eastAsia="Times New Roman" w:hAnsi="Times New Roman" w:cs="Times New Roman"/>
          <w:b/>
          <w:sz w:val="28"/>
          <w:szCs w:val="24"/>
          <w:lang w:val="uk-UA" w:eastAsia="ru-RU"/>
        </w:rPr>
        <w:t xml:space="preserve">    </w:t>
      </w:r>
      <w:r w:rsidRPr="00081F60">
        <w:rPr>
          <w:rFonts w:ascii="Times New Roman" w:eastAsia="Times New Roman" w:hAnsi="Times New Roman" w:cs="Times New Roman"/>
          <w:b/>
          <w:sz w:val="28"/>
          <w:szCs w:val="24"/>
          <w:lang w:eastAsia="ru-RU"/>
        </w:rPr>
        <w:t xml:space="preserve">Зеленодольської </w:t>
      </w:r>
      <w:r w:rsidRPr="00081F60">
        <w:rPr>
          <w:rFonts w:ascii="Times New Roman" w:eastAsia="Times New Roman" w:hAnsi="Times New Roman" w:cs="Times New Roman"/>
          <w:b/>
          <w:sz w:val="28"/>
          <w:szCs w:val="24"/>
          <w:lang w:val="uk-UA" w:eastAsia="ru-RU"/>
        </w:rPr>
        <w:t>міської</w:t>
      </w:r>
      <w:r w:rsidRPr="00081F60">
        <w:rPr>
          <w:rFonts w:ascii="Times New Roman" w:eastAsia="Times New Roman" w:hAnsi="Times New Roman" w:cs="Times New Roman"/>
          <w:b/>
          <w:sz w:val="28"/>
          <w:szCs w:val="24"/>
          <w:lang w:eastAsia="ru-RU"/>
        </w:rPr>
        <w:t xml:space="preserve"> ради</w:t>
      </w:r>
    </w:p>
    <w:p w:rsidR="00081F60" w:rsidRPr="00081F60" w:rsidRDefault="00081F60" w:rsidP="00081F60">
      <w:pPr>
        <w:spacing w:after="0" w:line="240" w:lineRule="auto"/>
        <w:jc w:val="center"/>
        <w:rPr>
          <w:rFonts w:ascii="Times New Roman" w:eastAsia="Times New Roman" w:hAnsi="Times New Roman" w:cs="Times New Roman"/>
          <w:b/>
          <w:sz w:val="28"/>
          <w:szCs w:val="24"/>
          <w:lang w:val="uk-UA" w:eastAsia="ru-RU"/>
        </w:rPr>
      </w:pPr>
      <w:r w:rsidRPr="00081F60">
        <w:rPr>
          <w:rFonts w:ascii="Times New Roman" w:eastAsia="Times New Roman" w:hAnsi="Times New Roman" w:cs="Times New Roman"/>
          <w:b/>
          <w:sz w:val="28"/>
          <w:szCs w:val="24"/>
          <w:lang w:val="uk-UA" w:eastAsia="ru-RU"/>
        </w:rPr>
        <w:t xml:space="preserve">36 сесії </w:t>
      </w:r>
      <w:r w:rsidRPr="00081F60">
        <w:rPr>
          <w:rFonts w:ascii="Times New Roman" w:eastAsia="Times New Roman" w:hAnsi="Times New Roman" w:cs="Times New Roman"/>
          <w:b/>
          <w:sz w:val="28"/>
          <w:szCs w:val="24"/>
          <w:lang w:val="en-US" w:eastAsia="ru-RU"/>
        </w:rPr>
        <w:t>VII</w:t>
      </w:r>
      <w:r w:rsidRPr="00081F60">
        <w:rPr>
          <w:rFonts w:ascii="Times New Roman" w:eastAsia="Times New Roman" w:hAnsi="Times New Roman" w:cs="Times New Roman"/>
          <w:b/>
          <w:sz w:val="28"/>
          <w:szCs w:val="24"/>
          <w:lang w:val="uk-UA" w:eastAsia="ru-RU"/>
        </w:rPr>
        <w:t xml:space="preserve"> скликання </w:t>
      </w:r>
    </w:p>
    <w:p w:rsidR="00081F60" w:rsidRPr="00081F60" w:rsidRDefault="00081F60" w:rsidP="00081F60">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081F60" w:rsidRPr="00081F60" w:rsidTr="00CE3F32">
        <w:trPr>
          <w:trHeight w:val="829"/>
          <w:jc w:val="center"/>
        </w:trPr>
        <w:tc>
          <w:tcPr>
            <w:tcW w:w="3415" w:type="dxa"/>
          </w:tcPr>
          <w:p w:rsidR="00081F60" w:rsidRPr="00081F60" w:rsidRDefault="00081F60" w:rsidP="00081F60">
            <w:pPr>
              <w:spacing w:after="0" w:line="360" w:lineRule="auto"/>
              <w:rPr>
                <w:rFonts w:ascii="Times New Roman" w:eastAsia="Times New Roman" w:hAnsi="Times New Roman" w:cs="Times New Roman"/>
                <w:b/>
                <w:sz w:val="28"/>
                <w:szCs w:val="28"/>
                <w:lang w:val="uk-UA" w:eastAsia="ru-RU"/>
              </w:rPr>
            </w:pPr>
            <w:r w:rsidRPr="00081F60">
              <w:rPr>
                <w:rFonts w:ascii="Times New Roman" w:eastAsia="Times New Roman" w:hAnsi="Times New Roman" w:cs="Times New Roman"/>
                <w:b/>
                <w:sz w:val="28"/>
                <w:szCs w:val="28"/>
                <w:lang w:val="uk-UA" w:eastAsia="ru-RU"/>
              </w:rPr>
              <w:t>25  жовтня  2017 року</w:t>
            </w:r>
          </w:p>
        </w:tc>
        <w:tc>
          <w:tcPr>
            <w:tcW w:w="3122" w:type="dxa"/>
          </w:tcPr>
          <w:p w:rsidR="00081F60" w:rsidRPr="00081F60" w:rsidRDefault="00081F60" w:rsidP="00081F60">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081F60" w:rsidRPr="00081F60" w:rsidRDefault="00081F60" w:rsidP="00081F60">
            <w:pPr>
              <w:spacing w:after="0" w:line="360" w:lineRule="auto"/>
              <w:rPr>
                <w:rFonts w:ascii="Times New Roman" w:eastAsia="Times New Roman" w:hAnsi="Times New Roman" w:cs="Times New Roman"/>
                <w:b/>
                <w:color w:val="FF0000"/>
                <w:sz w:val="28"/>
                <w:szCs w:val="28"/>
                <w:lang w:val="uk-UA" w:eastAsia="ru-RU"/>
              </w:rPr>
            </w:pPr>
            <w:r w:rsidRPr="00081F60">
              <w:rPr>
                <w:rFonts w:ascii="Times New Roman" w:eastAsia="Times New Roman" w:hAnsi="Times New Roman" w:cs="Times New Roman"/>
                <w:b/>
                <w:color w:val="FF0000"/>
                <w:sz w:val="28"/>
                <w:szCs w:val="28"/>
                <w:lang w:val="uk-UA" w:eastAsia="ru-RU"/>
              </w:rPr>
              <w:t xml:space="preserve">                        </w:t>
            </w:r>
            <w:r w:rsidRPr="000C095C">
              <w:rPr>
                <w:rFonts w:ascii="Times New Roman" w:eastAsia="Times New Roman" w:hAnsi="Times New Roman" w:cs="Times New Roman"/>
                <w:b/>
                <w:sz w:val="28"/>
                <w:szCs w:val="28"/>
                <w:lang w:eastAsia="ru-RU"/>
              </w:rPr>
              <w:t>№</w:t>
            </w:r>
            <w:r w:rsidRPr="000C095C">
              <w:rPr>
                <w:rFonts w:ascii="Times New Roman" w:eastAsia="Times New Roman" w:hAnsi="Times New Roman" w:cs="Times New Roman"/>
                <w:b/>
                <w:sz w:val="28"/>
                <w:szCs w:val="28"/>
                <w:lang w:val="uk-UA" w:eastAsia="ru-RU"/>
              </w:rPr>
              <w:t xml:space="preserve"> 592/1</w:t>
            </w:r>
          </w:p>
          <w:p w:rsidR="00081F60" w:rsidRPr="00081F60" w:rsidRDefault="00081F60" w:rsidP="00081F60">
            <w:pPr>
              <w:spacing w:after="0" w:line="360" w:lineRule="auto"/>
              <w:rPr>
                <w:rFonts w:ascii="Times New Roman" w:eastAsia="Times New Roman" w:hAnsi="Times New Roman" w:cs="Times New Roman"/>
                <w:b/>
                <w:color w:val="FF0000"/>
                <w:sz w:val="28"/>
                <w:szCs w:val="28"/>
                <w:lang w:val="uk-UA" w:eastAsia="ru-RU"/>
              </w:rPr>
            </w:pPr>
          </w:p>
        </w:tc>
      </w:tr>
    </w:tbl>
    <w:p w:rsidR="00081F60" w:rsidRPr="00081F60" w:rsidRDefault="00081F60" w:rsidP="00081F60">
      <w:pPr>
        <w:spacing w:after="0" w:line="240" w:lineRule="auto"/>
        <w:ind w:right="175"/>
        <w:jc w:val="both"/>
        <w:rPr>
          <w:rFonts w:ascii="Times New Roman" w:eastAsia="Times New Roman" w:hAnsi="Times New Roman" w:cs="Times New Roman"/>
          <w:b/>
          <w:i/>
          <w:iCs/>
          <w:spacing w:val="-5"/>
          <w:sz w:val="28"/>
          <w:szCs w:val="28"/>
          <w:lang w:val="uk-UA" w:eastAsia="ru-RU"/>
        </w:rPr>
      </w:pPr>
      <w:r w:rsidRPr="00081F60">
        <w:rPr>
          <w:rFonts w:ascii="Times New Roman" w:eastAsia="Times New Roman" w:hAnsi="Times New Roman" w:cs="Times New Roman"/>
          <w:b/>
          <w:i/>
          <w:iCs/>
          <w:spacing w:val="-5"/>
          <w:sz w:val="28"/>
          <w:szCs w:val="28"/>
          <w:lang w:val="uk-UA" w:eastAsia="ru-RU"/>
        </w:rPr>
        <w:lastRenderedPageBreak/>
        <w:t>Про втрату чинності рішення Зеленодольської міської ради</w:t>
      </w:r>
    </w:p>
    <w:p w:rsidR="00081F60" w:rsidRPr="00081F60" w:rsidRDefault="00081F60" w:rsidP="00081F60">
      <w:pPr>
        <w:spacing w:after="0" w:line="240" w:lineRule="auto"/>
        <w:ind w:right="175"/>
        <w:jc w:val="both"/>
        <w:rPr>
          <w:rFonts w:ascii="Times New Roman" w:eastAsia="Times New Roman" w:hAnsi="Times New Roman" w:cs="Times New Roman"/>
          <w:b/>
          <w:i/>
          <w:iCs/>
          <w:spacing w:val="-5"/>
          <w:sz w:val="28"/>
          <w:szCs w:val="28"/>
          <w:lang w:val="uk-UA" w:eastAsia="ru-RU"/>
        </w:rPr>
      </w:pPr>
    </w:p>
    <w:p w:rsidR="00081F60" w:rsidRPr="00081F60" w:rsidRDefault="00081F60" w:rsidP="00081F60">
      <w:pPr>
        <w:spacing w:after="0" w:line="240" w:lineRule="auto"/>
        <w:ind w:right="175"/>
        <w:jc w:val="both"/>
        <w:rPr>
          <w:rFonts w:ascii="Times New Roman" w:eastAsia="Times New Roman" w:hAnsi="Times New Roman" w:cs="Times New Roman"/>
          <w:iCs/>
          <w:spacing w:val="-5"/>
          <w:sz w:val="28"/>
          <w:szCs w:val="28"/>
          <w:lang w:val="uk-UA" w:eastAsia="ru-RU"/>
        </w:rPr>
      </w:pPr>
      <w:r w:rsidRPr="00081F60">
        <w:rPr>
          <w:rFonts w:ascii="Times New Roman" w:eastAsia="Times New Roman" w:hAnsi="Times New Roman" w:cs="Times New Roman"/>
          <w:b/>
          <w:i/>
          <w:iCs/>
          <w:spacing w:val="-5"/>
          <w:sz w:val="28"/>
          <w:szCs w:val="28"/>
          <w:lang w:val="uk-UA" w:eastAsia="ru-RU"/>
        </w:rPr>
        <w:t xml:space="preserve">        </w:t>
      </w:r>
      <w:r w:rsidRPr="00081F60">
        <w:rPr>
          <w:rFonts w:ascii="Times New Roman" w:eastAsia="Times New Roman" w:hAnsi="Times New Roman" w:cs="Times New Roman"/>
          <w:iCs/>
          <w:spacing w:val="-5"/>
          <w:sz w:val="28"/>
          <w:szCs w:val="28"/>
          <w:lang w:val="uk-UA" w:eastAsia="ru-RU"/>
        </w:rPr>
        <w:t xml:space="preserve">Заслухавши інформацію головного спеціаліста з земельних питань Медведчук  Т. І ,керуючись статтями 12, 34, 36, 121,  ч.1ст. 134 Земельного Кодексу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081F60" w:rsidRPr="00081F60" w:rsidRDefault="00081F60" w:rsidP="00081F60">
      <w:pPr>
        <w:spacing w:after="0" w:line="240" w:lineRule="auto"/>
        <w:ind w:right="175"/>
        <w:jc w:val="both"/>
        <w:rPr>
          <w:rFonts w:ascii="Times New Roman" w:eastAsia="Times New Roman" w:hAnsi="Times New Roman" w:cs="Times New Roman"/>
          <w:b/>
          <w:iCs/>
          <w:spacing w:val="-5"/>
          <w:sz w:val="28"/>
          <w:szCs w:val="28"/>
          <w:lang w:val="uk-UA" w:eastAsia="ru-RU"/>
        </w:rPr>
      </w:pPr>
      <w:r w:rsidRPr="00081F60">
        <w:rPr>
          <w:rFonts w:ascii="Times New Roman" w:eastAsia="Times New Roman" w:hAnsi="Times New Roman" w:cs="Times New Roman"/>
          <w:b/>
          <w:iCs/>
          <w:spacing w:val="-5"/>
          <w:sz w:val="28"/>
          <w:szCs w:val="28"/>
          <w:lang w:val="uk-UA" w:eastAsia="ru-RU"/>
        </w:rPr>
        <w:t xml:space="preserve">                                             ВИРІШИЛА:</w:t>
      </w:r>
    </w:p>
    <w:p w:rsidR="00081F60" w:rsidRPr="00081F60" w:rsidRDefault="00081F60" w:rsidP="00081F60">
      <w:pPr>
        <w:spacing w:after="0" w:line="240" w:lineRule="auto"/>
        <w:ind w:right="175"/>
        <w:jc w:val="both"/>
        <w:rPr>
          <w:rFonts w:ascii="Times New Roman" w:eastAsia="Times New Roman" w:hAnsi="Times New Roman" w:cs="Times New Roman"/>
          <w:iCs/>
          <w:spacing w:val="-5"/>
          <w:sz w:val="28"/>
          <w:szCs w:val="28"/>
          <w:lang w:val="uk-UA" w:eastAsia="ru-RU"/>
        </w:rPr>
      </w:pPr>
      <w:r w:rsidRPr="00081F60">
        <w:rPr>
          <w:rFonts w:ascii="Times New Roman" w:eastAsia="Times New Roman" w:hAnsi="Times New Roman" w:cs="Times New Roman"/>
          <w:iCs/>
          <w:spacing w:val="-5"/>
          <w:sz w:val="28"/>
          <w:szCs w:val="28"/>
          <w:lang w:val="uk-UA" w:eastAsia="ru-RU"/>
        </w:rPr>
        <w:t xml:space="preserve"> </w:t>
      </w:r>
      <w:r w:rsidRPr="00081F60">
        <w:rPr>
          <w:rFonts w:ascii="Times New Roman" w:eastAsia="Times New Roman" w:hAnsi="Times New Roman" w:cs="Times New Roman"/>
          <w:iCs/>
          <w:spacing w:val="-5"/>
          <w:sz w:val="28"/>
          <w:szCs w:val="28"/>
          <w:lang w:val="uk-UA" w:eastAsia="ru-RU"/>
        </w:rPr>
        <w:tab/>
        <w:t>1. Рішення Зеленодольської міської ради №359 від 20  грудня  2016 року «Про надання дозволу на розробку проекту землеустрою щодо  відведення земельної ділянки в оренду фізичній особі для ведення особистого селянського господарства», що було прийняте за заявою Греська Юрія Миколайовича щодо земельної ділянки орієнтовною площею  0,1300 га в межах с. Мар’янське Апостолівського району Дніпропетровської області вважати таким, що втратило чинність з моменту його прийняття.</w:t>
      </w:r>
    </w:p>
    <w:p w:rsidR="00081F60" w:rsidRPr="00081F60" w:rsidRDefault="00081F60" w:rsidP="00081F60">
      <w:pPr>
        <w:spacing w:after="0" w:line="240" w:lineRule="auto"/>
        <w:ind w:right="175"/>
        <w:jc w:val="both"/>
        <w:rPr>
          <w:rFonts w:ascii="Times New Roman" w:eastAsia="Times New Roman" w:hAnsi="Times New Roman" w:cs="Times New Roman"/>
          <w:iCs/>
          <w:spacing w:val="-5"/>
          <w:sz w:val="28"/>
          <w:szCs w:val="28"/>
          <w:lang w:val="uk-UA" w:eastAsia="ru-RU"/>
        </w:rPr>
      </w:pPr>
      <w:r w:rsidRPr="00081F60">
        <w:rPr>
          <w:rFonts w:ascii="Times New Roman" w:eastAsia="Times New Roman" w:hAnsi="Times New Roman" w:cs="Times New Roman"/>
          <w:iCs/>
          <w:spacing w:val="-5"/>
          <w:sz w:val="28"/>
          <w:szCs w:val="28"/>
          <w:lang w:val="uk-UA" w:eastAsia="ru-RU"/>
        </w:rPr>
        <w:t xml:space="preserve">         2.Контроль на  виконання рішення покласти   на постійну комісію  ради з питань регулювання земельних відносин та охорони навколишнього середовища Зеленодольської міської ради.</w:t>
      </w:r>
    </w:p>
    <w:p w:rsidR="00081F60" w:rsidRPr="00081F60" w:rsidRDefault="00081F60" w:rsidP="00081F60">
      <w:pPr>
        <w:spacing w:after="0" w:line="240" w:lineRule="auto"/>
        <w:ind w:right="175"/>
        <w:jc w:val="both"/>
        <w:rPr>
          <w:rFonts w:ascii="Times New Roman" w:eastAsia="Times New Roman" w:hAnsi="Times New Roman" w:cs="Times New Roman"/>
          <w:b/>
          <w:sz w:val="28"/>
          <w:szCs w:val="28"/>
          <w:lang w:val="uk-UA" w:eastAsia="ru-RU"/>
        </w:rPr>
      </w:pPr>
      <w:r w:rsidRPr="00081F60">
        <w:rPr>
          <w:rFonts w:ascii="Times New Roman" w:eastAsia="Times New Roman" w:hAnsi="Times New Roman" w:cs="Times New Roman"/>
          <w:b/>
          <w:sz w:val="28"/>
          <w:szCs w:val="28"/>
          <w:lang w:val="uk-UA" w:eastAsia="ru-RU"/>
        </w:rPr>
        <w:t>В. о. міського  голови</w:t>
      </w:r>
      <w:r w:rsidRPr="00081F60">
        <w:rPr>
          <w:rFonts w:ascii="Times New Roman" w:eastAsia="Times New Roman" w:hAnsi="Times New Roman" w:cs="Times New Roman"/>
          <w:b/>
          <w:sz w:val="28"/>
          <w:szCs w:val="28"/>
          <w:lang w:val="uk-UA" w:eastAsia="ru-RU"/>
        </w:rPr>
        <w:tab/>
      </w:r>
      <w:r w:rsidRPr="00081F60">
        <w:rPr>
          <w:rFonts w:ascii="Times New Roman" w:eastAsia="Times New Roman" w:hAnsi="Times New Roman" w:cs="Times New Roman"/>
          <w:b/>
          <w:sz w:val="28"/>
          <w:szCs w:val="28"/>
          <w:lang w:val="uk-UA" w:eastAsia="ru-RU"/>
        </w:rPr>
        <w:tab/>
        <w:t xml:space="preserve">                                                 О. М. Ярошенко</w:t>
      </w:r>
    </w:p>
    <w:p w:rsidR="00081F60" w:rsidRPr="00081F60" w:rsidRDefault="00081F60" w:rsidP="00081F60">
      <w:pPr>
        <w:spacing w:after="0" w:line="240" w:lineRule="auto"/>
        <w:ind w:right="175"/>
        <w:jc w:val="both"/>
        <w:rPr>
          <w:rFonts w:ascii="Times New Roman" w:eastAsia="Times New Roman" w:hAnsi="Times New Roman" w:cs="Times New Roman"/>
          <w:b/>
          <w:sz w:val="28"/>
          <w:szCs w:val="28"/>
          <w:lang w:val="uk-UA" w:eastAsia="ru-RU"/>
        </w:rPr>
      </w:pPr>
    </w:p>
    <w:p w:rsidR="00081F60" w:rsidRPr="00081F60" w:rsidRDefault="00081F60" w:rsidP="00081F60">
      <w:pPr>
        <w:spacing w:after="0" w:line="240" w:lineRule="auto"/>
        <w:rPr>
          <w:rFonts w:ascii="Times New Roman" w:eastAsia="Times New Roman" w:hAnsi="Times New Roman" w:cs="Times New Roman"/>
          <w:sz w:val="20"/>
          <w:szCs w:val="20"/>
          <w:lang w:val="uk-UA" w:eastAsia="ru-RU"/>
        </w:rPr>
      </w:pPr>
    </w:p>
    <w:p w:rsidR="00414A5F" w:rsidRPr="00414A5F" w:rsidRDefault="00414A5F" w:rsidP="00414A5F">
      <w:pPr>
        <w:spacing w:after="0" w:line="240" w:lineRule="auto"/>
        <w:ind w:right="175"/>
        <w:jc w:val="both"/>
        <w:rPr>
          <w:rFonts w:ascii="Times New Roman" w:eastAsia="Times New Roman" w:hAnsi="Times New Roman" w:cs="Times New Roman"/>
          <w:b/>
          <w:sz w:val="28"/>
          <w:szCs w:val="28"/>
          <w:lang w:val="uk-UA" w:eastAsia="ru-RU"/>
        </w:rPr>
      </w:pPr>
    </w:p>
    <w:p w:rsidR="00081F60" w:rsidRPr="00081F60" w:rsidRDefault="00081F60" w:rsidP="00081F60">
      <w:pPr>
        <w:spacing w:after="0" w:line="240" w:lineRule="auto"/>
        <w:rPr>
          <w:rFonts w:ascii="Times New Roman" w:eastAsia="Times New Roman" w:hAnsi="Times New Roman" w:cs="Times New Roman"/>
          <w:sz w:val="24"/>
          <w:szCs w:val="24"/>
          <w:lang w:val="uk-UA" w:eastAsia="ru-RU"/>
        </w:rPr>
      </w:pPr>
      <w:r w:rsidRPr="00081F6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0329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81F60" w:rsidRPr="00081F60" w:rsidRDefault="00081F60" w:rsidP="00081F60">
      <w:pPr>
        <w:spacing w:after="0" w:line="240" w:lineRule="auto"/>
        <w:jc w:val="center"/>
        <w:rPr>
          <w:rFonts w:ascii="Times New Roman" w:eastAsia="Times New Roman" w:hAnsi="Times New Roman" w:cs="Times New Roman"/>
          <w:sz w:val="32"/>
          <w:szCs w:val="20"/>
          <w:lang w:val="uk-UA" w:eastAsia="ru-RU"/>
        </w:rPr>
      </w:pPr>
      <w:r w:rsidRPr="00081F60">
        <w:rPr>
          <w:rFonts w:ascii="Times New Roman" w:eastAsia="Times New Roman" w:hAnsi="Times New Roman" w:cs="Times New Roman"/>
          <w:sz w:val="32"/>
          <w:szCs w:val="20"/>
          <w:lang w:val="uk-UA" w:eastAsia="ru-RU"/>
        </w:rPr>
        <w:t>У К Р А Ї Н А</w:t>
      </w:r>
    </w:p>
    <w:p w:rsidR="00081F60" w:rsidRPr="00081F60" w:rsidRDefault="00081F60" w:rsidP="00081F60">
      <w:pPr>
        <w:spacing w:after="0" w:line="240" w:lineRule="auto"/>
        <w:jc w:val="center"/>
        <w:rPr>
          <w:rFonts w:ascii="Times New Roman" w:eastAsia="Times New Roman" w:hAnsi="Times New Roman" w:cs="Times New Roman"/>
          <w:sz w:val="28"/>
          <w:szCs w:val="20"/>
          <w:lang w:val="uk-UA" w:eastAsia="ru-RU"/>
        </w:rPr>
      </w:pPr>
      <w:r w:rsidRPr="00081F60">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081F60" w:rsidRPr="00081F60" w:rsidRDefault="00081F60" w:rsidP="00081F6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081F60">
        <w:rPr>
          <w:rFonts w:ascii="Times New Roman" w:eastAsia="Times New Roman" w:hAnsi="Times New Roman" w:cs="Times New Roman"/>
          <w:sz w:val="28"/>
          <w:szCs w:val="24"/>
          <w:lang w:eastAsia="ru-RU"/>
        </w:rPr>
        <w:t xml:space="preserve">Апостолівського району </w:t>
      </w:r>
      <w:r w:rsidRPr="00081F60">
        <w:rPr>
          <w:rFonts w:ascii="Times New Roman" w:eastAsia="Times New Roman" w:hAnsi="Times New Roman" w:cs="Times New Roman"/>
          <w:sz w:val="28"/>
          <w:szCs w:val="24"/>
          <w:lang w:val="uk-UA" w:eastAsia="ru-RU"/>
        </w:rPr>
        <w:t>Дніпропетровської області</w:t>
      </w:r>
    </w:p>
    <w:p w:rsidR="00081F60" w:rsidRPr="00081F60" w:rsidRDefault="00081F60" w:rsidP="00081F60">
      <w:pPr>
        <w:spacing w:after="0" w:line="240" w:lineRule="auto"/>
        <w:jc w:val="center"/>
        <w:rPr>
          <w:rFonts w:ascii="Times New Roman" w:eastAsia="Times New Roman" w:hAnsi="Times New Roman" w:cs="Times New Roman"/>
          <w:sz w:val="28"/>
          <w:szCs w:val="28"/>
          <w:lang w:val="uk-UA" w:eastAsia="ru-RU"/>
        </w:rPr>
      </w:pPr>
      <w:r w:rsidRPr="00081F60">
        <w:rPr>
          <w:rFonts w:ascii="Times New Roman" w:eastAsia="Times New Roman" w:hAnsi="Times New Roman" w:cs="Times New Roman"/>
          <w:sz w:val="28"/>
          <w:szCs w:val="28"/>
          <w:lang w:val="uk-UA" w:eastAsia="ru-RU"/>
        </w:rPr>
        <w:t>Орган місцевого самоврядування</w:t>
      </w:r>
    </w:p>
    <w:p w:rsidR="00081F60" w:rsidRPr="00081F60" w:rsidRDefault="00081F60" w:rsidP="00081F60">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81F60">
        <w:rPr>
          <w:rFonts w:ascii="Times New Roman" w:eastAsia="Times New Roman" w:hAnsi="Times New Roman" w:cs="Arial"/>
          <w:b/>
          <w:bCs/>
          <w:kern w:val="32"/>
          <w:sz w:val="32"/>
          <w:szCs w:val="32"/>
          <w:lang w:eastAsia="ru-RU"/>
        </w:rPr>
        <w:t>Р І Ш Е Н Н Я</w:t>
      </w:r>
    </w:p>
    <w:p w:rsidR="00081F60" w:rsidRPr="00081F60" w:rsidRDefault="00081F60" w:rsidP="00081F60">
      <w:pPr>
        <w:spacing w:after="0" w:line="240" w:lineRule="auto"/>
        <w:jc w:val="center"/>
        <w:rPr>
          <w:rFonts w:ascii="Times New Roman" w:eastAsia="Times New Roman" w:hAnsi="Times New Roman" w:cs="Times New Roman"/>
          <w:b/>
          <w:sz w:val="28"/>
          <w:szCs w:val="24"/>
          <w:lang w:val="uk-UA" w:eastAsia="ru-RU"/>
        </w:rPr>
      </w:pPr>
      <w:r w:rsidRPr="00081F60">
        <w:rPr>
          <w:rFonts w:ascii="Times New Roman" w:eastAsia="Times New Roman" w:hAnsi="Times New Roman" w:cs="Times New Roman"/>
          <w:b/>
          <w:sz w:val="28"/>
          <w:szCs w:val="24"/>
          <w:lang w:val="uk-UA" w:eastAsia="ru-RU"/>
        </w:rPr>
        <w:t xml:space="preserve">    </w:t>
      </w:r>
      <w:r w:rsidRPr="00081F60">
        <w:rPr>
          <w:rFonts w:ascii="Times New Roman" w:eastAsia="Times New Roman" w:hAnsi="Times New Roman" w:cs="Times New Roman"/>
          <w:b/>
          <w:sz w:val="28"/>
          <w:szCs w:val="24"/>
          <w:lang w:eastAsia="ru-RU"/>
        </w:rPr>
        <w:t xml:space="preserve">Зеленодольської </w:t>
      </w:r>
      <w:r w:rsidRPr="00081F60">
        <w:rPr>
          <w:rFonts w:ascii="Times New Roman" w:eastAsia="Times New Roman" w:hAnsi="Times New Roman" w:cs="Times New Roman"/>
          <w:b/>
          <w:sz w:val="28"/>
          <w:szCs w:val="24"/>
          <w:lang w:val="uk-UA" w:eastAsia="ru-RU"/>
        </w:rPr>
        <w:t>міської</w:t>
      </w:r>
      <w:r w:rsidRPr="00081F60">
        <w:rPr>
          <w:rFonts w:ascii="Times New Roman" w:eastAsia="Times New Roman" w:hAnsi="Times New Roman" w:cs="Times New Roman"/>
          <w:b/>
          <w:sz w:val="28"/>
          <w:szCs w:val="24"/>
          <w:lang w:eastAsia="ru-RU"/>
        </w:rPr>
        <w:t xml:space="preserve"> ради</w:t>
      </w:r>
    </w:p>
    <w:p w:rsidR="00081F60" w:rsidRPr="00081F60" w:rsidRDefault="00081F60" w:rsidP="00081F60">
      <w:pPr>
        <w:spacing w:after="0" w:line="240" w:lineRule="auto"/>
        <w:jc w:val="center"/>
        <w:rPr>
          <w:rFonts w:ascii="Times New Roman" w:eastAsia="Times New Roman" w:hAnsi="Times New Roman" w:cs="Times New Roman"/>
          <w:b/>
          <w:sz w:val="28"/>
          <w:szCs w:val="24"/>
          <w:lang w:val="uk-UA" w:eastAsia="ru-RU"/>
        </w:rPr>
      </w:pPr>
      <w:r w:rsidRPr="00081F60">
        <w:rPr>
          <w:rFonts w:ascii="Times New Roman" w:eastAsia="Times New Roman" w:hAnsi="Times New Roman" w:cs="Times New Roman"/>
          <w:b/>
          <w:sz w:val="28"/>
          <w:szCs w:val="24"/>
          <w:lang w:val="uk-UA" w:eastAsia="ru-RU"/>
        </w:rPr>
        <w:t xml:space="preserve">36 сесії </w:t>
      </w:r>
      <w:r w:rsidRPr="00081F60">
        <w:rPr>
          <w:rFonts w:ascii="Times New Roman" w:eastAsia="Times New Roman" w:hAnsi="Times New Roman" w:cs="Times New Roman"/>
          <w:b/>
          <w:sz w:val="28"/>
          <w:szCs w:val="24"/>
          <w:lang w:val="en-US" w:eastAsia="ru-RU"/>
        </w:rPr>
        <w:t>VII</w:t>
      </w:r>
      <w:r w:rsidRPr="00081F60">
        <w:rPr>
          <w:rFonts w:ascii="Times New Roman" w:eastAsia="Times New Roman" w:hAnsi="Times New Roman" w:cs="Times New Roman"/>
          <w:b/>
          <w:sz w:val="28"/>
          <w:szCs w:val="24"/>
          <w:lang w:val="uk-UA" w:eastAsia="ru-RU"/>
        </w:rPr>
        <w:t xml:space="preserve"> скликання </w:t>
      </w:r>
    </w:p>
    <w:p w:rsidR="00081F60" w:rsidRPr="00081F60" w:rsidRDefault="00081F60" w:rsidP="00081F60">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081F60" w:rsidRPr="00081F60" w:rsidTr="00CE3F32">
        <w:trPr>
          <w:trHeight w:val="829"/>
          <w:jc w:val="center"/>
        </w:trPr>
        <w:tc>
          <w:tcPr>
            <w:tcW w:w="3415" w:type="dxa"/>
          </w:tcPr>
          <w:p w:rsidR="00081F60" w:rsidRPr="00081F60" w:rsidRDefault="00081F60" w:rsidP="00081F60">
            <w:pPr>
              <w:spacing w:after="0" w:line="360" w:lineRule="auto"/>
              <w:rPr>
                <w:rFonts w:ascii="Times New Roman" w:eastAsia="Times New Roman" w:hAnsi="Times New Roman" w:cs="Times New Roman"/>
                <w:b/>
                <w:sz w:val="28"/>
                <w:szCs w:val="28"/>
                <w:lang w:val="uk-UA" w:eastAsia="ru-RU"/>
              </w:rPr>
            </w:pPr>
            <w:r w:rsidRPr="00081F60">
              <w:rPr>
                <w:rFonts w:ascii="Times New Roman" w:eastAsia="Times New Roman" w:hAnsi="Times New Roman" w:cs="Times New Roman"/>
                <w:b/>
                <w:sz w:val="28"/>
                <w:szCs w:val="28"/>
                <w:lang w:val="uk-UA" w:eastAsia="ru-RU"/>
              </w:rPr>
              <w:t>25  жовтня  2017 року</w:t>
            </w:r>
          </w:p>
        </w:tc>
        <w:tc>
          <w:tcPr>
            <w:tcW w:w="3122" w:type="dxa"/>
          </w:tcPr>
          <w:p w:rsidR="00081F60" w:rsidRPr="00081F60" w:rsidRDefault="00081F60" w:rsidP="00081F60">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081F60" w:rsidRPr="00081F60" w:rsidRDefault="00081F60" w:rsidP="00307C1E">
            <w:pPr>
              <w:spacing w:after="0" w:line="360" w:lineRule="auto"/>
              <w:rPr>
                <w:rFonts w:ascii="Times New Roman" w:eastAsia="Times New Roman" w:hAnsi="Times New Roman" w:cs="Times New Roman"/>
                <w:b/>
                <w:color w:val="FF0000"/>
                <w:sz w:val="28"/>
                <w:szCs w:val="28"/>
                <w:lang w:val="uk-UA" w:eastAsia="ru-RU"/>
              </w:rPr>
            </w:pPr>
          </w:p>
        </w:tc>
      </w:tr>
    </w:tbl>
    <w:p w:rsidR="00081F60" w:rsidRPr="00081F60" w:rsidRDefault="00081F60" w:rsidP="00081F60">
      <w:pPr>
        <w:spacing w:after="0" w:line="240" w:lineRule="auto"/>
        <w:ind w:right="175"/>
        <w:jc w:val="both"/>
        <w:rPr>
          <w:rFonts w:ascii="Times New Roman" w:eastAsia="Times New Roman" w:hAnsi="Times New Roman" w:cs="Times New Roman"/>
          <w:b/>
          <w:i/>
          <w:iCs/>
          <w:spacing w:val="-5"/>
          <w:sz w:val="28"/>
          <w:szCs w:val="28"/>
          <w:lang w:val="uk-UA" w:eastAsia="ru-RU"/>
        </w:rPr>
      </w:pPr>
      <w:r w:rsidRPr="00081F60">
        <w:rPr>
          <w:rFonts w:ascii="Times New Roman" w:eastAsia="Times New Roman" w:hAnsi="Times New Roman" w:cs="Times New Roman"/>
          <w:b/>
          <w:i/>
          <w:iCs/>
          <w:spacing w:val="-5"/>
          <w:sz w:val="28"/>
          <w:szCs w:val="28"/>
          <w:lang w:val="uk-UA" w:eastAsia="ru-RU"/>
        </w:rPr>
        <w:t>Про втрату чинності рішення Зеленодольської міської ради</w:t>
      </w:r>
    </w:p>
    <w:p w:rsidR="00081F60" w:rsidRPr="00081F60" w:rsidRDefault="00081F60" w:rsidP="00081F60">
      <w:pPr>
        <w:spacing w:after="0" w:line="240" w:lineRule="auto"/>
        <w:ind w:right="175"/>
        <w:jc w:val="both"/>
        <w:rPr>
          <w:rFonts w:ascii="Times New Roman" w:eastAsia="Times New Roman" w:hAnsi="Times New Roman" w:cs="Times New Roman"/>
          <w:b/>
          <w:i/>
          <w:iCs/>
          <w:spacing w:val="-5"/>
          <w:sz w:val="28"/>
          <w:szCs w:val="28"/>
          <w:lang w:val="uk-UA" w:eastAsia="ru-RU"/>
        </w:rPr>
      </w:pPr>
    </w:p>
    <w:p w:rsidR="00081F60" w:rsidRPr="00081F60" w:rsidRDefault="00081F60" w:rsidP="00081F60">
      <w:pPr>
        <w:spacing w:after="0" w:line="240" w:lineRule="auto"/>
        <w:ind w:right="175"/>
        <w:jc w:val="both"/>
        <w:rPr>
          <w:rFonts w:ascii="Times New Roman" w:eastAsia="Times New Roman" w:hAnsi="Times New Roman" w:cs="Times New Roman"/>
          <w:iCs/>
          <w:spacing w:val="-5"/>
          <w:sz w:val="28"/>
          <w:szCs w:val="28"/>
          <w:lang w:val="uk-UA" w:eastAsia="ru-RU"/>
        </w:rPr>
      </w:pPr>
      <w:r w:rsidRPr="00081F60">
        <w:rPr>
          <w:rFonts w:ascii="Times New Roman" w:eastAsia="Times New Roman" w:hAnsi="Times New Roman" w:cs="Times New Roman"/>
          <w:b/>
          <w:i/>
          <w:iCs/>
          <w:spacing w:val="-5"/>
          <w:sz w:val="28"/>
          <w:szCs w:val="28"/>
          <w:lang w:val="uk-UA" w:eastAsia="ru-RU"/>
        </w:rPr>
        <w:t xml:space="preserve">        </w:t>
      </w:r>
      <w:r w:rsidRPr="00081F60">
        <w:rPr>
          <w:rFonts w:ascii="Times New Roman" w:eastAsia="Times New Roman" w:hAnsi="Times New Roman" w:cs="Times New Roman"/>
          <w:iCs/>
          <w:spacing w:val="-5"/>
          <w:sz w:val="28"/>
          <w:szCs w:val="28"/>
          <w:lang w:val="uk-UA" w:eastAsia="ru-RU"/>
        </w:rPr>
        <w:t xml:space="preserve">Заслухавши інформацію головного спеціаліста з земельних питань Алєксєєнко А. О. ,керуючись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Порядком </w:t>
      </w:r>
      <w:r w:rsidRPr="00081F60">
        <w:rPr>
          <w:rFonts w:ascii="Times New Roman" w:eastAsia="Times New Roman" w:hAnsi="Times New Roman" w:cs="Times New Roman"/>
          <w:iCs/>
          <w:spacing w:val="-5"/>
          <w:sz w:val="28"/>
          <w:szCs w:val="28"/>
          <w:lang w:val="uk-UA" w:eastAsia="ru-RU"/>
        </w:rPr>
        <w:lastRenderedPageBreak/>
        <w:t xml:space="preserve">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 жовтня 2011 року №244, зареєстрованим в Міністерстві юстиції України 22 листопада 2011 року за №1330/20068, враховуючи судову практику відміни договорів особистого строкового сервітуту за позовами прокуратури, Зеленодольська міська рада </w:t>
      </w:r>
    </w:p>
    <w:p w:rsidR="00081F60" w:rsidRPr="00081F60" w:rsidRDefault="00081F60" w:rsidP="00081F60">
      <w:pPr>
        <w:spacing w:after="0" w:line="240" w:lineRule="auto"/>
        <w:ind w:right="175"/>
        <w:jc w:val="both"/>
        <w:rPr>
          <w:rFonts w:ascii="Times New Roman" w:eastAsia="Times New Roman" w:hAnsi="Times New Roman" w:cs="Times New Roman"/>
          <w:b/>
          <w:iCs/>
          <w:spacing w:val="-5"/>
          <w:sz w:val="28"/>
          <w:szCs w:val="28"/>
          <w:lang w:val="uk-UA" w:eastAsia="ru-RU"/>
        </w:rPr>
      </w:pPr>
      <w:r w:rsidRPr="00081F60">
        <w:rPr>
          <w:rFonts w:ascii="Times New Roman" w:eastAsia="Times New Roman" w:hAnsi="Times New Roman" w:cs="Times New Roman"/>
          <w:b/>
          <w:iCs/>
          <w:spacing w:val="-5"/>
          <w:sz w:val="28"/>
          <w:szCs w:val="28"/>
          <w:lang w:val="uk-UA" w:eastAsia="ru-RU"/>
        </w:rPr>
        <w:t xml:space="preserve">                                             ВИРІШИЛА:</w:t>
      </w:r>
    </w:p>
    <w:p w:rsidR="00081F60" w:rsidRPr="00081F60" w:rsidRDefault="00081F60" w:rsidP="00081F60">
      <w:pPr>
        <w:spacing w:after="0" w:line="240" w:lineRule="auto"/>
        <w:ind w:right="175"/>
        <w:jc w:val="both"/>
        <w:rPr>
          <w:rFonts w:ascii="Times New Roman" w:eastAsia="Times New Roman" w:hAnsi="Times New Roman" w:cs="Times New Roman"/>
          <w:iCs/>
          <w:spacing w:val="-5"/>
          <w:sz w:val="28"/>
          <w:szCs w:val="28"/>
          <w:lang w:val="uk-UA" w:eastAsia="ru-RU"/>
        </w:rPr>
      </w:pPr>
      <w:r w:rsidRPr="00081F60">
        <w:rPr>
          <w:rFonts w:ascii="Times New Roman" w:eastAsia="Times New Roman" w:hAnsi="Times New Roman" w:cs="Times New Roman"/>
          <w:iCs/>
          <w:spacing w:val="-5"/>
          <w:sz w:val="28"/>
          <w:szCs w:val="28"/>
          <w:lang w:val="uk-UA" w:eastAsia="ru-RU"/>
        </w:rPr>
        <w:t xml:space="preserve"> </w:t>
      </w:r>
      <w:r w:rsidRPr="00081F60">
        <w:rPr>
          <w:rFonts w:ascii="Times New Roman" w:eastAsia="Times New Roman" w:hAnsi="Times New Roman" w:cs="Times New Roman"/>
          <w:iCs/>
          <w:spacing w:val="-5"/>
          <w:sz w:val="28"/>
          <w:szCs w:val="28"/>
          <w:lang w:val="uk-UA" w:eastAsia="ru-RU"/>
        </w:rPr>
        <w:tab/>
        <w:t>1. Рішення Зеленодольської міської ради №895 від 19  грудня  2014 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вважати таким, що втратило чинність.</w:t>
      </w:r>
    </w:p>
    <w:p w:rsidR="00081F60" w:rsidRPr="00081F60" w:rsidRDefault="00081F60" w:rsidP="00081F60">
      <w:pPr>
        <w:spacing w:after="0" w:line="240" w:lineRule="auto"/>
        <w:ind w:right="175"/>
        <w:jc w:val="both"/>
        <w:rPr>
          <w:rFonts w:ascii="Times New Roman" w:eastAsia="Times New Roman" w:hAnsi="Times New Roman" w:cs="Times New Roman"/>
          <w:iCs/>
          <w:spacing w:val="-5"/>
          <w:sz w:val="28"/>
          <w:szCs w:val="28"/>
          <w:lang w:val="uk-UA" w:eastAsia="ru-RU"/>
        </w:rPr>
      </w:pPr>
      <w:r w:rsidRPr="00081F60">
        <w:rPr>
          <w:rFonts w:ascii="Times New Roman" w:eastAsia="Times New Roman" w:hAnsi="Times New Roman" w:cs="Times New Roman"/>
          <w:iCs/>
          <w:spacing w:val="-5"/>
          <w:sz w:val="28"/>
          <w:szCs w:val="28"/>
          <w:lang w:val="uk-UA" w:eastAsia="ru-RU"/>
        </w:rPr>
        <w:t xml:space="preserve">         2.Контроль на  виконання рішення покласти   на постійну комісію  ради з питань регулювання земельних відносин та охорони навколишнього середови</w:t>
      </w:r>
      <w:r>
        <w:rPr>
          <w:rFonts w:ascii="Times New Roman" w:eastAsia="Times New Roman" w:hAnsi="Times New Roman" w:cs="Times New Roman"/>
          <w:iCs/>
          <w:spacing w:val="-5"/>
          <w:sz w:val="28"/>
          <w:szCs w:val="28"/>
          <w:lang w:val="uk-UA" w:eastAsia="ru-RU"/>
        </w:rPr>
        <w:t>ща Зеленодольської міської ради</w:t>
      </w:r>
    </w:p>
    <w:p w:rsidR="00081F60" w:rsidRPr="00081F60" w:rsidRDefault="000C095C" w:rsidP="000C095C">
      <w:pPr>
        <w:spacing w:after="0" w:line="240" w:lineRule="auto"/>
        <w:ind w:right="175"/>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Вето міського голови</w:t>
      </w:r>
    </w:p>
    <w:p w:rsidR="00414A5F" w:rsidRPr="00414A5F" w:rsidRDefault="00414A5F" w:rsidP="00414A5F">
      <w:pPr>
        <w:spacing w:after="0" w:line="240" w:lineRule="auto"/>
        <w:rPr>
          <w:rFonts w:ascii="Times New Roman" w:eastAsia="Times New Roman" w:hAnsi="Times New Roman" w:cs="Times New Roman"/>
          <w:sz w:val="20"/>
          <w:szCs w:val="20"/>
          <w:lang w:val="uk-UA" w:eastAsia="ru-RU"/>
        </w:rPr>
      </w:pPr>
    </w:p>
    <w:p w:rsidR="00414A5F" w:rsidRDefault="00414A5F" w:rsidP="006A6D03">
      <w:pPr>
        <w:spacing w:after="0" w:line="240" w:lineRule="auto"/>
        <w:ind w:right="175"/>
        <w:jc w:val="both"/>
        <w:rPr>
          <w:rFonts w:ascii="Times New Roman" w:eastAsia="Times New Roman" w:hAnsi="Times New Roman" w:cs="Times New Roman"/>
          <w:b/>
          <w:sz w:val="28"/>
          <w:szCs w:val="28"/>
          <w:lang w:val="uk-UA" w:eastAsia="ru-RU"/>
        </w:rPr>
      </w:pPr>
    </w:p>
    <w:p w:rsidR="00414A5F" w:rsidRPr="006A6D03" w:rsidRDefault="00414A5F" w:rsidP="006A6D03">
      <w:pPr>
        <w:spacing w:after="0" w:line="240" w:lineRule="auto"/>
        <w:ind w:right="175"/>
        <w:jc w:val="both"/>
        <w:rPr>
          <w:rFonts w:ascii="Times New Roman" w:eastAsia="Times New Roman" w:hAnsi="Times New Roman" w:cs="Times New Roman"/>
          <w:b/>
          <w:sz w:val="28"/>
          <w:szCs w:val="28"/>
          <w:lang w:val="uk-UA" w:eastAsia="ru-RU"/>
        </w:rPr>
      </w:pPr>
    </w:p>
    <w:p w:rsidR="00414A5F" w:rsidRPr="00414A5F" w:rsidRDefault="00414A5F" w:rsidP="00414A5F">
      <w:pPr>
        <w:spacing w:after="0" w:line="240" w:lineRule="auto"/>
        <w:rPr>
          <w:rFonts w:ascii="Times New Roman" w:eastAsia="Times New Roman" w:hAnsi="Times New Roman" w:cs="Times New Roman"/>
          <w:sz w:val="24"/>
          <w:szCs w:val="24"/>
          <w:lang w:val="uk-UA" w:eastAsia="ru-RU"/>
        </w:rPr>
      </w:pPr>
      <w:r w:rsidRPr="00414A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9715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414A5F" w:rsidRPr="00414A5F" w:rsidRDefault="00414A5F" w:rsidP="00414A5F">
      <w:pPr>
        <w:spacing w:after="0" w:line="240" w:lineRule="auto"/>
        <w:jc w:val="center"/>
        <w:rPr>
          <w:rFonts w:ascii="Times New Roman" w:eastAsia="Times New Roman" w:hAnsi="Times New Roman" w:cs="Times New Roman"/>
          <w:sz w:val="32"/>
          <w:szCs w:val="20"/>
          <w:lang w:val="uk-UA" w:eastAsia="ru-RU"/>
        </w:rPr>
      </w:pPr>
      <w:r w:rsidRPr="00414A5F">
        <w:rPr>
          <w:rFonts w:ascii="Times New Roman" w:eastAsia="Times New Roman" w:hAnsi="Times New Roman" w:cs="Times New Roman"/>
          <w:sz w:val="32"/>
          <w:szCs w:val="20"/>
          <w:lang w:val="uk-UA" w:eastAsia="ru-RU"/>
        </w:rPr>
        <w:t>У К Р А Ї Н А</w:t>
      </w:r>
    </w:p>
    <w:p w:rsidR="00414A5F" w:rsidRPr="00414A5F" w:rsidRDefault="00414A5F" w:rsidP="00414A5F">
      <w:pPr>
        <w:spacing w:after="0" w:line="240" w:lineRule="auto"/>
        <w:jc w:val="center"/>
        <w:rPr>
          <w:rFonts w:ascii="Times New Roman" w:eastAsia="Times New Roman" w:hAnsi="Times New Roman" w:cs="Times New Roman"/>
          <w:sz w:val="28"/>
          <w:szCs w:val="20"/>
          <w:lang w:val="uk-UA" w:eastAsia="ru-RU"/>
        </w:rPr>
      </w:pPr>
      <w:r w:rsidRPr="00414A5F">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414A5F" w:rsidRPr="00414A5F" w:rsidRDefault="00414A5F" w:rsidP="00414A5F">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414A5F">
        <w:rPr>
          <w:rFonts w:ascii="Times New Roman" w:eastAsia="Times New Roman" w:hAnsi="Times New Roman" w:cs="Times New Roman"/>
          <w:sz w:val="28"/>
          <w:szCs w:val="24"/>
          <w:lang w:eastAsia="ru-RU"/>
        </w:rPr>
        <w:t xml:space="preserve">Апостолівського району </w:t>
      </w:r>
      <w:r w:rsidRPr="00414A5F">
        <w:rPr>
          <w:rFonts w:ascii="Times New Roman" w:eastAsia="Times New Roman" w:hAnsi="Times New Roman" w:cs="Times New Roman"/>
          <w:sz w:val="28"/>
          <w:szCs w:val="24"/>
          <w:lang w:val="uk-UA" w:eastAsia="ru-RU"/>
        </w:rPr>
        <w:t>Дніпропетровської області</w:t>
      </w:r>
    </w:p>
    <w:p w:rsidR="00414A5F" w:rsidRPr="00414A5F" w:rsidRDefault="00414A5F" w:rsidP="00414A5F">
      <w:pPr>
        <w:spacing w:after="0" w:line="240" w:lineRule="auto"/>
        <w:jc w:val="center"/>
        <w:rPr>
          <w:rFonts w:ascii="Times New Roman" w:eastAsia="Times New Roman" w:hAnsi="Times New Roman" w:cs="Times New Roman"/>
          <w:sz w:val="28"/>
          <w:szCs w:val="28"/>
          <w:lang w:val="uk-UA" w:eastAsia="ru-RU"/>
        </w:rPr>
      </w:pPr>
      <w:r w:rsidRPr="00414A5F">
        <w:rPr>
          <w:rFonts w:ascii="Times New Roman" w:eastAsia="Times New Roman" w:hAnsi="Times New Roman" w:cs="Times New Roman"/>
          <w:sz w:val="28"/>
          <w:szCs w:val="28"/>
          <w:lang w:val="uk-UA" w:eastAsia="ru-RU"/>
        </w:rPr>
        <w:t>Орган місцевого самоврядування</w:t>
      </w:r>
    </w:p>
    <w:p w:rsidR="00414A5F" w:rsidRPr="00414A5F" w:rsidRDefault="00414A5F" w:rsidP="00414A5F">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414A5F">
        <w:rPr>
          <w:rFonts w:ascii="Times New Roman" w:eastAsia="Times New Roman" w:hAnsi="Times New Roman" w:cs="Arial"/>
          <w:b/>
          <w:bCs/>
          <w:kern w:val="32"/>
          <w:sz w:val="32"/>
          <w:szCs w:val="32"/>
          <w:lang w:eastAsia="ru-RU"/>
        </w:rPr>
        <w:t>Р І Ш Е Н Н Я</w:t>
      </w:r>
    </w:p>
    <w:p w:rsidR="00414A5F" w:rsidRPr="00414A5F" w:rsidRDefault="00414A5F" w:rsidP="00414A5F">
      <w:pPr>
        <w:spacing w:after="0" w:line="240" w:lineRule="auto"/>
        <w:jc w:val="center"/>
        <w:rPr>
          <w:rFonts w:ascii="Times New Roman" w:eastAsia="Times New Roman" w:hAnsi="Times New Roman" w:cs="Times New Roman"/>
          <w:b/>
          <w:sz w:val="28"/>
          <w:szCs w:val="24"/>
          <w:lang w:val="uk-UA" w:eastAsia="ru-RU"/>
        </w:rPr>
      </w:pPr>
      <w:r w:rsidRPr="00414A5F">
        <w:rPr>
          <w:rFonts w:ascii="Times New Roman" w:eastAsia="Times New Roman" w:hAnsi="Times New Roman" w:cs="Times New Roman"/>
          <w:b/>
          <w:sz w:val="28"/>
          <w:szCs w:val="24"/>
          <w:lang w:val="uk-UA" w:eastAsia="ru-RU"/>
        </w:rPr>
        <w:t xml:space="preserve">    </w:t>
      </w:r>
      <w:r w:rsidRPr="00414A5F">
        <w:rPr>
          <w:rFonts w:ascii="Times New Roman" w:eastAsia="Times New Roman" w:hAnsi="Times New Roman" w:cs="Times New Roman"/>
          <w:b/>
          <w:sz w:val="28"/>
          <w:szCs w:val="24"/>
          <w:lang w:eastAsia="ru-RU"/>
        </w:rPr>
        <w:t xml:space="preserve">Зеленодольської </w:t>
      </w:r>
      <w:r w:rsidRPr="00414A5F">
        <w:rPr>
          <w:rFonts w:ascii="Times New Roman" w:eastAsia="Times New Roman" w:hAnsi="Times New Roman" w:cs="Times New Roman"/>
          <w:b/>
          <w:sz w:val="28"/>
          <w:szCs w:val="24"/>
          <w:lang w:val="uk-UA" w:eastAsia="ru-RU"/>
        </w:rPr>
        <w:t>міської</w:t>
      </w:r>
      <w:r w:rsidRPr="00414A5F">
        <w:rPr>
          <w:rFonts w:ascii="Times New Roman" w:eastAsia="Times New Roman" w:hAnsi="Times New Roman" w:cs="Times New Roman"/>
          <w:b/>
          <w:sz w:val="28"/>
          <w:szCs w:val="24"/>
          <w:lang w:eastAsia="ru-RU"/>
        </w:rPr>
        <w:t xml:space="preserve"> ради</w:t>
      </w:r>
    </w:p>
    <w:p w:rsidR="00414A5F" w:rsidRPr="00414A5F" w:rsidRDefault="00414A5F" w:rsidP="00414A5F">
      <w:pPr>
        <w:spacing w:after="0" w:line="240" w:lineRule="auto"/>
        <w:jc w:val="center"/>
        <w:rPr>
          <w:rFonts w:ascii="Times New Roman" w:eastAsia="Times New Roman" w:hAnsi="Times New Roman" w:cs="Times New Roman"/>
          <w:b/>
          <w:sz w:val="28"/>
          <w:szCs w:val="24"/>
          <w:lang w:val="uk-UA" w:eastAsia="ru-RU"/>
        </w:rPr>
      </w:pPr>
      <w:r w:rsidRPr="00414A5F">
        <w:rPr>
          <w:rFonts w:ascii="Times New Roman" w:eastAsia="Times New Roman" w:hAnsi="Times New Roman" w:cs="Times New Roman"/>
          <w:b/>
          <w:sz w:val="28"/>
          <w:szCs w:val="24"/>
          <w:lang w:val="uk-UA" w:eastAsia="ru-RU"/>
        </w:rPr>
        <w:t xml:space="preserve">36 сесії </w:t>
      </w:r>
      <w:r w:rsidRPr="00414A5F">
        <w:rPr>
          <w:rFonts w:ascii="Times New Roman" w:eastAsia="Times New Roman" w:hAnsi="Times New Roman" w:cs="Times New Roman"/>
          <w:b/>
          <w:sz w:val="28"/>
          <w:szCs w:val="24"/>
          <w:lang w:val="en-US" w:eastAsia="ru-RU"/>
        </w:rPr>
        <w:t>VII</w:t>
      </w:r>
      <w:r w:rsidRPr="00414A5F">
        <w:rPr>
          <w:rFonts w:ascii="Times New Roman" w:eastAsia="Times New Roman" w:hAnsi="Times New Roman" w:cs="Times New Roman"/>
          <w:b/>
          <w:sz w:val="28"/>
          <w:szCs w:val="24"/>
          <w:lang w:val="uk-UA" w:eastAsia="ru-RU"/>
        </w:rPr>
        <w:t xml:space="preserve"> скликання </w:t>
      </w:r>
    </w:p>
    <w:p w:rsidR="00414A5F" w:rsidRPr="00414A5F" w:rsidRDefault="00414A5F" w:rsidP="00414A5F">
      <w:pPr>
        <w:spacing w:after="0" w:line="240" w:lineRule="auto"/>
        <w:rPr>
          <w:rFonts w:ascii="Times New Roman" w:eastAsia="Times New Roman" w:hAnsi="Times New Roman" w:cs="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414A5F" w:rsidRPr="00414A5F" w:rsidTr="00CE3F32">
        <w:trPr>
          <w:trHeight w:val="829"/>
          <w:jc w:val="center"/>
        </w:trPr>
        <w:tc>
          <w:tcPr>
            <w:tcW w:w="3415" w:type="dxa"/>
          </w:tcPr>
          <w:p w:rsidR="00414A5F" w:rsidRPr="00414A5F" w:rsidRDefault="00414A5F" w:rsidP="00414A5F">
            <w:pPr>
              <w:spacing w:after="0" w:line="360" w:lineRule="auto"/>
              <w:rPr>
                <w:rFonts w:ascii="Times New Roman" w:eastAsia="Times New Roman" w:hAnsi="Times New Roman" w:cs="Times New Roman"/>
                <w:b/>
                <w:sz w:val="28"/>
                <w:szCs w:val="28"/>
                <w:lang w:val="uk-UA" w:eastAsia="ru-RU"/>
              </w:rPr>
            </w:pPr>
            <w:r w:rsidRPr="00414A5F">
              <w:rPr>
                <w:rFonts w:ascii="Times New Roman" w:eastAsia="Times New Roman" w:hAnsi="Times New Roman" w:cs="Times New Roman"/>
                <w:b/>
                <w:sz w:val="28"/>
                <w:szCs w:val="28"/>
                <w:lang w:val="uk-UA" w:eastAsia="ru-RU"/>
              </w:rPr>
              <w:t>25  жовтня  2017 року</w:t>
            </w:r>
          </w:p>
        </w:tc>
        <w:tc>
          <w:tcPr>
            <w:tcW w:w="3122" w:type="dxa"/>
          </w:tcPr>
          <w:p w:rsidR="00414A5F" w:rsidRPr="00414A5F" w:rsidRDefault="00414A5F" w:rsidP="00414A5F">
            <w:pPr>
              <w:spacing w:after="0" w:line="360" w:lineRule="auto"/>
              <w:jc w:val="center"/>
              <w:rPr>
                <w:rFonts w:ascii="Times New Roman" w:eastAsia="Times New Roman" w:hAnsi="Times New Roman" w:cs="Times New Roman"/>
                <w:sz w:val="28"/>
                <w:szCs w:val="28"/>
                <w:lang w:val="uk-UA" w:eastAsia="ru-RU"/>
              </w:rPr>
            </w:pPr>
          </w:p>
        </w:tc>
        <w:tc>
          <w:tcPr>
            <w:tcW w:w="3122" w:type="dxa"/>
          </w:tcPr>
          <w:p w:rsidR="00414A5F" w:rsidRPr="00414A5F" w:rsidRDefault="00414A5F" w:rsidP="00414A5F">
            <w:pPr>
              <w:spacing w:after="0" w:line="360" w:lineRule="auto"/>
              <w:rPr>
                <w:rFonts w:ascii="Times New Roman" w:eastAsia="Times New Roman" w:hAnsi="Times New Roman" w:cs="Times New Roman"/>
                <w:b/>
                <w:color w:val="FF0000"/>
                <w:sz w:val="28"/>
                <w:szCs w:val="28"/>
                <w:lang w:val="uk-UA" w:eastAsia="ru-RU"/>
              </w:rPr>
            </w:pPr>
            <w:r w:rsidRPr="00414A5F">
              <w:rPr>
                <w:rFonts w:ascii="Times New Roman" w:eastAsia="Times New Roman" w:hAnsi="Times New Roman" w:cs="Times New Roman"/>
                <w:b/>
                <w:color w:val="FF0000"/>
                <w:sz w:val="28"/>
                <w:szCs w:val="28"/>
                <w:lang w:val="uk-UA" w:eastAsia="ru-RU"/>
              </w:rPr>
              <w:t xml:space="preserve">                        </w:t>
            </w:r>
            <w:r w:rsidRPr="000C095C">
              <w:rPr>
                <w:rFonts w:ascii="Times New Roman" w:eastAsia="Times New Roman" w:hAnsi="Times New Roman" w:cs="Times New Roman"/>
                <w:b/>
                <w:sz w:val="28"/>
                <w:szCs w:val="28"/>
                <w:lang w:eastAsia="ru-RU"/>
              </w:rPr>
              <w:t>№</w:t>
            </w:r>
            <w:r w:rsidRPr="000C095C">
              <w:rPr>
                <w:rFonts w:ascii="Times New Roman" w:eastAsia="Times New Roman" w:hAnsi="Times New Roman" w:cs="Times New Roman"/>
                <w:b/>
                <w:sz w:val="28"/>
                <w:szCs w:val="28"/>
                <w:lang w:val="uk-UA" w:eastAsia="ru-RU"/>
              </w:rPr>
              <w:t xml:space="preserve"> 593</w:t>
            </w:r>
          </w:p>
          <w:p w:rsidR="00414A5F" w:rsidRPr="00414A5F" w:rsidRDefault="00414A5F" w:rsidP="00414A5F">
            <w:pPr>
              <w:spacing w:after="0" w:line="360" w:lineRule="auto"/>
              <w:rPr>
                <w:rFonts w:ascii="Times New Roman" w:eastAsia="Times New Roman" w:hAnsi="Times New Roman" w:cs="Times New Roman"/>
                <w:b/>
                <w:color w:val="FF0000"/>
                <w:sz w:val="28"/>
                <w:szCs w:val="28"/>
                <w:lang w:val="uk-UA" w:eastAsia="ru-RU"/>
              </w:rPr>
            </w:pPr>
          </w:p>
        </w:tc>
      </w:tr>
    </w:tbl>
    <w:p w:rsidR="00414A5F" w:rsidRPr="00414A5F" w:rsidRDefault="00414A5F" w:rsidP="00414A5F">
      <w:pPr>
        <w:spacing w:after="0" w:line="240" w:lineRule="auto"/>
        <w:ind w:right="175"/>
        <w:jc w:val="both"/>
        <w:rPr>
          <w:rFonts w:ascii="Times New Roman" w:eastAsia="Times New Roman" w:hAnsi="Times New Roman" w:cs="Times New Roman"/>
          <w:b/>
          <w:i/>
          <w:iCs/>
          <w:spacing w:val="-5"/>
          <w:sz w:val="28"/>
          <w:szCs w:val="28"/>
          <w:lang w:val="uk-UA" w:eastAsia="ru-RU"/>
        </w:rPr>
      </w:pPr>
      <w:r w:rsidRPr="00414A5F">
        <w:rPr>
          <w:rFonts w:ascii="Times New Roman" w:eastAsia="Times New Roman" w:hAnsi="Times New Roman" w:cs="Times New Roman"/>
          <w:b/>
          <w:i/>
          <w:iCs/>
          <w:spacing w:val="-5"/>
          <w:sz w:val="28"/>
          <w:szCs w:val="28"/>
          <w:lang w:val="uk-UA" w:eastAsia="ru-RU"/>
        </w:rPr>
        <w:t>Про внесення  змін, доповнень в  рішення  міської ради</w:t>
      </w:r>
    </w:p>
    <w:p w:rsidR="00414A5F" w:rsidRPr="00414A5F" w:rsidRDefault="00414A5F" w:rsidP="00414A5F">
      <w:pPr>
        <w:spacing w:after="0" w:line="240" w:lineRule="auto"/>
        <w:ind w:right="175"/>
        <w:jc w:val="both"/>
        <w:rPr>
          <w:rFonts w:ascii="Times New Roman" w:eastAsia="Times New Roman" w:hAnsi="Times New Roman" w:cs="Times New Roman"/>
          <w:b/>
          <w:i/>
          <w:iCs/>
          <w:spacing w:val="-5"/>
          <w:sz w:val="28"/>
          <w:szCs w:val="28"/>
          <w:lang w:val="uk-UA" w:eastAsia="ru-RU"/>
        </w:rPr>
      </w:pPr>
    </w:p>
    <w:p w:rsidR="00414A5F" w:rsidRPr="00414A5F" w:rsidRDefault="00414A5F" w:rsidP="00414A5F">
      <w:pPr>
        <w:spacing w:after="0" w:line="240" w:lineRule="auto"/>
        <w:ind w:right="175"/>
        <w:jc w:val="both"/>
        <w:rPr>
          <w:rFonts w:ascii="Times New Roman" w:eastAsia="Times New Roman" w:hAnsi="Times New Roman" w:cs="Times New Roman"/>
          <w:iCs/>
          <w:spacing w:val="-5"/>
          <w:sz w:val="28"/>
          <w:szCs w:val="28"/>
          <w:lang w:val="uk-UA" w:eastAsia="ru-RU"/>
        </w:rPr>
      </w:pPr>
      <w:r w:rsidRPr="00414A5F">
        <w:rPr>
          <w:rFonts w:ascii="Times New Roman" w:eastAsia="Times New Roman" w:hAnsi="Times New Roman" w:cs="Times New Roman"/>
          <w:b/>
          <w:i/>
          <w:iCs/>
          <w:spacing w:val="-5"/>
          <w:sz w:val="28"/>
          <w:szCs w:val="28"/>
          <w:lang w:val="uk-UA" w:eastAsia="ru-RU"/>
        </w:rPr>
        <w:tab/>
      </w:r>
      <w:r w:rsidRPr="00414A5F">
        <w:rPr>
          <w:rFonts w:ascii="Times New Roman" w:eastAsia="Times New Roman" w:hAnsi="Times New Roman" w:cs="Times New Roman"/>
          <w:iCs/>
          <w:spacing w:val="-5"/>
          <w:sz w:val="28"/>
          <w:szCs w:val="28"/>
          <w:lang w:val="uk-UA" w:eastAsia="ru-RU"/>
        </w:rPr>
        <w:t xml:space="preserve">   Розглянувши заяву фізичної особи  Дичка Миколи Михайловича     </w:t>
      </w:r>
    </w:p>
    <w:p w:rsidR="00414A5F" w:rsidRPr="00414A5F" w:rsidRDefault="00414A5F" w:rsidP="00414A5F">
      <w:pPr>
        <w:spacing w:after="0" w:line="240" w:lineRule="auto"/>
        <w:ind w:right="175"/>
        <w:jc w:val="both"/>
        <w:rPr>
          <w:rFonts w:ascii="Times New Roman" w:eastAsia="Times New Roman" w:hAnsi="Times New Roman" w:cs="Times New Roman"/>
          <w:iCs/>
          <w:spacing w:val="-5"/>
          <w:sz w:val="28"/>
          <w:szCs w:val="28"/>
          <w:lang w:val="uk-UA" w:eastAsia="ru-RU"/>
        </w:rPr>
      </w:pPr>
      <w:r w:rsidRPr="00414A5F">
        <w:rPr>
          <w:rFonts w:ascii="Times New Roman" w:eastAsia="Times New Roman" w:hAnsi="Times New Roman" w:cs="Times New Roman"/>
          <w:iCs/>
          <w:spacing w:val="-5"/>
          <w:sz w:val="28"/>
          <w:szCs w:val="28"/>
          <w:lang w:val="uk-UA" w:eastAsia="ru-RU"/>
        </w:rPr>
        <w:t xml:space="preserve">(вх. № 145006-000613-335-61-2017  від 18.09.2017 року) про внесення змін в рішення Зеленодольської міської ради  № 358 від 20.12.2016 року, керуючись ст.12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414A5F" w:rsidRPr="00414A5F" w:rsidRDefault="00414A5F" w:rsidP="00414A5F">
      <w:pPr>
        <w:spacing w:after="0" w:line="240" w:lineRule="auto"/>
        <w:ind w:right="175"/>
        <w:jc w:val="both"/>
        <w:rPr>
          <w:rFonts w:ascii="Times New Roman" w:eastAsia="Times New Roman" w:hAnsi="Times New Roman" w:cs="Times New Roman"/>
          <w:iCs/>
          <w:spacing w:val="-5"/>
          <w:sz w:val="28"/>
          <w:szCs w:val="28"/>
          <w:lang w:val="uk-UA" w:eastAsia="ru-RU"/>
        </w:rPr>
      </w:pPr>
      <w:r w:rsidRPr="00414A5F">
        <w:rPr>
          <w:rFonts w:ascii="Times New Roman" w:eastAsia="Times New Roman" w:hAnsi="Times New Roman" w:cs="Times New Roman"/>
          <w:b/>
          <w:iCs/>
          <w:spacing w:val="-5"/>
          <w:sz w:val="28"/>
          <w:szCs w:val="28"/>
          <w:lang w:val="uk-UA" w:eastAsia="ru-RU"/>
        </w:rPr>
        <w:t xml:space="preserve">                                                ВИРІШИЛА:</w:t>
      </w:r>
    </w:p>
    <w:p w:rsidR="00414A5F" w:rsidRPr="00414A5F" w:rsidRDefault="00414A5F" w:rsidP="00414A5F">
      <w:pPr>
        <w:spacing w:after="0" w:line="240" w:lineRule="auto"/>
        <w:ind w:right="175"/>
        <w:jc w:val="both"/>
        <w:rPr>
          <w:rFonts w:ascii="Times New Roman" w:eastAsia="Times New Roman" w:hAnsi="Times New Roman" w:cs="Times New Roman"/>
          <w:iCs/>
          <w:spacing w:val="-5"/>
          <w:sz w:val="28"/>
          <w:szCs w:val="28"/>
          <w:lang w:val="uk-UA" w:eastAsia="ru-RU"/>
        </w:rPr>
      </w:pPr>
      <w:r w:rsidRPr="00414A5F">
        <w:rPr>
          <w:rFonts w:ascii="Times New Roman" w:eastAsia="Times New Roman" w:hAnsi="Times New Roman" w:cs="Times New Roman"/>
          <w:iCs/>
          <w:spacing w:val="-5"/>
          <w:sz w:val="28"/>
          <w:szCs w:val="28"/>
          <w:lang w:val="uk-UA" w:eastAsia="ru-RU"/>
        </w:rPr>
        <w:lastRenderedPageBreak/>
        <w:t xml:space="preserve">         1. Внести зміни в рішення Зеленодольської міської ради  № 358 від 20.12.2015 року «Про надання дозволу на розробку проекту землеустрою щодо відведення земельної ділянки у власність фізичній особі для садівництва» а саме змінити орієнтовну площу земельної ділянки з  0,1200 га на площу 0,0634 га, на підставі виготовленого проекту із землеустрою щодо відведення земельної ділянки у власність фізичній особі для садівництва.</w:t>
      </w:r>
    </w:p>
    <w:p w:rsidR="00414A5F" w:rsidRPr="00414A5F" w:rsidRDefault="00414A5F" w:rsidP="00414A5F">
      <w:pPr>
        <w:spacing w:after="0" w:line="240" w:lineRule="auto"/>
        <w:ind w:right="175"/>
        <w:jc w:val="both"/>
        <w:rPr>
          <w:rFonts w:ascii="Times New Roman" w:eastAsia="Times New Roman" w:hAnsi="Times New Roman" w:cs="Times New Roman"/>
          <w:iCs/>
          <w:spacing w:val="-5"/>
          <w:sz w:val="28"/>
          <w:szCs w:val="28"/>
          <w:lang w:val="uk-UA" w:eastAsia="ru-RU"/>
        </w:rPr>
      </w:pPr>
      <w:r w:rsidRPr="00414A5F">
        <w:rPr>
          <w:rFonts w:ascii="Times New Roman" w:eastAsia="Times New Roman" w:hAnsi="Times New Roman" w:cs="Times New Roman"/>
          <w:iCs/>
          <w:spacing w:val="-5"/>
          <w:sz w:val="28"/>
          <w:szCs w:val="28"/>
          <w:lang w:val="uk-UA" w:eastAsia="ru-RU"/>
        </w:rPr>
        <w:t xml:space="preserve">          2.  Контроль за виконанням рішення покласти на комісію з питань</w:t>
      </w:r>
    </w:p>
    <w:p w:rsidR="00414A5F" w:rsidRPr="00414A5F" w:rsidRDefault="00414A5F" w:rsidP="00414A5F">
      <w:pPr>
        <w:spacing w:after="0" w:line="240" w:lineRule="auto"/>
        <w:ind w:right="175"/>
        <w:jc w:val="both"/>
        <w:rPr>
          <w:rFonts w:ascii="Times New Roman" w:eastAsia="Times New Roman" w:hAnsi="Times New Roman" w:cs="Times New Roman"/>
          <w:iCs/>
          <w:spacing w:val="-5"/>
          <w:sz w:val="28"/>
          <w:szCs w:val="28"/>
          <w:lang w:val="uk-UA" w:eastAsia="ru-RU"/>
        </w:rPr>
      </w:pPr>
      <w:r w:rsidRPr="00414A5F">
        <w:rPr>
          <w:rFonts w:ascii="Times New Roman" w:eastAsia="Times New Roman" w:hAnsi="Times New Roman" w:cs="Times New Roman"/>
          <w:iCs/>
          <w:spacing w:val="-5"/>
          <w:sz w:val="28"/>
          <w:szCs w:val="28"/>
          <w:lang w:val="uk-UA" w:eastAsia="ru-RU"/>
        </w:rPr>
        <w:t>регулювання земельних відносин та охорони навколишнього   середовища</w:t>
      </w:r>
    </w:p>
    <w:p w:rsidR="00414A5F" w:rsidRPr="00414A5F" w:rsidRDefault="00414A5F" w:rsidP="00414A5F">
      <w:pPr>
        <w:spacing w:after="0" w:line="240" w:lineRule="auto"/>
        <w:ind w:right="175"/>
        <w:jc w:val="both"/>
        <w:rPr>
          <w:rFonts w:ascii="Times New Roman" w:eastAsia="Times New Roman" w:hAnsi="Times New Roman" w:cs="Times New Roman"/>
          <w:iCs/>
          <w:spacing w:val="-5"/>
          <w:sz w:val="28"/>
          <w:szCs w:val="28"/>
          <w:lang w:val="uk-UA" w:eastAsia="ru-RU"/>
        </w:rPr>
      </w:pPr>
      <w:r w:rsidRPr="00414A5F">
        <w:rPr>
          <w:rFonts w:ascii="Times New Roman" w:eastAsia="Times New Roman" w:hAnsi="Times New Roman" w:cs="Times New Roman"/>
          <w:iCs/>
          <w:spacing w:val="-5"/>
          <w:sz w:val="28"/>
          <w:szCs w:val="28"/>
          <w:lang w:val="uk-UA" w:eastAsia="ru-RU"/>
        </w:rPr>
        <w:t>Зеленодольської міської ради.</w:t>
      </w:r>
    </w:p>
    <w:p w:rsidR="00414A5F" w:rsidRPr="00414A5F" w:rsidRDefault="00414A5F" w:rsidP="00414A5F">
      <w:pPr>
        <w:spacing w:after="0" w:line="240" w:lineRule="auto"/>
        <w:ind w:right="175"/>
        <w:jc w:val="both"/>
        <w:rPr>
          <w:rFonts w:ascii="Times New Roman" w:eastAsia="Times New Roman" w:hAnsi="Times New Roman" w:cs="Times New Roman"/>
          <w:b/>
          <w:sz w:val="28"/>
          <w:szCs w:val="28"/>
          <w:lang w:val="uk-UA" w:eastAsia="ru-RU"/>
        </w:rPr>
      </w:pPr>
      <w:r w:rsidRPr="00414A5F">
        <w:rPr>
          <w:rFonts w:ascii="Times New Roman" w:eastAsia="Times New Roman" w:hAnsi="Times New Roman" w:cs="Times New Roman"/>
          <w:b/>
          <w:sz w:val="28"/>
          <w:szCs w:val="28"/>
          <w:lang w:val="uk-UA" w:eastAsia="ru-RU"/>
        </w:rPr>
        <w:t>В. о. міського  голови</w:t>
      </w:r>
      <w:r w:rsidRPr="00414A5F">
        <w:rPr>
          <w:rFonts w:ascii="Times New Roman" w:eastAsia="Times New Roman" w:hAnsi="Times New Roman" w:cs="Times New Roman"/>
          <w:b/>
          <w:sz w:val="28"/>
          <w:szCs w:val="28"/>
          <w:lang w:val="uk-UA" w:eastAsia="ru-RU"/>
        </w:rPr>
        <w:tab/>
      </w:r>
      <w:r w:rsidRPr="00414A5F">
        <w:rPr>
          <w:rFonts w:ascii="Times New Roman" w:eastAsia="Times New Roman" w:hAnsi="Times New Roman" w:cs="Times New Roman"/>
          <w:b/>
          <w:sz w:val="28"/>
          <w:szCs w:val="28"/>
          <w:lang w:val="uk-UA" w:eastAsia="ru-RU"/>
        </w:rPr>
        <w:tab/>
        <w:t xml:space="preserve">                                                 О. М. Ярошенко</w:t>
      </w:r>
    </w:p>
    <w:p w:rsidR="00414A5F" w:rsidRPr="00414A5F" w:rsidRDefault="00414A5F" w:rsidP="00414A5F">
      <w:pPr>
        <w:spacing w:after="0" w:line="240" w:lineRule="auto"/>
        <w:ind w:right="175"/>
        <w:jc w:val="both"/>
        <w:rPr>
          <w:rFonts w:ascii="Times New Roman" w:eastAsia="Times New Roman" w:hAnsi="Times New Roman" w:cs="Times New Roman"/>
          <w:b/>
          <w:sz w:val="28"/>
          <w:szCs w:val="28"/>
          <w:lang w:val="uk-UA" w:eastAsia="ru-RU"/>
        </w:rPr>
      </w:pPr>
    </w:p>
    <w:p w:rsidR="00414A5F" w:rsidRPr="00414A5F" w:rsidRDefault="00414A5F" w:rsidP="00414A5F">
      <w:pPr>
        <w:spacing w:after="0" w:line="240" w:lineRule="auto"/>
        <w:rPr>
          <w:rFonts w:ascii="Times New Roman" w:eastAsia="Times New Roman" w:hAnsi="Times New Roman" w:cs="Times New Roman"/>
          <w:sz w:val="20"/>
          <w:szCs w:val="20"/>
          <w:lang w:val="uk-UA" w:eastAsia="ru-RU"/>
        </w:rPr>
      </w:pPr>
    </w:p>
    <w:p w:rsidR="006A6D03" w:rsidRPr="006A6D03" w:rsidRDefault="006A6D03" w:rsidP="006A6D03">
      <w:pPr>
        <w:spacing w:after="0" w:line="240" w:lineRule="auto"/>
        <w:rPr>
          <w:rFonts w:ascii="Times New Roman" w:eastAsia="Times New Roman" w:hAnsi="Times New Roman" w:cs="Times New Roman"/>
          <w:sz w:val="20"/>
          <w:szCs w:val="20"/>
          <w:lang w:val="uk-UA" w:eastAsia="ru-RU"/>
        </w:rPr>
      </w:pPr>
    </w:p>
    <w:p w:rsidR="006A6D03" w:rsidRPr="006A6D03" w:rsidRDefault="006A6D03" w:rsidP="006A6D03">
      <w:pPr>
        <w:spacing w:after="0" w:line="240" w:lineRule="auto"/>
        <w:rPr>
          <w:rFonts w:ascii="Times New Roman" w:eastAsia="Times New Roman" w:hAnsi="Times New Roman" w:cs="Times New Roman"/>
          <w:sz w:val="20"/>
          <w:szCs w:val="20"/>
          <w:lang w:val="uk-UA" w:eastAsia="ru-RU"/>
        </w:rPr>
      </w:pPr>
    </w:p>
    <w:p w:rsidR="006A6D03" w:rsidRPr="006A6D03" w:rsidRDefault="006A6D03" w:rsidP="006A6D03">
      <w:pPr>
        <w:spacing w:after="0" w:line="240" w:lineRule="auto"/>
        <w:ind w:right="175"/>
        <w:jc w:val="both"/>
        <w:rPr>
          <w:rFonts w:ascii="Times New Roman" w:eastAsia="Times New Roman" w:hAnsi="Times New Roman" w:cs="Times New Roman"/>
          <w:b/>
          <w:sz w:val="28"/>
          <w:szCs w:val="28"/>
          <w:lang w:val="uk-UA" w:eastAsia="ru-RU"/>
        </w:rPr>
      </w:pPr>
    </w:p>
    <w:p w:rsidR="006A6D03" w:rsidRPr="006A6D03" w:rsidRDefault="006A6D03" w:rsidP="006A6D03">
      <w:pPr>
        <w:spacing w:after="0" w:line="240" w:lineRule="auto"/>
        <w:ind w:right="175"/>
        <w:jc w:val="both"/>
        <w:rPr>
          <w:rFonts w:ascii="Times New Roman" w:eastAsia="Times New Roman" w:hAnsi="Times New Roman" w:cs="Times New Roman"/>
          <w:b/>
          <w:sz w:val="28"/>
          <w:szCs w:val="28"/>
          <w:lang w:val="uk-UA" w:eastAsia="ru-RU"/>
        </w:rPr>
      </w:pPr>
    </w:p>
    <w:p w:rsidR="006A6D03" w:rsidRPr="006A6D03" w:rsidRDefault="006A6D03" w:rsidP="006A6D03">
      <w:pPr>
        <w:spacing w:after="0" w:line="240" w:lineRule="auto"/>
        <w:rPr>
          <w:rFonts w:ascii="Times New Roman" w:eastAsia="Times New Roman" w:hAnsi="Times New Roman" w:cs="Times New Roman"/>
          <w:sz w:val="20"/>
          <w:szCs w:val="20"/>
          <w:lang w:val="uk-UA" w:eastAsia="ru-RU"/>
        </w:rPr>
      </w:pPr>
    </w:p>
    <w:p w:rsidR="006A6D03" w:rsidRPr="00C80400" w:rsidRDefault="006A6D03" w:rsidP="00C80400">
      <w:pPr>
        <w:spacing w:after="0" w:line="240" w:lineRule="auto"/>
        <w:ind w:right="175"/>
        <w:jc w:val="both"/>
        <w:rPr>
          <w:rFonts w:ascii="Times New Roman" w:eastAsia="Times New Roman" w:hAnsi="Times New Roman" w:cs="Times New Roman"/>
          <w:b/>
          <w:sz w:val="28"/>
          <w:szCs w:val="28"/>
          <w:lang w:val="uk-UA" w:eastAsia="ru-RU"/>
        </w:rPr>
      </w:pPr>
    </w:p>
    <w:p w:rsidR="00C80400" w:rsidRPr="00C80400" w:rsidRDefault="00C80400" w:rsidP="00C80400">
      <w:pPr>
        <w:spacing w:after="0" w:line="240" w:lineRule="auto"/>
        <w:ind w:right="175"/>
        <w:jc w:val="both"/>
        <w:rPr>
          <w:rFonts w:ascii="Times New Roman" w:eastAsia="Times New Roman" w:hAnsi="Times New Roman" w:cs="Times New Roman"/>
          <w:b/>
          <w:sz w:val="28"/>
          <w:szCs w:val="28"/>
          <w:lang w:val="uk-UA" w:eastAsia="ru-RU"/>
        </w:rPr>
      </w:pPr>
    </w:p>
    <w:p w:rsidR="00C80400" w:rsidRPr="00C80400" w:rsidRDefault="00C80400" w:rsidP="00C80400">
      <w:pPr>
        <w:spacing w:after="0" w:line="240" w:lineRule="auto"/>
        <w:rPr>
          <w:rFonts w:ascii="Times New Roman" w:eastAsia="Times New Roman" w:hAnsi="Times New Roman" w:cs="Times New Roman"/>
          <w:sz w:val="20"/>
          <w:szCs w:val="20"/>
          <w:lang w:val="uk-UA" w:eastAsia="ru-RU"/>
        </w:rPr>
      </w:pPr>
    </w:p>
    <w:p w:rsidR="00C80400" w:rsidRDefault="00C80400" w:rsidP="00C80400">
      <w:pPr>
        <w:spacing w:after="0" w:line="240" w:lineRule="auto"/>
        <w:ind w:right="175"/>
        <w:jc w:val="center"/>
        <w:rPr>
          <w:rFonts w:ascii="Times New Roman" w:eastAsia="Times New Roman" w:hAnsi="Times New Roman" w:cs="Times New Roman"/>
          <w:b/>
          <w:sz w:val="28"/>
          <w:szCs w:val="28"/>
          <w:lang w:val="uk-UA" w:eastAsia="ru-RU"/>
        </w:rPr>
      </w:pPr>
    </w:p>
    <w:p w:rsidR="00C80400" w:rsidRDefault="00C80400" w:rsidP="00C80400">
      <w:pPr>
        <w:spacing w:after="0" w:line="240" w:lineRule="auto"/>
        <w:ind w:right="175"/>
        <w:jc w:val="center"/>
        <w:rPr>
          <w:rFonts w:ascii="Times New Roman" w:eastAsia="Times New Roman" w:hAnsi="Times New Roman" w:cs="Times New Roman"/>
          <w:b/>
          <w:sz w:val="28"/>
          <w:szCs w:val="28"/>
          <w:lang w:val="uk-UA" w:eastAsia="ru-RU"/>
        </w:rPr>
      </w:pPr>
    </w:p>
    <w:p w:rsidR="00C80400" w:rsidRPr="00C80400" w:rsidRDefault="00C80400" w:rsidP="00C80400">
      <w:pPr>
        <w:spacing w:after="0" w:line="240" w:lineRule="auto"/>
        <w:ind w:right="175"/>
        <w:jc w:val="center"/>
        <w:rPr>
          <w:rFonts w:ascii="Times New Roman" w:eastAsia="Times New Roman" w:hAnsi="Times New Roman" w:cs="Times New Roman"/>
          <w:b/>
          <w:sz w:val="28"/>
          <w:szCs w:val="28"/>
          <w:lang w:val="uk-UA" w:eastAsia="ru-RU"/>
        </w:rPr>
      </w:pPr>
    </w:p>
    <w:p w:rsidR="00C80400" w:rsidRPr="00C80400" w:rsidRDefault="00C80400" w:rsidP="00C80400">
      <w:pPr>
        <w:spacing w:after="0" w:line="240" w:lineRule="auto"/>
        <w:ind w:right="175"/>
        <w:jc w:val="center"/>
        <w:rPr>
          <w:rFonts w:ascii="Times New Roman" w:eastAsia="Times New Roman" w:hAnsi="Times New Roman" w:cs="Times New Roman"/>
          <w:b/>
          <w:sz w:val="28"/>
          <w:szCs w:val="28"/>
          <w:lang w:val="uk-UA" w:eastAsia="ru-RU"/>
        </w:rPr>
      </w:pPr>
    </w:p>
    <w:p w:rsidR="00C80400" w:rsidRPr="00C80400" w:rsidRDefault="00C80400" w:rsidP="00C80400">
      <w:pPr>
        <w:spacing w:after="0" w:line="240" w:lineRule="auto"/>
        <w:rPr>
          <w:rFonts w:ascii="Times New Roman" w:eastAsia="Times New Roman" w:hAnsi="Times New Roman" w:cs="Times New Roman"/>
          <w:sz w:val="20"/>
          <w:szCs w:val="20"/>
          <w:lang w:val="uk-UA" w:eastAsia="ru-RU"/>
        </w:rPr>
      </w:pPr>
    </w:p>
    <w:p w:rsidR="00CE31BA" w:rsidRPr="00295AF7" w:rsidRDefault="00CE31BA" w:rsidP="00295AF7">
      <w:pPr>
        <w:spacing w:after="0" w:line="240" w:lineRule="auto"/>
        <w:jc w:val="both"/>
        <w:rPr>
          <w:rFonts w:ascii="Times New Roman" w:eastAsia="Times New Roman" w:hAnsi="Times New Roman" w:cs="Times New Roman"/>
          <w:sz w:val="28"/>
          <w:szCs w:val="28"/>
          <w:lang w:val="uk-UA" w:eastAsia="ru-RU"/>
        </w:rPr>
      </w:pPr>
    </w:p>
    <w:p w:rsidR="00295AF7" w:rsidRPr="00295AF7" w:rsidRDefault="00295AF7" w:rsidP="00295AF7">
      <w:pPr>
        <w:spacing w:after="0" w:line="240" w:lineRule="auto"/>
        <w:rPr>
          <w:rFonts w:ascii="Times New Roman" w:eastAsia="Times New Roman" w:hAnsi="Times New Roman" w:cs="Times New Roman"/>
          <w:lang w:val="uk-UA" w:eastAsia="ru-RU"/>
        </w:rPr>
      </w:pPr>
    </w:p>
    <w:p w:rsidR="00F12527" w:rsidRPr="00F12527" w:rsidRDefault="00F12527" w:rsidP="00F12527">
      <w:pPr>
        <w:suppressAutoHyphens/>
        <w:autoSpaceDE w:val="0"/>
        <w:spacing w:after="0" w:line="240" w:lineRule="auto"/>
        <w:jc w:val="both"/>
        <w:rPr>
          <w:rFonts w:ascii="Times New Roman" w:eastAsia="Times New Roman" w:hAnsi="Times New Roman" w:cs="Times New Roman"/>
          <w:sz w:val="20"/>
          <w:szCs w:val="20"/>
          <w:lang w:val="uk-UA" w:eastAsia="ar-SA"/>
        </w:rPr>
      </w:pPr>
      <w:r w:rsidRPr="00F12527">
        <w:rPr>
          <w:rFonts w:ascii="Times New Roman" w:eastAsia="Times New Roman" w:hAnsi="Times New Roman" w:cs="Times New Roman"/>
          <w:lang w:val="uk-UA" w:eastAsia="ar-SA"/>
        </w:rPr>
        <w:t xml:space="preserve">       </w:t>
      </w:r>
    </w:p>
    <w:p w:rsidR="00F12527" w:rsidRPr="00F12527" w:rsidRDefault="00F12527" w:rsidP="00F12527">
      <w:pPr>
        <w:suppressAutoHyphens/>
        <w:autoSpaceDE w:val="0"/>
        <w:spacing w:after="0" w:line="240" w:lineRule="auto"/>
        <w:rPr>
          <w:rFonts w:ascii="Times New Roman" w:eastAsia="Times New Roman" w:hAnsi="Times New Roman" w:cs="Times New Roman"/>
          <w:sz w:val="20"/>
          <w:szCs w:val="20"/>
          <w:lang w:val="uk-UA" w:eastAsia="ar-SA"/>
        </w:rPr>
      </w:pPr>
    </w:p>
    <w:p w:rsidR="00F12527" w:rsidRPr="00F12527" w:rsidRDefault="00F12527" w:rsidP="00F12527">
      <w:pPr>
        <w:suppressAutoHyphens/>
        <w:autoSpaceDE w:val="0"/>
        <w:spacing w:after="0" w:line="240" w:lineRule="auto"/>
        <w:rPr>
          <w:rFonts w:ascii="Times New Roman" w:eastAsia="Times New Roman" w:hAnsi="Times New Roman" w:cs="Times New Roman"/>
          <w:sz w:val="20"/>
          <w:szCs w:val="20"/>
          <w:lang w:val="uk-UA" w:eastAsia="ar-SA"/>
        </w:rPr>
      </w:pPr>
    </w:p>
    <w:p w:rsidR="00F12527" w:rsidRPr="00F12527" w:rsidRDefault="00F12527" w:rsidP="00F12527">
      <w:pPr>
        <w:suppressAutoHyphens/>
        <w:autoSpaceDE w:val="0"/>
        <w:spacing w:after="0" w:line="240" w:lineRule="auto"/>
        <w:rPr>
          <w:rFonts w:ascii="Times New Roman" w:eastAsia="Times New Roman" w:hAnsi="Times New Roman" w:cs="Times New Roman"/>
          <w:sz w:val="20"/>
          <w:szCs w:val="20"/>
          <w:lang w:val="uk-UA" w:eastAsia="ar-SA"/>
        </w:rPr>
      </w:pPr>
    </w:p>
    <w:p w:rsidR="00F12527" w:rsidRPr="00F12527" w:rsidRDefault="00F12527" w:rsidP="00F12527">
      <w:pPr>
        <w:suppressAutoHyphens/>
        <w:autoSpaceDE w:val="0"/>
        <w:spacing w:after="0" w:line="240" w:lineRule="auto"/>
        <w:rPr>
          <w:rFonts w:ascii="Times New Roman" w:eastAsia="Times New Roman" w:hAnsi="Times New Roman" w:cs="Times New Roman"/>
          <w:sz w:val="20"/>
          <w:szCs w:val="20"/>
          <w:lang w:val="uk-UA" w:eastAsia="ar-SA"/>
        </w:rPr>
      </w:pPr>
    </w:p>
    <w:p w:rsidR="00F12527" w:rsidRPr="00F12527" w:rsidRDefault="00F12527" w:rsidP="00F12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firstLine="720"/>
        <w:jc w:val="both"/>
        <w:rPr>
          <w:rFonts w:ascii="Times New Roman" w:eastAsia="Arial Unicode MS" w:hAnsi="Times New Roman" w:cs="Times New Roman"/>
          <w:color w:val="000000"/>
          <w:lang w:val="uk-UA" w:eastAsia="ar-SA"/>
        </w:rPr>
      </w:pPr>
    </w:p>
    <w:p w:rsidR="00307D4F" w:rsidRPr="00F12527" w:rsidRDefault="00307D4F">
      <w:pPr>
        <w:rPr>
          <w:lang w:val="uk-UA"/>
        </w:rPr>
      </w:pPr>
    </w:p>
    <w:sectPr w:rsidR="00307D4F" w:rsidRPr="00F12527" w:rsidSect="009A4B49">
      <w:pgSz w:w="11906" w:h="16838"/>
      <w:pgMar w:top="1134" w:right="170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463" w:rsidRDefault="00275463">
      <w:pPr>
        <w:spacing w:after="0" w:line="240" w:lineRule="auto"/>
      </w:pPr>
      <w:r>
        <w:separator/>
      </w:r>
    </w:p>
  </w:endnote>
  <w:endnote w:type="continuationSeparator" w:id="0">
    <w:p w:rsidR="00275463" w:rsidRDefault="00275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463" w:rsidRDefault="00275463">
      <w:pPr>
        <w:spacing w:after="0" w:line="240" w:lineRule="auto"/>
      </w:pPr>
      <w:r>
        <w:separator/>
      </w:r>
    </w:p>
  </w:footnote>
  <w:footnote w:type="continuationSeparator" w:id="0">
    <w:p w:rsidR="00275463" w:rsidRDefault="002754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95C" w:rsidRDefault="000C095C">
    <w:pPr>
      <w:pStyle w:val="a7"/>
      <w:jc w:val="center"/>
    </w:pPr>
    <w:r>
      <w:fldChar w:fldCharType="begin"/>
    </w:r>
    <w:r>
      <w:instrText>PAGE   \* MERGEFORMAT</w:instrText>
    </w:r>
    <w:r>
      <w:fldChar w:fldCharType="separate"/>
    </w:r>
    <w:r w:rsidR="004230A0" w:rsidRPr="004230A0">
      <w:rPr>
        <w:noProof/>
        <w:lang w:val="ru-RU"/>
      </w:rPr>
      <w:t>5</w:t>
    </w:r>
    <w:r>
      <w:fldChar w:fldCharType="end"/>
    </w:r>
  </w:p>
  <w:p w:rsidR="000C095C" w:rsidRDefault="000C095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8E6E"/>
      </v:shape>
    </w:pict>
  </w:numPicBullet>
  <w:abstractNum w:abstractNumId="0">
    <w:nsid w:val="01E264E0"/>
    <w:multiLevelType w:val="singleLevel"/>
    <w:tmpl w:val="7EB2CF8C"/>
    <w:lvl w:ilvl="0">
      <w:start w:val="1"/>
      <w:numFmt w:val="decimal"/>
      <w:lvlText w:val="%1)"/>
      <w:legacy w:legacy="1" w:legacySpace="0" w:legacyIndent="331"/>
      <w:lvlJc w:val="left"/>
      <w:rPr>
        <w:rFonts w:ascii="Times New Roman" w:hAnsi="Times New Roman" w:cs="Times New Roman" w:hint="default"/>
      </w:rPr>
    </w:lvl>
  </w:abstractNum>
  <w:abstractNum w:abstractNumId="1">
    <w:nsid w:val="06DB205D"/>
    <w:multiLevelType w:val="hybridMultilevel"/>
    <w:tmpl w:val="A4D40742"/>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
    <w:nsid w:val="09F76A95"/>
    <w:multiLevelType w:val="hybridMultilevel"/>
    <w:tmpl w:val="294E0980"/>
    <w:lvl w:ilvl="0" w:tplc="04220001">
      <w:start w:val="1"/>
      <w:numFmt w:val="bullet"/>
      <w:lvlText w:val=""/>
      <w:lvlJc w:val="left"/>
      <w:pPr>
        <w:ind w:left="2291" w:hanging="360"/>
      </w:pPr>
      <w:rPr>
        <w:rFonts w:ascii="Symbol" w:hAnsi="Symbol" w:hint="default"/>
      </w:rPr>
    </w:lvl>
    <w:lvl w:ilvl="1" w:tplc="04220003" w:tentative="1">
      <w:start w:val="1"/>
      <w:numFmt w:val="bullet"/>
      <w:lvlText w:val="o"/>
      <w:lvlJc w:val="left"/>
      <w:pPr>
        <w:ind w:left="3011" w:hanging="360"/>
      </w:pPr>
      <w:rPr>
        <w:rFonts w:ascii="Courier New" w:hAnsi="Courier New" w:cs="Courier New" w:hint="default"/>
      </w:rPr>
    </w:lvl>
    <w:lvl w:ilvl="2" w:tplc="04220005" w:tentative="1">
      <w:start w:val="1"/>
      <w:numFmt w:val="bullet"/>
      <w:lvlText w:val=""/>
      <w:lvlJc w:val="left"/>
      <w:pPr>
        <w:ind w:left="3731" w:hanging="360"/>
      </w:pPr>
      <w:rPr>
        <w:rFonts w:ascii="Wingdings" w:hAnsi="Wingdings" w:hint="default"/>
      </w:rPr>
    </w:lvl>
    <w:lvl w:ilvl="3" w:tplc="04220001" w:tentative="1">
      <w:start w:val="1"/>
      <w:numFmt w:val="bullet"/>
      <w:lvlText w:val=""/>
      <w:lvlJc w:val="left"/>
      <w:pPr>
        <w:ind w:left="4451" w:hanging="360"/>
      </w:pPr>
      <w:rPr>
        <w:rFonts w:ascii="Symbol" w:hAnsi="Symbol" w:hint="default"/>
      </w:rPr>
    </w:lvl>
    <w:lvl w:ilvl="4" w:tplc="04220003" w:tentative="1">
      <w:start w:val="1"/>
      <w:numFmt w:val="bullet"/>
      <w:lvlText w:val="o"/>
      <w:lvlJc w:val="left"/>
      <w:pPr>
        <w:ind w:left="5171" w:hanging="360"/>
      </w:pPr>
      <w:rPr>
        <w:rFonts w:ascii="Courier New" w:hAnsi="Courier New" w:cs="Courier New" w:hint="default"/>
      </w:rPr>
    </w:lvl>
    <w:lvl w:ilvl="5" w:tplc="04220005" w:tentative="1">
      <w:start w:val="1"/>
      <w:numFmt w:val="bullet"/>
      <w:lvlText w:val=""/>
      <w:lvlJc w:val="left"/>
      <w:pPr>
        <w:ind w:left="5891" w:hanging="360"/>
      </w:pPr>
      <w:rPr>
        <w:rFonts w:ascii="Wingdings" w:hAnsi="Wingdings" w:hint="default"/>
      </w:rPr>
    </w:lvl>
    <w:lvl w:ilvl="6" w:tplc="04220001" w:tentative="1">
      <w:start w:val="1"/>
      <w:numFmt w:val="bullet"/>
      <w:lvlText w:val=""/>
      <w:lvlJc w:val="left"/>
      <w:pPr>
        <w:ind w:left="6611" w:hanging="360"/>
      </w:pPr>
      <w:rPr>
        <w:rFonts w:ascii="Symbol" w:hAnsi="Symbol" w:hint="default"/>
      </w:rPr>
    </w:lvl>
    <w:lvl w:ilvl="7" w:tplc="04220003" w:tentative="1">
      <w:start w:val="1"/>
      <w:numFmt w:val="bullet"/>
      <w:lvlText w:val="o"/>
      <w:lvlJc w:val="left"/>
      <w:pPr>
        <w:ind w:left="7331" w:hanging="360"/>
      </w:pPr>
      <w:rPr>
        <w:rFonts w:ascii="Courier New" w:hAnsi="Courier New" w:cs="Courier New" w:hint="default"/>
      </w:rPr>
    </w:lvl>
    <w:lvl w:ilvl="8" w:tplc="04220005" w:tentative="1">
      <w:start w:val="1"/>
      <w:numFmt w:val="bullet"/>
      <w:lvlText w:val=""/>
      <w:lvlJc w:val="left"/>
      <w:pPr>
        <w:ind w:left="8051" w:hanging="360"/>
      </w:pPr>
      <w:rPr>
        <w:rFonts w:ascii="Wingdings" w:hAnsi="Wingdings" w:hint="default"/>
      </w:rPr>
    </w:lvl>
  </w:abstractNum>
  <w:abstractNum w:abstractNumId="3">
    <w:nsid w:val="0EF4620F"/>
    <w:multiLevelType w:val="singleLevel"/>
    <w:tmpl w:val="413036EC"/>
    <w:lvl w:ilvl="0">
      <w:start w:val="1"/>
      <w:numFmt w:val="decimal"/>
      <w:lvlText w:val="5.%1."/>
      <w:legacy w:legacy="1" w:legacySpace="0" w:legacyIndent="490"/>
      <w:lvlJc w:val="left"/>
      <w:rPr>
        <w:rFonts w:ascii="Times New Roman" w:hAnsi="Times New Roman" w:cs="Times New Roman" w:hint="default"/>
      </w:rPr>
    </w:lvl>
  </w:abstractNum>
  <w:abstractNum w:abstractNumId="4">
    <w:nsid w:val="0FE9168B"/>
    <w:multiLevelType w:val="hybridMultilevel"/>
    <w:tmpl w:val="151A078E"/>
    <w:lvl w:ilvl="0" w:tplc="04220001">
      <w:start w:val="1"/>
      <w:numFmt w:val="bullet"/>
      <w:lvlText w:val=""/>
      <w:lvlJc w:val="left"/>
      <w:pPr>
        <w:ind w:left="2291" w:hanging="360"/>
      </w:pPr>
      <w:rPr>
        <w:rFonts w:ascii="Symbol" w:hAnsi="Symbol" w:hint="default"/>
      </w:rPr>
    </w:lvl>
    <w:lvl w:ilvl="1" w:tplc="04220003" w:tentative="1">
      <w:start w:val="1"/>
      <w:numFmt w:val="bullet"/>
      <w:lvlText w:val="o"/>
      <w:lvlJc w:val="left"/>
      <w:pPr>
        <w:ind w:left="3011" w:hanging="360"/>
      </w:pPr>
      <w:rPr>
        <w:rFonts w:ascii="Courier New" w:hAnsi="Courier New" w:cs="Courier New" w:hint="default"/>
      </w:rPr>
    </w:lvl>
    <w:lvl w:ilvl="2" w:tplc="04220005" w:tentative="1">
      <w:start w:val="1"/>
      <w:numFmt w:val="bullet"/>
      <w:lvlText w:val=""/>
      <w:lvlJc w:val="left"/>
      <w:pPr>
        <w:ind w:left="3731" w:hanging="360"/>
      </w:pPr>
      <w:rPr>
        <w:rFonts w:ascii="Wingdings" w:hAnsi="Wingdings" w:hint="default"/>
      </w:rPr>
    </w:lvl>
    <w:lvl w:ilvl="3" w:tplc="04220001" w:tentative="1">
      <w:start w:val="1"/>
      <w:numFmt w:val="bullet"/>
      <w:lvlText w:val=""/>
      <w:lvlJc w:val="left"/>
      <w:pPr>
        <w:ind w:left="4451" w:hanging="360"/>
      </w:pPr>
      <w:rPr>
        <w:rFonts w:ascii="Symbol" w:hAnsi="Symbol" w:hint="default"/>
      </w:rPr>
    </w:lvl>
    <w:lvl w:ilvl="4" w:tplc="04220003" w:tentative="1">
      <w:start w:val="1"/>
      <w:numFmt w:val="bullet"/>
      <w:lvlText w:val="o"/>
      <w:lvlJc w:val="left"/>
      <w:pPr>
        <w:ind w:left="5171" w:hanging="360"/>
      </w:pPr>
      <w:rPr>
        <w:rFonts w:ascii="Courier New" w:hAnsi="Courier New" w:cs="Courier New" w:hint="default"/>
      </w:rPr>
    </w:lvl>
    <w:lvl w:ilvl="5" w:tplc="04220005" w:tentative="1">
      <w:start w:val="1"/>
      <w:numFmt w:val="bullet"/>
      <w:lvlText w:val=""/>
      <w:lvlJc w:val="left"/>
      <w:pPr>
        <w:ind w:left="5891" w:hanging="360"/>
      </w:pPr>
      <w:rPr>
        <w:rFonts w:ascii="Wingdings" w:hAnsi="Wingdings" w:hint="default"/>
      </w:rPr>
    </w:lvl>
    <w:lvl w:ilvl="6" w:tplc="04220001" w:tentative="1">
      <w:start w:val="1"/>
      <w:numFmt w:val="bullet"/>
      <w:lvlText w:val=""/>
      <w:lvlJc w:val="left"/>
      <w:pPr>
        <w:ind w:left="6611" w:hanging="360"/>
      </w:pPr>
      <w:rPr>
        <w:rFonts w:ascii="Symbol" w:hAnsi="Symbol" w:hint="default"/>
      </w:rPr>
    </w:lvl>
    <w:lvl w:ilvl="7" w:tplc="04220003" w:tentative="1">
      <w:start w:val="1"/>
      <w:numFmt w:val="bullet"/>
      <w:lvlText w:val="o"/>
      <w:lvlJc w:val="left"/>
      <w:pPr>
        <w:ind w:left="7331" w:hanging="360"/>
      </w:pPr>
      <w:rPr>
        <w:rFonts w:ascii="Courier New" w:hAnsi="Courier New" w:cs="Courier New" w:hint="default"/>
      </w:rPr>
    </w:lvl>
    <w:lvl w:ilvl="8" w:tplc="04220005" w:tentative="1">
      <w:start w:val="1"/>
      <w:numFmt w:val="bullet"/>
      <w:lvlText w:val=""/>
      <w:lvlJc w:val="left"/>
      <w:pPr>
        <w:ind w:left="8051" w:hanging="360"/>
      </w:pPr>
      <w:rPr>
        <w:rFonts w:ascii="Wingdings" w:hAnsi="Wingdings" w:hint="default"/>
      </w:rPr>
    </w:lvl>
  </w:abstractNum>
  <w:abstractNum w:abstractNumId="5">
    <w:nsid w:val="13CF1025"/>
    <w:multiLevelType w:val="singleLevel"/>
    <w:tmpl w:val="2BB2BCD4"/>
    <w:lvl w:ilvl="0">
      <w:start w:val="3"/>
      <w:numFmt w:val="bullet"/>
      <w:lvlText w:val="-"/>
      <w:lvlJc w:val="left"/>
      <w:pPr>
        <w:tabs>
          <w:tab w:val="num" w:pos="360"/>
        </w:tabs>
        <w:ind w:left="357" w:hanging="357"/>
      </w:pPr>
      <w:rPr>
        <w:rFonts w:hint="default"/>
      </w:rPr>
    </w:lvl>
  </w:abstractNum>
  <w:abstractNum w:abstractNumId="6">
    <w:nsid w:val="15744857"/>
    <w:multiLevelType w:val="hybridMultilevel"/>
    <w:tmpl w:val="ED2E7F82"/>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7">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06525E"/>
    <w:multiLevelType w:val="hybridMultilevel"/>
    <w:tmpl w:val="6A7A3700"/>
    <w:lvl w:ilvl="0" w:tplc="00808896">
      <w:start w:val="1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034208"/>
    <w:multiLevelType w:val="hybridMultilevel"/>
    <w:tmpl w:val="E6BEB8A8"/>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nsid w:val="1F0B2844"/>
    <w:multiLevelType w:val="hybridMultilevel"/>
    <w:tmpl w:val="E786C52C"/>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1">
    <w:nsid w:val="1F1B10BF"/>
    <w:multiLevelType w:val="hybridMultilevel"/>
    <w:tmpl w:val="9CD2ACFE"/>
    <w:lvl w:ilvl="0" w:tplc="C42A27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16F60AC"/>
    <w:multiLevelType w:val="hybridMultilevel"/>
    <w:tmpl w:val="CEE0E08E"/>
    <w:lvl w:ilvl="0" w:tplc="04220001">
      <w:start w:val="1"/>
      <w:numFmt w:val="bullet"/>
      <w:lvlText w:val=""/>
      <w:lvlJc w:val="left"/>
      <w:pPr>
        <w:ind w:left="2291" w:hanging="360"/>
      </w:pPr>
      <w:rPr>
        <w:rFonts w:ascii="Symbol" w:hAnsi="Symbol" w:hint="default"/>
      </w:rPr>
    </w:lvl>
    <w:lvl w:ilvl="1" w:tplc="04220003" w:tentative="1">
      <w:start w:val="1"/>
      <w:numFmt w:val="bullet"/>
      <w:lvlText w:val="o"/>
      <w:lvlJc w:val="left"/>
      <w:pPr>
        <w:ind w:left="3011" w:hanging="360"/>
      </w:pPr>
      <w:rPr>
        <w:rFonts w:ascii="Courier New" w:hAnsi="Courier New" w:cs="Courier New" w:hint="default"/>
      </w:rPr>
    </w:lvl>
    <w:lvl w:ilvl="2" w:tplc="04220005" w:tentative="1">
      <w:start w:val="1"/>
      <w:numFmt w:val="bullet"/>
      <w:lvlText w:val=""/>
      <w:lvlJc w:val="left"/>
      <w:pPr>
        <w:ind w:left="3731" w:hanging="360"/>
      </w:pPr>
      <w:rPr>
        <w:rFonts w:ascii="Wingdings" w:hAnsi="Wingdings" w:hint="default"/>
      </w:rPr>
    </w:lvl>
    <w:lvl w:ilvl="3" w:tplc="04220001" w:tentative="1">
      <w:start w:val="1"/>
      <w:numFmt w:val="bullet"/>
      <w:lvlText w:val=""/>
      <w:lvlJc w:val="left"/>
      <w:pPr>
        <w:ind w:left="4451" w:hanging="360"/>
      </w:pPr>
      <w:rPr>
        <w:rFonts w:ascii="Symbol" w:hAnsi="Symbol" w:hint="default"/>
      </w:rPr>
    </w:lvl>
    <w:lvl w:ilvl="4" w:tplc="04220003" w:tentative="1">
      <w:start w:val="1"/>
      <w:numFmt w:val="bullet"/>
      <w:lvlText w:val="o"/>
      <w:lvlJc w:val="left"/>
      <w:pPr>
        <w:ind w:left="5171" w:hanging="360"/>
      </w:pPr>
      <w:rPr>
        <w:rFonts w:ascii="Courier New" w:hAnsi="Courier New" w:cs="Courier New" w:hint="default"/>
      </w:rPr>
    </w:lvl>
    <w:lvl w:ilvl="5" w:tplc="04220005" w:tentative="1">
      <w:start w:val="1"/>
      <w:numFmt w:val="bullet"/>
      <w:lvlText w:val=""/>
      <w:lvlJc w:val="left"/>
      <w:pPr>
        <w:ind w:left="5891" w:hanging="360"/>
      </w:pPr>
      <w:rPr>
        <w:rFonts w:ascii="Wingdings" w:hAnsi="Wingdings" w:hint="default"/>
      </w:rPr>
    </w:lvl>
    <w:lvl w:ilvl="6" w:tplc="04220001" w:tentative="1">
      <w:start w:val="1"/>
      <w:numFmt w:val="bullet"/>
      <w:lvlText w:val=""/>
      <w:lvlJc w:val="left"/>
      <w:pPr>
        <w:ind w:left="6611" w:hanging="360"/>
      </w:pPr>
      <w:rPr>
        <w:rFonts w:ascii="Symbol" w:hAnsi="Symbol" w:hint="default"/>
      </w:rPr>
    </w:lvl>
    <w:lvl w:ilvl="7" w:tplc="04220003" w:tentative="1">
      <w:start w:val="1"/>
      <w:numFmt w:val="bullet"/>
      <w:lvlText w:val="o"/>
      <w:lvlJc w:val="left"/>
      <w:pPr>
        <w:ind w:left="7331" w:hanging="360"/>
      </w:pPr>
      <w:rPr>
        <w:rFonts w:ascii="Courier New" w:hAnsi="Courier New" w:cs="Courier New" w:hint="default"/>
      </w:rPr>
    </w:lvl>
    <w:lvl w:ilvl="8" w:tplc="04220005" w:tentative="1">
      <w:start w:val="1"/>
      <w:numFmt w:val="bullet"/>
      <w:lvlText w:val=""/>
      <w:lvlJc w:val="left"/>
      <w:pPr>
        <w:ind w:left="8051" w:hanging="360"/>
      </w:pPr>
      <w:rPr>
        <w:rFonts w:ascii="Wingdings" w:hAnsi="Wingdings" w:hint="default"/>
      </w:rPr>
    </w:lvl>
  </w:abstractNum>
  <w:abstractNum w:abstractNumId="13">
    <w:nsid w:val="21C71804"/>
    <w:multiLevelType w:val="hybridMultilevel"/>
    <w:tmpl w:val="ECA2A8E2"/>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4">
    <w:nsid w:val="21E0523B"/>
    <w:multiLevelType w:val="hybridMultilevel"/>
    <w:tmpl w:val="B9D46C16"/>
    <w:lvl w:ilvl="0" w:tplc="0422000F">
      <w:start w:val="1"/>
      <w:numFmt w:val="decimal"/>
      <w:lvlText w:val="%1."/>
      <w:lvlJc w:val="left"/>
      <w:pPr>
        <w:ind w:left="1635" w:hanging="360"/>
      </w:pPr>
    </w:lvl>
    <w:lvl w:ilvl="1" w:tplc="04220019" w:tentative="1">
      <w:start w:val="1"/>
      <w:numFmt w:val="lowerLetter"/>
      <w:lvlText w:val="%2."/>
      <w:lvlJc w:val="left"/>
      <w:pPr>
        <w:ind w:left="2355" w:hanging="360"/>
      </w:pPr>
    </w:lvl>
    <w:lvl w:ilvl="2" w:tplc="0422001B" w:tentative="1">
      <w:start w:val="1"/>
      <w:numFmt w:val="lowerRoman"/>
      <w:lvlText w:val="%3."/>
      <w:lvlJc w:val="right"/>
      <w:pPr>
        <w:ind w:left="3075" w:hanging="180"/>
      </w:pPr>
    </w:lvl>
    <w:lvl w:ilvl="3" w:tplc="0422000F" w:tentative="1">
      <w:start w:val="1"/>
      <w:numFmt w:val="decimal"/>
      <w:lvlText w:val="%4."/>
      <w:lvlJc w:val="left"/>
      <w:pPr>
        <w:ind w:left="3795" w:hanging="360"/>
      </w:pPr>
    </w:lvl>
    <w:lvl w:ilvl="4" w:tplc="04220019" w:tentative="1">
      <w:start w:val="1"/>
      <w:numFmt w:val="lowerLetter"/>
      <w:lvlText w:val="%5."/>
      <w:lvlJc w:val="left"/>
      <w:pPr>
        <w:ind w:left="4515" w:hanging="360"/>
      </w:pPr>
    </w:lvl>
    <w:lvl w:ilvl="5" w:tplc="0422001B" w:tentative="1">
      <w:start w:val="1"/>
      <w:numFmt w:val="lowerRoman"/>
      <w:lvlText w:val="%6."/>
      <w:lvlJc w:val="right"/>
      <w:pPr>
        <w:ind w:left="5235" w:hanging="180"/>
      </w:pPr>
    </w:lvl>
    <w:lvl w:ilvl="6" w:tplc="0422000F" w:tentative="1">
      <w:start w:val="1"/>
      <w:numFmt w:val="decimal"/>
      <w:lvlText w:val="%7."/>
      <w:lvlJc w:val="left"/>
      <w:pPr>
        <w:ind w:left="5955" w:hanging="360"/>
      </w:pPr>
    </w:lvl>
    <w:lvl w:ilvl="7" w:tplc="04220019" w:tentative="1">
      <w:start w:val="1"/>
      <w:numFmt w:val="lowerLetter"/>
      <w:lvlText w:val="%8."/>
      <w:lvlJc w:val="left"/>
      <w:pPr>
        <w:ind w:left="6675" w:hanging="360"/>
      </w:pPr>
    </w:lvl>
    <w:lvl w:ilvl="8" w:tplc="0422001B" w:tentative="1">
      <w:start w:val="1"/>
      <w:numFmt w:val="lowerRoman"/>
      <w:lvlText w:val="%9."/>
      <w:lvlJc w:val="right"/>
      <w:pPr>
        <w:ind w:left="7395" w:hanging="180"/>
      </w:pPr>
    </w:lvl>
  </w:abstractNum>
  <w:abstractNum w:abstractNumId="15">
    <w:nsid w:val="2CAA4395"/>
    <w:multiLevelType w:val="hybridMultilevel"/>
    <w:tmpl w:val="1A7C8592"/>
    <w:lvl w:ilvl="0" w:tplc="5C18804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3F461A00"/>
    <w:multiLevelType w:val="hybridMultilevel"/>
    <w:tmpl w:val="41607B3E"/>
    <w:lvl w:ilvl="0" w:tplc="04220005">
      <w:start w:val="1"/>
      <w:numFmt w:val="bullet"/>
      <w:lvlText w:val=""/>
      <w:lvlJc w:val="left"/>
      <w:pPr>
        <w:ind w:left="1931" w:hanging="360"/>
      </w:pPr>
      <w:rPr>
        <w:rFonts w:ascii="Wingdings" w:hAnsi="Wingdings" w:hint="default"/>
      </w:rPr>
    </w:lvl>
    <w:lvl w:ilvl="1" w:tplc="04220003" w:tentative="1">
      <w:start w:val="1"/>
      <w:numFmt w:val="bullet"/>
      <w:lvlText w:val="o"/>
      <w:lvlJc w:val="left"/>
      <w:pPr>
        <w:ind w:left="2651" w:hanging="360"/>
      </w:pPr>
      <w:rPr>
        <w:rFonts w:ascii="Courier New" w:hAnsi="Courier New" w:cs="Courier New" w:hint="default"/>
      </w:rPr>
    </w:lvl>
    <w:lvl w:ilvl="2" w:tplc="04220005" w:tentative="1">
      <w:start w:val="1"/>
      <w:numFmt w:val="bullet"/>
      <w:lvlText w:val=""/>
      <w:lvlJc w:val="left"/>
      <w:pPr>
        <w:ind w:left="3371" w:hanging="360"/>
      </w:pPr>
      <w:rPr>
        <w:rFonts w:ascii="Wingdings" w:hAnsi="Wingdings" w:hint="default"/>
      </w:rPr>
    </w:lvl>
    <w:lvl w:ilvl="3" w:tplc="04220001" w:tentative="1">
      <w:start w:val="1"/>
      <w:numFmt w:val="bullet"/>
      <w:lvlText w:val=""/>
      <w:lvlJc w:val="left"/>
      <w:pPr>
        <w:ind w:left="4091" w:hanging="360"/>
      </w:pPr>
      <w:rPr>
        <w:rFonts w:ascii="Symbol" w:hAnsi="Symbol" w:hint="default"/>
      </w:rPr>
    </w:lvl>
    <w:lvl w:ilvl="4" w:tplc="04220003" w:tentative="1">
      <w:start w:val="1"/>
      <w:numFmt w:val="bullet"/>
      <w:lvlText w:val="o"/>
      <w:lvlJc w:val="left"/>
      <w:pPr>
        <w:ind w:left="4811" w:hanging="360"/>
      </w:pPr>
      <w:rPr>
        <w:rFonts w:ascii="Courier New" w:hAnsi="Courier New" w:cs="Courier New" w:hint="default"/>
      </w:rPr>
    </w:lvl>
    <w:lvl w:ilvl="5" w:tplc="04220005" w:tentative="1">
      <w:start w:val="1"/>
      <w:numFmt w:val="bullet"/>
      <w:lvlText w:val=""/>
      <w:lvlJc w:val="left"/>
      <w:pPr>
        <w:ind w:left="5531" w:hanging="360"/>
      </w:pPr>
      <w:rPr>
        <w:rFonts w:ascii="Wingdings" w:hAnsi="Wingdings" w:hint="default"/>
      </w:rPr>
    </w:lvl>
    <w:lvl w:ilvl="6" w:tplc="04220001" w:tentative="1">
      <w:start w:val="1"/>
      <w:numFmt w:val="bullet"/>
      <w:lvlText w:val=""/>
      <w:lvlJc w:val="left"/>
      <w:pPr>
        <w:ind w:left="6251" w:hanging="360"/>
      </w:pPr>
      <w:rPr>
        <w:rFonts w:ascii="Symbol" w:hAnsi="Symbol" w:hint="default"/>
      </w:rPr>
    </w:lvl>
    <w:lvl w:ilvl="7" w:tplc="04220003" w:tentative="1">
      <w:start w:val="1"/>
      <w:numFmt w:val="bullet"/>
      <w:lvlText w:val="o"/>
      <w:lvlJc w:val="left"/>
      <w:pPr>
        <w:ind w:left="6971" w:hanging="360"/>
      </w:pPr>
      <w:rPr>
        <w:rFonts w:ascii="Courier New" w:hAnsi="Courier New" w:cs="Courier New" w:hint="default"/>
      </w:rPr>
    </w:lvl>
    <w:lvl w:ilvl="8" w:tplc="04220005" w:tentative="1">
      <w:start w:val="1"/>
      <w:numFmt w:val="bullet"/>
      <w:lvlText w:val=""/>
      <w:lvlJc w:val="left"/>
      <w:pPr>
        <w:ind w:left="7691" w:hanging="360"/>
      </w:pPr>
      <w:rPr>
        <w:rFonts w:ascii="Wingdings" w:hAnsi="Wingdings" w:hint="default"/>
      </w:rPr>
    </w:lvl>
  </w:abstractNum>
  <w:abstractNum w:abstractNumId="17">
    <w:nsid w:val="40152A22"/>
    <w:multiLevelType w:val="hybridMultilevel"/>
    <w:tmpl w:val="16BEE5AA"/>
    <w:lvl w:ilvl="0" w:tplc="04220007">
      <w:start w:val="1"/>
      <w:numFmt w:val="bullet"/>
      <w:lvlText w:val=""/>
      <w:lvlPicBulletId w:val="0"/>
      <w:lvlJc w:val="left"/>
      <w:pPr>
        <w:ind w:left="1931" w:hanging="360"/>
      </w:pPr>
      <w:rPr>
        <w:rFonts w:ascii="Symbol" w:hAnsi="Symbol" w:hint="default"/>
      </w:rPr>
    </w:lvl>
    <w:lvl w:ilvl="1" w:tplc="04220003" w:tentative="1">
      <w:start w:val="1"/>
      <w:numFmt w:val="bullet"/>
      <w:lvlText w:val="o"/>
      <w:lvlJc w:val="left"/>
      <w:pPr>
        <w:ind w:left="2651" w:hanging="360"/>
      </w:pPr>
      <w:rPr>
        <w:rFonts w:ascii="Courier New" w:hAnsi="Courier New" w:cs="Courier New" w:hint="default"/>
      </w:rPr>
    </w:lvl>
    <w:lvl w:ilvl="2" w:tplc="04220005" w:tentative="1">
      <w:start w:val="1"/>
      <w:numFmt w:val="bullet"/>
      <w:lvlText w:val=""/>
      <w:lvlJc w:val="left"/>
      <w:pPr>
        <w:ind w:left="3371" w:hanging="360"/>
      </w:pPr>
      <w:rPr>
        <w:rFonts w:ascii="Wingdings" w:hAnsi="Wingdings" w:hint="default"/>
      </w:rPr>
    </w:lvl>
    <w:lvl w:ilvl="3" w:tplc="04220001" w:tentative="1">
      <w:start w:val="1"/>
      <w:numFmt w:val="bullet"/>
      <w:lvlText w:val=""/>
      <w:lvlJc w:val="left"/>
      <w:pPr>
        <w:ind w:left="4091" w:hanging="360"/>
      </w:pPr>
      <w:rPr>
        <w:rFonts w:ascii="Symbol" w:hAnsi="Symbol" w:hint="default"/>
      </w:rPr>
    </w:lvl>
    <w:lvl w:ilvl="4" w:tplc="04220003" w:tentative="1">
      <w:start w:val="1"/>
      <w:numFmt w:val="bullet"/>
      <w:lvlText w:val="o"/>
      <w:lvlJc w:val="left"/>
      <w:pPr>
        <w:ind w:left="4811" w:hanging="360"/>
      </w:pPr>
      <w:rPr>
        <w:rFonts w:ascii="Courier New" w:hAnsi="Courier New" w:cs="Courier New" w:hint="default"/>
      </w:rPr>
    </w:lvl>
    <w:lvl w:ilvl="5" w:tplc="04220005" w:tentative="1">
      <w:start w:val="1"/>
      <w:numFmt w:val="bullet"/>
      <w:lvlText w:val=""/>
      <w:lvlJc w:val="left"/>
      <w:pPr>
        <w:ind w:left="5531" w:hanging="360"/>
      </w:pPr>
      <w:rPr>
        <w:rFonts w:ascii="Wingdings" w:hAnsi="Wingdings" w:hint="default"/>
      </w:rPr>
    </w:lvl>
    <w:lvl w:ilvl="6" w:tplc="04220001" w:tentative="1">
      <w:start w:val="1"/>
      <w:numFmt w:val="bullet"/>
      <w:lvlText w:val=""/>
      <w:lvlJc w:val="left"/>
      <w:pPr>
        <w:ind w:left="6251" w:hanging="360"/>
      </w:pPr>
      <w:rPr>
        <w:rFonts w:ascii="Symbol" w:hAnsi="Symbol" w:hint="default"/>
      </w:rPr>
    </w:lvl>
    <w:lvl w:ilvl="7" w:tplc="04220003" w:tentative="1">
      <w:start w:val="1"/>
      <w:numFmt w:val="bullet"/>
      <w:lvlText w:val="o"/>
      <w:lvlJc w:val="left"/>
      <w:pPr>
        <w:ind w:left="6971" w:hanging="360"/>
      </w:pPr>
      <w:rPr>
        <w:rFonts w:ascii="Courier New" w:hAnsi="Courier New" w:cs="Courier New" w:hint="default"/>
      </w:rPr>
    </w:lvl>
    <w:lvl w:ilvl="8" w:tplc="04220005" w:tentative="1">
      <w:start w:val="1"/>
      <w:numFmt w:val="bullet"/>
      <w:lvlText w:val=""/>
      <w:lvlJc w:val="left"/>
      <w:pPr>
        <w:ind w:left="7691" w:hanging="360"/>
      </w:pPr>
      <w:rPr>
        <w:rFonts w:ascii="Wingdings" w:hAnsi="Wingdings" w:hint="default"/>
      </w:rPr>
    </w:lvl>
  </w:abstractNum>
  <w:abstractNum w:abstractNumId="18">
    <w:nsid w:val="40A10F4A"/>
    <w:multiLevelType w:val="multilevel"/>
    <w:tmpl w:val="C19E4B8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3"/>
        </w:tabs>
        <w:ind w:left="1443" w:hanging="450"/>
      </w:pPr>
      <w:rPr>
        <w:rFonts w:hint="default"/>
        <w:b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413717EB"/>
    <w:multiLevelType w:val="hybridMultilevel"/>
    <w:tmpl w:val="86366F02"/>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0">
    <w:nsid w:val="41DB2E70"/>
    <w:multiLevelType w:val="hybridMultilevel"/>
    <w:tmpl w:val="8FA2DECC"/>
    <w:lvl w:ilvl="0" w:tplc="FE0A57C6">
      <w:start w:val="1"/>
      <w:numFmt w:val="decimal"/>
      <w:lvlText w:val="%1"/>
      <w:lvlJc w:val="center"/>
      <w:pPr>
        <w:tabs>
          <w:tab w:val="num" w:pos="239"/>
        </w:tabs>
        <w:ind w:left="-29" w:firstLine="21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2F57C5D"/>
    <w:multiLevelType w:val="multilevel"/>
    <w:tmpl w:val="A1747EA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4E705EB"/>
    <w:multiLevelType w:val="singleLevel"/>
    <w:tmpl w:val="67686C72"/>
    <w:lvl w:ilvl="0">
      <w:start w:val="1"/>
      <w:numFmt w:val="decimal"/>
      <w:lvlText w:val="%1)"/>
      <w:legacy w:legacy="1" w:legacySpace="0" w:legacyIndent="317"/>
      <w:lvlJc w:val="left"/>
      <w:rPr>
        <w:rFonts w:ascii="Times New Roman" w:hAnsi="Times New Roman" w:cs="Times New Roman" w:hint="default"/>
      </w:rPr>
    </w:lvl>
  </w:abstractNum>
  <w:abstractNum w:abstractNumId="23">
    <w:nsid w:val="46D75AC3"/>
    <w:multiLevelType w:val="hybridMultilevel"/>
    <w:tmpl w:val="7FA41B44"/>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4">
    <w:nsid w:val="480D50F6"/>
    <w:multiLevelType w:val="hybridMultilevel"/>
    <w:tmpl w:val="3398D7D0"/>
    <w:lvl w:ilvl="0" w:tplc="3DDA2B66">
      <w:start w:val="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D61A23"/>
    <w:multiLevelType w:val="hybridMultilevel"/>
    <w:tmpl w:val="C7F0C5AE"/>
    <w:lvl w:ilvl="0" w:tplc="B6C4EAE4">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6">
    <w:nsid w:val="4BF65EB8"/>
    <w:multiLevelType w:val="hybridMultilevel"/>
    <w:tmpl w:val="F6F4768C"/>
    <w:lvl w:ilvl="0" w:tplc="6896D3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5574FF"/>
    <w:multiLevelType w:val="singleLevel"/>
    <w:tmpl w:val="1D6870AE"/>
    <w:lvl w:ilvl="0">
      <w:start w:val="1"/>
      <w:numFmt w:val="bullet"/>
      <w:lvlText w:val="-"/>
      <w:lvlJc w:val="left"/>
      <w:pPr>
        <w:tabs>
          <w:tab w:val="num" w:pos="360"/>
        </w:tabs>
        <w:ind w:left="360" w:hanging="360"/>
      </w:pPr>
      <w:rPr>
        <w:rFonts w:hint="default"/>
      </w:rPr>
    </w:lvl>
  </w:abstractNum>
  <w:abstractNum w:abstractNumId="28">
    <w:nsid w:val="554A352F"/>
    <w:multiLevelType w:val="hybridMultilevel"/>
    <w:tmpl w:val="61AEE906"/>
    <w:lvl w:ilvl="0" w:tplc="C04E2CC8">
      <w:start w:val="2"/>
      <w:numFmt w:val="bullet"/>
      <w:lvlText w:val="-"/>
      <w:lvlJc w:val="left"/>
      <w:pPr>
        <w:ind w:left="144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56096451"/>
    <w:multiLevelType w:val="hybridMultilevel"/>
    <w:tmpl w:val="8A8A3B0E"/>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0">
    <w:nsid w:val="573009DB"/>
    <w:multiLevelType w:val="singleLevel"/>
    <w:tmpl w:val="A92EE7EC"/>
    <w:lvl w:ilvl="0">
      <w:start w:val="10"/>
      <w:numFmt w:val="decimal"/>
      <w:lvlText w:val="%1)"/>
      <w:legacy w:legacy="1" w:legacySpace="0" w:legacyIndent="446"/>
      <w:lvlJc w:val="left"/>
      <w:rPr>
        <w:rFonts w:ascii="Times New Roman" w:hAnsi="Times New Roman" w:cs="Times New Roman" w:hint="default"/>
      </w:rPr>
    </w:lvl>
  </w:abstractNum>
  <w:abstractNum w:abstractNumId="31">
    <w:nsid w:val="5A4B3EA1"/>
    <w:multiLevelType w:val="hybridMultilevel"/>
    <w:tmpl w:val="3AB0D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00626B"/>
    <w:multiLevelType w:val="hybridMultilevel"/>
    <w:tmpl w:val="CF9872C8"/>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3">
    <w:nsid w:val="5CD35FE4"/>
    <w:multiLevelType w:val="hybridMultilevel"/>
    <w:tmpl w:val="4A7282E8"/>
    <w:lvl w:ilvl="0" w:tplc="F1143E7C">
      <w:start w:val="1"/>
      <w:numFmt w:val="bullet"/>
      <w:lvlText w:val=""/>
      <w:lvlJc w:val="left"/>
      <w:pPr>
        <w:ind w:left="1404" w:hanging="360"/>
      </w:pPr>
      <w:rPr>
        <w:rFonts w:ascii="Symbol" w:hAnsi="Symbol"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34">
    <w:nsid w:val="63C37ACC"/>
    <w:multiLevelType w:val="singleLevel"/>
    <w:tmpl w:val="719CD69C"/>
    <w:lvl w:ilvl="0">
      <w:start w:val="5"/>
      <w:numFmt w:val="decimal"/>
      <w:lvlText w:val="%1)"/>
      <w:legacy w:legacy="1" w:legacySpace="0" w:legacyIndent="346"/>
      <w:lvlJc w:val="left"/>
      <w:rPr>
        <w:rFonts w:ascii="Times New Roman" w:hAnsi="Times New Roman" w:cs="Times New Roman" w:hint="default"/>
      </w:rPr>
    </w:lvl>
  </w:abstractNum>
  <w:abstractNum w:abstractNumId="35">
    <w:nsid w:val="70A12147"/>
    <w:multiLevelType w:val="singleLevel"/>
    <w:tmpl w:val="C246871C"/>
    <w:lvl w:ilvl="0">
      <w:start w:val="8"/>
      <w:numFmt w:val="decimal"/>
      <w:lvlText w:val="%1)"/>
      <w:legacy w:legacy="1" w:legacySpace="0" w:legacyIndent="374"/>
      <w:lvlJc w:val="left"/>
      <w:rPr>
        <w:rFonts w:ascii="Times New Roman" w:hAnsi="Times New Roman" w:cs="Times New Roman" w:hint="default"/>
      </w:rPr>
    </w:lvl>
  </w:abstractNum>
  <w:abstractNum w:abstractNumId="36">
    <w:nsid w:val="75354C4D"/>
    <w:multiLevelType w:val="hybridMultilevel"/>
    <w:tmpl w:val="7DD4A448"/>
    <w:lvl w:ilvl="0" w:tplc="DF58E34C">
      <w:numFmt w:val="bullet"/>
      <w:lvlText w:val="-"/>
      <w:lvlJc w:val="left"/>
      <w:pPr>
        <w:tabs>
          <w:tab w:val="num" w:pos="1530"/>
        </w:tabs>
        <w:ind w:left="1530" w:hanging="360"/>
      </w:pPr>
      <w:rPr>
        <w:rFonts w:ascii="Times New Roman" w:eastAsia="Times New Roman" w:hAnsi="Times New Roman" w:cs="Times New Roman" w:hint="default"/>
      </w:rPr>
    </w:lvl>
    <w:lvl w:ilvl="1" w:tplc="04190003" w:tentative="1">
      <w:start w:val="1"/>
      <w:numFmt w:val="bullet"/>
      <w:lvlText w:val="o"/>
      <w:lvlJc w:val="left"/>
      <w:pPr>
        <w:tabs>
          <w:tab w:val="num" w:pos="2250"/>
        </w:tabs>
        <w:ind w:left="2250" w:hanging="360"/>
      </w:pPr>
      <w:rPr>
        <w:rFonts w:ascii="Courier New" w:hAnsi="Courier New" w:cs="Courier New" w:hint="default"/>
      </w:rPr>
    </w:lvl>
    <w:lvl w:ilvl="2" w:tplc="04190005" w:tentative="1">
      <w:start w:val="1"/>
      <w:numFmt w:val="bullet"/>
      <w:lvlText w:val=""/>
      <w:lvlJc w:val="left"/>
      <w:pPr>
        <w:tabs>
          <w:tab w:val="num" w:pos="2970"/>
        </w:tabs>
        <w:ind w:left="2970" w:hanging="360"/>
      </w:pPr>
      <w:rPr>
        <w:rFonts w:ascii="Wingdings" w:hAnsi="Wingdings" w:hint="default"/>
      </w:rPr>
    </w:lvl>
    <w:lvl w:ilvl="3" w:tplc="04190001" w:tentative="1">
      <w:start w:val="1"/>
      <w:numFmt w:val="bullet"/>
      <w:lvlText w:val=""/>
      <w:lvlJc w:val="left"/>
      <w:pPr>
        <w:tabs>
          <w:tab w:val="num" w:pos="3690"/>
        </w:tabs>
        <w:ind w:left="3690" w:hanging="360"/>
      </w:pPr>
      <w:rPr>
        <w:rFonts w:ascii="Symbol" w:hAnsi="Symbol" w:hint="default"/>
      </w:rPr>
    </w:lvl>
    <w:lvl w:ilvl="4" w:tplc="04190003" w:tentative="1">
      <w:start w:val="1"/>
      <w:numFmt w:val="bullet"/>
      <w:lvlText w:val="o"/>
      <w:lvlJc w:val="left"/>
      <w:pPr>
        <w:tabs>
          <w:tab w:val="num" w:pos="4410"/>
        </w:tabs>
        <w:ind w:left="4410" w:hanging="360"/>
      </w:pPr>
      <w:rPr>
        <w:rFonts w:ascii="Courier New" w:hAnsi="Courier New" w:cs="Courier New" w:hint="default"/>
      </w:rPr>
    </w:lvl>
    <w:lvl w:ilvl="5" w:tplc="04190005" w:tentative="1">
      <w:start w:val="1"/>
      <w:numFmt w:val="bullet"/>
      <w:lvlText w:val=""/>
      <w:lvlJc w:val="left"/>
      <w:pPr>
        <w:tabs>
          <w:tab w:val="num" w:pos="5130"/>
        </w:tabs>
        <w:ind w:left="5130" w:hanging="360"/>
      </w:pPr>
      <w:rPr>
        <w:rFonts w:ascii="Wingdings" w:hAnsi="Wingdings" w:hint="default"/>
      </w:rPr>
    </w:lvl>
    <w:lvl w:ilvl="6" w:tplc="04190001" w:tentative="1">
      <w:start w:val="1"/>
      <w:numFmt w:val="bullet"/>
      <w:lvlText w:val=""/>
      <w:lvlJc w:val="left"/>
      <w:pPr>
        <w:tabs>
          <w:tab w:val="num" w:pos="5850"/>
        </w:tabs>
        <w:ind w:left="5850" w:hanging="360"/>
      </w:pPr>
      <w:rPr>
        <w:rFonts w:ascii="Symbol" w:hAnsi="Symbol" w:hint="default"/>
      </w:rPr>
    </w:lvl>
    <w:lvl w:ilvl="7" w:tplc="04190003" w:tentative="1">
      <w:start w:val="1"/>
      <w:numFmt w:val="bullet"/>
      <w:lvlText w:val="o"/>
      <w:lvlJc w:val="left"/>
      <w:pPr>
        <w:tabs>
          <w:tab w:val="num" w:pos="6570"/>
        </w:tabs>
        <w:ind w:left="6570" w:hanging="360"/>
      </w:pPr>
      <w:rPr>
        <w:rFonts w:ascii="Courier New" w:hAnsi="Courier New" w:cs="Courier New" w:hint="default"/>
      </w:rPr>
    </w:lvl>
    <w:lvl w:ilvl="8" w:tplc="04190005" w:tentative="1">
      <w:start w:val="1"/>
      <w:numFmt w:val="bullet"/>
      <w:lvlText w:val=""/>
      <w:lvlJc w:val="left"/>
      <w:pPr>
        <w:tabs>
          <w:tab w:val="num" w:pos="7290"/>
        </w:tabs>
        <w:ind w:left="7290" w:hanging="360"/>
      </w:pPr>
      <w:rPr>
        <w:rFonts w:ascii="Wingdings" w:hAnsi="Wingdings" w:hint="default"/>
      </w:rPr>
    </w:lvl>
  </w:abstractNum>
  <w:abstractNum w:abstractNumId="37">
    <w:nsid w:val="77415D82"/>
    <w:multiLevelType w:val="hybridMultilevel"/>
    <w:tmpl w:val="13A872E6"/>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8">
    <w:nsid w:val="7C232546"/>
    <w:multiLevelType w:val="hybridMultilevel"/>
    <w:tmpl w:val="2AA2D9B4"/>
    <w:lvl w:ilvl="0" w:tplc="DC7C170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D1328C0"/>
    <w:multiLevelType w:val="hybridMultilevel"/>
    <w:tmpl w:val="B8ECCF6C"/>
    <w:lvl w:ilvl="0" w:tplc="FB1277E0">
      <w:start w:val="1"/>
      <w:numFmt w:val="decimal"/>
      <w:lvlText w:val="%1."/>
      <w:lvlJc w:val="left"/>
      <w:pPr>
        <w:ind w:left="1080" w:hanging="360"/>
      </w:pPr>
      <w:rPr>
        <w:rFonts w:ascii="Times New Roman" w:eastAsia="Times New Roman" w:hAnsi="Times New Roman" w:cs="Times New Roman"/>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1"/>
  </w:num>
  <w:num w:numId="2">
    <w:abstractNumId w:val="11"/>
  </w:num>
  <w:num w:numId="3">
    <w:abstractNumId w:val="8"/>
  </w:num>
  <w:num w:numId="4">
    <w:abstractNumId w:val="39"/>
  </w:num>
  <w:num w:numId="5">
    <w:abstractNumId w:val="28"/>
  </w:num>
  <w:num w:numId="6">
    <w:abstractNumId w:val="7"/>
  </w:num>
  <w:num w:numId="7">
    <w:abstractNumId w:val="27"/>
  </w:num>
  <w:num w:numId="8">
    <w:abstractNumId w:val="5"/>
  </w:num>
  <w:num w:numId="9">
    <w:abstractNumId w:val="24"/>
  </w:num>
  <w:num w:numId="10">
    <w:abstractNumId w:val="18"/>
  </w:num>
  <w:num w:numId="11">
    <w:abstractNumId w:val="36"/>
  </w:num>
  <w:num w:numId="12">
    <w:abstractNumId w:val="26"/>
  </w:num>
  <w:num w:numId="13">
    <w:abstractNumId w:val="33"/>
  </w:num>
  <w:num w:numId="14">
    <w:abstractNumId w:val="20"/>
  </w:num>
  <w:num w:numId="15">
    <w:abstractNumId w:val="38"/>
  </w:num>
  <w:num w:numId="16">
    <w:abstractNumId w:val="13"/>
  </w:num>
  <w:num w:numId="17">
    <w:abstractNumId w:val="6"/>
  </w:num>
  <w:num w:numId="18">
    <w:abstractNumId w:val="29"/>
  </w:num>
  <w:num w:numId="19">
    <w:abstractNumId w:val="9"/>
  </w:num>
  <w:num w:numId="20">
    <w:abstractNumId w:val="12"/>
  </w:num>
  <w:num w:numId="21">
    <w:abstractNumId w:val="2"/>
  </w:num>
  <w:num w:numId="22">
    <w:abstractNumId w:val="25"/>
  </w:num>
  <w:num w:numId="23">
    <w:abstractNumId w:val="37"/>
  </w:num>
  <w:num w:numId="24">
    <w:abstractNumId w:val="4"/>
  </w:num>
  <w:num w:numId="25">
    <w:abstractNumId w:val="16"/>
  </w:num>
  <w:num w:numId="26">
    <w:abstractNumId w:val="14"/>
  </w:num>
  <w:num w:numId="27">
    <w:abstractNumId w:val="10"/>
  </w:num>
  <w:num w:numId="28">
    <w:abstractNumId w:val="19"/>
  </w:num>
  <w:num w:numId="29">
    <w:abstractNumId w:val="1"/>
  </w:num>
  <w:num w:numId="30">
    <w:abstractNumId w:val="17"/>
  </w:num>
  <w:num w:numId="31">
    <w:abstractNumId w:val="23"/>
  </w:num>
  <w:num w:numId="32">
    <w:abstractNumId w:val="32"/>
  </w:num>
  <w:num w:numId="33">
    <w:abstractNumId w:val="22"/>
  </w:num>
  <w:num w:numId="34">
    <w:abstractNumId w:val="34"/>
  </w:num>
  <w:num w:numId="35">
    <w:abstractNumId w:val="35"/>
  </w:num>
  <w:num w:numId="36">
    <w:abstractNumId w:val="30"/>
  </w:num>
  <w:num w:numId="37">
    <w:abstractNumId w:val="0"/>
  </w:num>
  <w:num w:numId="38">
    <w:abstractNumId w:val="3"/>
  </w:num>
  <w:num w:numId="39">
    <w:abstractNumId w:val="21"/>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5A6"/>
    <w:rsid w:val="00025A99"/>
    <w:rsid w:val="000538E3"/>
    <w:rsid w:val="000752A1"/>
    <w:rsid w:val="00081F60"/>
    <w:rsid w:val="000A6BEA"/>
    <w:rsid w:val="000A6DA2"/>
    <w:rsid w:val="000C095C"/>
    <w:rsid w:val="000C359F"/>
    <w:rsid w:val="00140DA0"/>
    <w:rsid w:val="002477B0"/>
    <w:rsid w:val="00275463"/>
    <w:rsid w:val="00295AF7"/>
    <w:rsid w:val="002F223A"/>
    <w:rsid w:val="002F6E9C"/>
    <w:rsid w:val="00307C1E"/>
    <w:rsid w:val="00307D4F"/>
    <w:rsid w:val="00414A5F"/>
    <w:rsid w:val="00421923"/>
    <w:rsid w:val="004230A0"/>
    <w:rsid w:val="004835A6"/>
    <w:rsid w:val="004B17D6"/>
    <w:rsid w:val="00517B71"/>
    <w:rsid w:val="005959CB"/>
    <w:rsid w:val="005E206C"/>
    <w:rsid w:val="006224AE"/>
    <w:rsid w:val="006378A8"/>
    <w:rsid w:val="006A6D03"/>
    <w:rsid w:val="00773E0C"/>
    <w:rsid w:val="0079333E"/>
    <w:rsid w:val="007A203D"/>
    <w:rsid w:val="00914259"/>
    <w:rsid w:val="00944938"/>
    <w:rsid w:val="00951847"/>
    <w:rsid w:val="009A4B49"/>
    <w:rsid w:val="00A00F98"/>
    <w:rsid w:val="00A67BD1"/>
    <w:rsid w:val="00A97B69"/>
    <w:rsid w:val="00B23DE0"/>
    <w:rsid w:val="00B67E7D"/>
    <w:rsid w:val="00BB54A9"/>
    <w:rsid w:val="00C80400"/>
    <w:rsid w:val="00CA0560"/>
    <w:rsid w:val="00CB615F"/>
    <w:rsid w:val="00CE31BA"/>
    <w:rsid w:val="00CE3F32"/>
    <w:rsid w:val="00D364E7"/>
    <w:rsid w:val="00D53F2F"/>
    <w:rsid w:val="00DE0C6C"/>
    <w:rsid w:val="00E241D9"/>
    <w:rsid w:val="00E4716A"/>
    <w:rsid w:val="00E52469"/>
    <w:rsid w:val="00EF289F"/>
    <w:rsid w:val="00F12527"/>
    <w:rsid w:val="00F30D3D"/>
    <w:rsid w:val="00F57C60"/>
    <w:rsid w:val="00F82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5A6"/>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34"/>
    <w:qFormat/>
    <w:rsid w:val="000C359F"/>
    <w:pPr>
      <w:ind w:left="720"/>
      <w:contextualSpacing/>
    </w:pPr>
    <w:rPr>
      <w:rFonts w:cs="Times New Roman"/>
    </w:rPr>
  </w:style>
  <w:style w:type="paragraph" w:customStyle="1" w:styleId="1">
    <w:name w:val="Без интервала1"/>
    <w:link w:val="NoSpacingChar"/>
    <w:qFormat/>
    <w:rsid w:val="004835A6"/>
    <w:pPr>
      <w:spacing w:after="0" w:line="240" w:lineRule="auto"/>
    </w:pPr>
    <w:rPr>
      <w:rFonts w:ascii="Calibri" w:eastAsia="Times New Roman" w:hAnsi="Calibri" w:cs="Times New Roman"/>
    </w:rPr>
  </w:style>
  <w:style w:type="character" w:customStyle="1" w:styleId="NoSpacingChar">
    <w:name w:val="No Spacing Char"/>
    <w:link w:val="1"/>
    <w:locked/>
    <w:rsid w:val="004835A6"/>
    <w:rPr>
      <w:rFonts w:ascii="Calibri" w:eastAsia="Times New Roman" w:hAnsi="Calibri" w:cs="Times New Roman"/>
    </w:rPr>
  </w:style>
  <w:style w:type="paragraph" w:styleId="a7">
    <w:name w:val="header"/>
    <w:basedOn w:val="a"/>
    <w:link w:val="a8"/>
    <w:uiPriority w:val="99"/>
    <w:unhideWhenUsed/>
    <w:rsid w:val="00F57C60"/>
    <w:pPr>
      <w:tabs>
        <w:tab w:val="center" w:pos="4677"/>
        <w:tab w:val="right" w:pos="9355"/>
      </w:tabs>
      <w:spacing w:after="0" w:line="240" w:lineRule="auto"/>
    </w:pPr>
    <w:rPr>
      <w:rFonts w:ascii="Times New Roman" w:eastAsia="Times New Roman" w:hAnsi="Times New Roman" w:cs="Times New Roman"/>
      <w:sz w:val="24"/>
      <w:szCs w:val="24"/>
      <w:lang w:val="uk-UA" w:eastAsia="x-none"/>
    </w:rPr>
  </w:style>
  <w:style w:type="character" w:customStyle="1" w:styleId="a8">
    <w:name w:val="Верхний колонтитул Знак"/>
    <w:basedOn w:val="a0"/>
    <w:link w:val="a7"/>
    <w:uiPriority w:val="99"/>
    <w:rsid w:val="00F57C60"/>
    <w:rPr>
      <w:rFonts w:ascii="Times New Roman" w:eastAsia="Times New Roman" w:hAnsi="Times New Roman" w:cs="Times New Roman"/>
      <w:sz w:val="24"/>
      <w:szCs w:val="24"/>
      <w:lang w:val="uk-UA" w:eastAsia="x-none"/>
    </w:rPr>
  </w:style>
  <w:style w:type="table" w:customStyle="1" w:styleId="10">
    <w:name w:val="Сетка таблицы1"/>
    <w:basedOn w:val="a1"/>
    <w:next w:val="a9"/>
    <w:uiPriority w:val="59"/>
    <w:rsid w:val="00517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517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uiPriority w:val="99"/>
    <w:semiHidden/>
    <w:unhideWhenUsed/>
    <w:rsid w:val="00DE0C6C"/>
  </w:style>
  <w:style w:type="table" w:customStyle="1" w:styleId="2">
    <w:name w:val="Сетка таблицы2"/>
    <w:basedOn w:val="a1"/>
    <w:next w:val="a9"/>
    <w:uiPriority w:val="59"/>
    <w:rsid w:val="00A97B69"/>
    <w:pPr>
      <w:spacing w:after="0" w:line="240" w:lineRule="auto"/>
      <w:ind w:left="57" w:right="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97B6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97B69"/>
    <w:rPr>
      <w:rFonts w:ascii="Tahoma" w:hAnsi="Tahoma" w:cs="Tahoma"/>
      <w:sz w:val="16"/>
      <w:szCs w:val="16"/>
    </w:rPr>
  </w:style>
  <w:style w:type="numbering" w:customStyle="1" w:styleId="11">
    <w:name w:val="Нет списка1"/>
    <w:next w:val="a2"/>
    <w:uiPriority w:val="99"/>
    <w:semiHidden/>
    <w:unhideWhenUsed/>
    <w:rsid w:val="00F30D3D"/>
  </w:style>
  <w:style w:type="table" w:customStyle="1" w:styleId="3">
    <w:name w:val="Сетка таблицы3"/>
    <w:basedOn w:val="a1"/>
    <w:next w:val="a9"/>
    <w:uiPriority w:val="39"/>
    <w:rsid w:val="00F30D3D"/>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semiHidden/>
    <w:unhideWhenUsed/>
    <w:rsid w:val="00F30D3D"/>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semiHidden/>
    <w:rsid w:val="00F30D3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5A6"/>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34"/>
    <w:qFormat/>
    <w:rsid w:val="000C359F"/>
    <w:pPr>
      <w:ind w:left="720"/>
      <w:contextualSpacing/>
    </w:pPr>
    <w:rPr>
      <w:rFonts w:cs="Times New Roman"/>
    </w:rPr>
  </w:style>
  <w:style w:type="paragraph" w:customStyle="1" w:styleId="1">
    <w:name w:val="Без интервала1"/>
    <w:link w:val="NoSpacingChar"/>
    <w:qFormat/>
    <w:rsid w:val="004835A6"/>
    <w:pPr>
      <w:spacing w:after="0" w:line="240" w:lineRule="auto"/>
    </w:pPr>
    <w:rPr>
      <w:rFonts w:ascii="Calibri" w:eastAsia="Times New Roman" w:hAnsi="Calibri" w:cs="Times New Roman"/>
    </w:rPr>
  </w:style>
  <w:style w:type="character" w:customStyle="1" w:styleId="NoSpacingChar">
    <w:name w:val="No Spacing Char"/>
    <w:link w:val="1"/>
    <w:locked/>
    <w:rsid w:val="004835A6"/>
    <w:rPr>
      <w:rFonts w:ascii="Calibri" w:eastAsia="Times New Roman" w:hAnsi="Calibri" w:cs="Times New Roman"/>
    </w:rPr>
  </w:style>
  <w:style w:type="paragraph" w:styleId="a7">
    <w:name w:val="header"/>
    <w:basedOn w:val="a"/>
    <w:link w:val="a8"/>
    <w:uiPriority w:val="99"/>
    <w:unhideWhenUsed/>
    <w:rsid w:val="00F57C60"/>
    <w:pPr>
      <w:tabs>
        <w:tab w:val="center" w:pos="4677"/>
        <w:tab w:val="right" w:pos="9355"/>
      </w:tabs>
      <w:spacing w:after="0" w:line="240" w:lineRule="auto"/>
    </w:pPr>
    <w:rPr>
      <w:rFonts w:ascii="Times New Roman" w:eastAsia="Times New Roman" w:hAnsi="Times New Roman" w:cs="Times New Roman"/>
      <w:sz w:val="24"/>
      <w:szCs w:val="24"/>
      <w:lang w:val="uk-UA" w:eastAsia="x-none"/>
    </w:rPr>
  </w:style>
  <w:style w:type="character" w:customStyle="1" w:styleId="a8">
    <w:name w:val="Верхний колонтитул Знак"/>
    <w:basedOn w:val="a0"/>
    <w:link w:val="a7"/>
    <w:uiPriority w:val="99"/>
    <w:rsid w:val="00F57C60"/>
    <w:rPr>
      <w:rFonts w:ascii="Times New Roman" w:eastAsia="Times New Roman" w:hAnsi="Times New Roman" w:cs="Times New Roman"/>
      <w:sz w:val="24"/>
      <w:szCs w:val="24"/>
      <w:lang w:val="uk-UA" w:eastAsia="x-none"/>
    </w:rPr>
  </w:style>
  <w:style w:type="table" w:customStyle="1" w:styleId="10">
    <w:name w:val="Сетка таблицы1"/>
    <w:basedOn w:val="a1"/>
    <w:next w:val="a9"/>
    <w:uiPriority w:val="59"/>
    <w:rsid w:val="00517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517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uiPriority w:val="99"/>
    <w:semiHidden/>
    <w:unhideWhenUsed/>
    <w:rsid w:val="00DE0C6C"/>
  </w:style>
  <w:style w:type="table" w:customStyle="1" w:styleId="2">
    <w:name w:val="Сетка таблицы2"/>
    <w:basedOn w:val="a1"/>
    <w:next w:val="a9"/>
    <w:uiPriority w:val="59"/>
    <w:rsid w:val="00A97B69"/>
    <w:pPr>
      <w:spacing w:after="0" w:line="240" w:lineRule="auto"/>
      <w:ind w:left="57" w:right="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97B6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97B69"/>
    <w:rPr>
      <w:rFonts w:ascii="Tahoma" w:hAnsi="Tahoma" w:cs="Tahoma"/>
      <w:sz w:val="16"/>
      <w:szCs w:val="16"/>
    </w:rPr>
  </w:style>
  <w:style w:type="numbering" w:customStyle="1" w:styleId="11">
    <w:name w:val="Нет списка1"/>
    <w:next w:val="a2"/>
    <w:uiPriority w:val="99"/>
    <w:semiHidden/>
    <w:unhideWhenUsed/>
    <w:rsid w:val="00F30D3D"/>
  </w:style>
  <w:style w:type="table" w:customStyle="1" w:styleId="3">
    <w:name w:val="Сетка таблицы3"/>
    <w:basedOn w:val="a1"/>
    <w:next w:val="a9"/>
    <w:uiPriority w:val="39"/>
    <w:rsid w:val="00F30D3D"/>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semiHidden/>
    <w:unhideWhenUsed/>
    <w:rsid w:val="00F30D3D"/>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semiHidden/>
    <w:rsid w:val="00F30D3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eader" Target="header1.xml"/><Relationship Id="rId26" Type="http://schemas.openxmlformats.org/officeDocument/2006/relationships/hyperlink" Target="http://consultant.parus.ua/?doc=07P3PC2719&amp;abz=A4GAG" TargetMode="External"/><Relationship Id="rId3" Type="http://schemas.openxmlformats.org/officeDocument/2006/relationships/styles" Target="styles.xml"/><Relationship Id="rId21" Type="http://schemas.openxmlformats.org/officeDocument/2006/relationships/hyperlink" Target="http://zelenodolsk.com.ua/media/code_cms/%D0%A2%D0%B0%D0%BD%D1%8F/%D0%BF%D1%80%D0%BE%D0%B5%D0%BA%D1%82%D1%8B%20%D1%81%D0%B5%D1%81%D0%B8%D1%8F/%D0%9F%D1%80%D0%BE%D0%B5%D0%BA%D1%82%20%D0%A0%D1%96%D1%88%D0%B5%D0%BD%D0%BD%D1%8F%20%D0%9F%D1%80%D0%BE%20%D0%B7%D0%B0%D1%82%D0%B2%D0%B5%D1%80%D0%B4%D0%B6%D0%B5%D0%BD%D0%BD%D1%8F%20%D0%9F%D0%BE%D0%BB%D0%BE%D0%B6%D0%B5%D0%BD%D0%BD%D1%8F%20%D0%BF%D1%80%D0%BE%20%D0%B2%D1%96%D1%88%D0%BA%D0%BE%D0%B4%D1%83%D0%B2%D0%B0%D0%BD%D0%BD%D1%8F%20%D0%B7%D0%B1%D0%B8%D1%82%D0%BA%D1%96%D0%B2%20%D0%B2%D1%96%D0%B4%20%D0%BD%D0%B5%D0%B4%D0%BE%D0%BE%20(4)%20(3).doc"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consultant.parus.ua/?doc=080GQCA986&amp;abz=3Q7EV"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consultant.parus.ua/?doc=0826JF40A9&amp;abz=8QKUI" TargetMode="Externa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image" Target="media/image6.png"/><Relationship Id="rId28"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yperlink" Target="http://zakon4.rada.gov.ua/laws/show/5515-17/print1361171652066942" TargetMode="Externa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chart" Target="charts/chart4.xml"/><Relationship Id="rId22" Type="http://schemas.openxmlformats.org/officeDocument/2006/relationships/image" Target="media/image5.png"/><Relationship Id="rId27" Type="http://schemas.openxmlformats.org/officeDocument/2006/relationships/hyperlink" Target="http://consultant.parus.ua/?doc=02PRIBA98F&amp;abz=4DTZ0"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oleObject" Target="file:///D:\&#1079;&#1074;&#1080;&#1090;%209%20&#1084;&#1080;&#1089;&#1103;&#1094;&#1080;&#1074;%202017%20&#1088;&#1086;&#1082;&#1091;\&#1076;&#1086;&#1093;&#1086;&#1076;&#1080;%209%20&#1084;&#1080;&#1089;%202017%20&#1088;\&#1076;&#1086;&#1093;&#1086;&#1076;&#1080;%20&#1047;&#1060;%209%20&#1084;&#1080;&#1089;%202016-2017%20&#1088;&#1088;.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1079;&#1074;&#1080;&#1090;%209%20&#1084;&#1080;&#1089;&#1103;&#1094;&#1080;&#1074;%202017%20&#1088;&#1086;&#1082;&#1091;\&#1076;&#1086;&#1093;&#1086;&#1076;&#1080;%209%20&#1084;&#1080;&#1089;%202017%20&#1088;\&#1076;&#1086;&#1093;&#1086;&#1076;&#1080;%20&#1047;&#1060;%209%20&#1084;&#1080;&#1089;%202016-2017%20&#1088;&#1088;.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1079;&#1074;&#1080;&#1090;%209%20&#1084;&#1080;&#1089;&#1103;&#1094;&#1080;&#1074;%202017%20&#1088;&#1086;&#1082;&#1091;\&#1076;&#1086;&#1093;&#1086;&#1076;&#1080;%209%20&#1084;&#1080;&#1089;%202017%20&#1088;\&#1076;&#1086;&#1093;&#1086;&#1076;&#1080;%20&#1047;&#1060;%209%20&#1084;&#1080;&#1089;%202016-2017%20&#1088;&#1088;.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1079;&#1074;&#1080;&#1090;%209%20&#1084;&#1080;&#1089;&#1103;&#1094;&#1080;&#1074;%202017%20&#1088;&#1086;&#1082;&#1091;\&#1074;&#1080;&#1076;&#1072;&#1090;&#1082;&#1080;%20%209%20&#1084;&#1080;&#1089;%202017%20&#1088;\&#1047;&#1060;%20&#1074;&#1080;&#1076;&#1072;&#1090;&#1082;&#1080;%209%20&#1084;&#1080;&#1089;%202017%20&#1088;&#1086;&#1082;&#1091;.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1079;&#1074;&#1080;&#1090;%209%20&#1084;&#1080;&#1089;&#1103;&#1094;&#1080;&#1074;%202017%20&#1088;&#1086;&#1082;&#1091;\&#1074;&#1080;&#1076;&#1072;&#1090;&#1082;&#1080;%20%209%20&#1084;&#1080;&#1089;%202017%20&#1088;\&#1047;&#1060;%20&#1074;&#1080;&#1076;&#1072;&#1090;&#1082;&#1080;%209%20&#1084;&#1080;&#1089;%202017%20&#1088;&#1086;&#1082;&#1091;.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1079;&#1074;&#1080;&#1090;%209%20&#1084;&#1080;&#1089;&#1103;&#1094;&#1080;&#1074;%202017%20&#1088;&#1086;&#1082;&#1091;\&#1074;&#1080;&#1076;&#1072;&#1090;&#1082;&#1080;%20%209%20&#1084;&#1080;&#1089;%202017%20&#1088;\&#1047;&#1060;%20&#1074;&#1080;&#1076;&#1072;&#1090;&#1082;&#1080;%209%20&#1084;&#1080;&#1089;%202017%20&#1088;&#1086;&#1082;&#1091;.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1079;&#1074;&#1080;&#1090;%209%20&#1084;&#1080;&#1089;&#1103;&#1094;&#1080;&#1074;%202017%20&#1088;&#1086;&#1082;&#1091;\&#1074;&#1080;&#1076;&#1072;&#1090;&#1082;&#1080;%20%209%20&#1084;&#1080;&#1089;%202017%20&#1088;\&#1047;&#1060;%20&#1074;&#1080;&#1076;&#1072;&#1090;&#1082;&#1080;%209%20&#1084;&#1080;&#1089;%202017%20&#1088;&#1086;&#1082;&#1091;.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explosion val="9"/>
          <c:dLbls>
            <c:dLbl>
              <c:idx val="0"/>
              <c:layout>
                <c:manualLayout>
                  <c:x val="-6.4011933148879582E-2"/>
                  <c:y val="2.1665143453078648E-3"/>
                </c:manualLayout>
              </c:layout>
              <c:showLegendKey val="0"/>
              <c:showVal val="1"/>
              <c:showCatName val="1"/>
              <c:showSerName val="0"/>
              <c:showPercent val="0"/>
              <c:showBubbleSize val="0"/>
              <c:separator>
</c:separator>
            </c:dLbl>
            <c:dLbl>
              <c:idx val="1"/>
              <c:layout>
                <c:manualLayout>
                  <c:x val="-8.1639795025621797E-2"/>
                  <c:y val="-3.5819255288728563E-2"/>
                </c:manualLayout>
              </c:layout>
              <c:showLegendKey val="0"/>
              <c:showVal val="1"/>
              <c:showCatName val="1"/>
              <c:showSerName val="0"/>
              <c:showPercent val="0"/>
              <c:showBubbleSize val="0"/>
              <c:separator>
</c:separator>
            </c:dLbl>
            <c:dLbl>
              <c:idx val="2"/>
              <c:layout>
                <c:manualLayout>
                  <c:x val="0.24690100012008362"/>
                  <c:y val="-3.885035688053348E-3"/>
                </c:manualLayout>
              </c:layout>
              <c:showLegendKey val="0"/>
              <c:showVal val="1"/>
              <c:showCatName val="1"/>
              <c:showSerName val="0"/>
              <c:showPercent val="0"/>
              <c:showBubbleSize val="0"/>
              <c:separator>
</c:separator>
            </c:dLbl>
            <c:dLbl>
              <c:idx val="3"/>
              <c:layout>
                <c:manualLayout>
                  <c:x val="0.22249146961205052"/>
                  <c:y val="0.13652068112878538"/>
                </c:manualLayout>
              </c:layout>
              <c:showLegendKey val="0"/>
              <c:showVal val="1"/>
              <c:showCatName val="1"/>
              <c:showSerName val="0"/>
              <c:showPercent val="0"/>
              <c:showBubbleSize val="0"/>
              <c:separator>
</c:separator>
            </c:dLbl>
            <c:dLbl>
              <c:idx val="4"/>
              <c:layout>
                <c:manualLayout>
                  <c:x val="0.32214765100671139"/>
                  <c:y val="-5.3742813132994421E-2"/>
                </c:manualLayout>
              </c:layout>
              <c:showLegendKey val="0"/>
              <c:showVal val="1"/>
              <c:showCatName val="1"/>
              <c:showSerName val="0"/>
              <c:showPercent val="0"/>
              <c:showBubbleSize val="0"/>
              <c:separator>
</c:separator>
            </c:dLbl>
            <c:dLbl>
              <c:idx val="5"/>
              <c:layout>
                <c:manualLayout>
                  <c:x val="-0.15360204157486909"/>
                  <c:y val="9.2689976507000241E-2"/>
                </c:manualLayout>
              </c:layout>
              <c:showLegendKey val="0"/>
              <c:showVal val="1"/>
              <c:showCatName val="1"/>
              <c:showSerName val="0"/>
              <c:showPercent val="0"/>
              <c:showBubbleSize val="0"/>
              <c:separator>
</c:separator>
            </c:dLbl>
            <c:numFmt formatCode="#,##0&quot;₴&quot;" sourceLinked="0"/>
            <c:spPr>
              <a:gradFill>
                <a:gsLst>
                  <a:gs pos="0">
                    <a:srgbClr val="FFEFD1"/>
                  </a:gs>
                  <a:gs pos="64999">
                    <a:srgbClr val="F0EBD5"/>
                  </a:gs>
                  <a:gs pos="100000">
                    <a:srgbClr val="D1C39F"/>
                  </a:gs>
                </a:gsLst>
                <a:lin ang="5400000" scaled="0"/>
              </a:gradFill>
              <a:scene3d>
                <a:camera prst="orthographicFront"/>
                <a:lightRig rig="threePt" dir="t"/>
              </a:scene3d>
              <a:sp3d>
                <a:bevelT/>
              </a:sp3d>
            </c:spPr>
            <c:txPr>
              <a:bodyPr/>
              <a:lstStyle/>
              <a:p>
                <a:pPr>
                  <a:defRPr lang="uk-UA" sz="800"/>
                </a:pPr>
                <a:endParaRPr lang="ru-RU"/>
              </a:p>
            </c:txPr>
            <c:showLegendKey val="0"/>
            <c:showVal val="1"/>
            <c:showCatName val="1"/>
            <c:showSerName val="0"/>
            <c:showPercent val="0"/>
            <c:showBubbleSize val="0"/>
            <c:separator>
</c:separator>
            <c:showLeaderLines val="1"/>
          </c:dLbls>
          <c:cat>
            <c:strRef>
              <c:f>'для діаграм'!$B$74:$B$80</c:f>
              <c:strCache>
                <c:ptCount val="6"/>
                <c:pt idx="0">
                  <c:v>Додаткова дотація з державного бюджету місцевим бюджетам на здійснення переданих з державного бюджету видатків з утримання закладів освіти та охорони здоров`я</c:v>
                </c:pt>
                <c:pt idx="1">
                  <c:v>Субвенція з державного бюджету місцевим бюджетам на формування інфраструктури об’єднаних територіальних громад</c:v>
                </c:pt>
                <c:pt idx="2">
                  <c:v>Субвенція з державного бюджету місцевим бюджетам на відшкодування вартості лікарських засобів для лікування окремих захворювань</c:v>
                </c:pt>
                <c:pt idx="3">
                  <c:v>Освітня субвенція з державного бюджету місцевим бюджетам</c:v>
                </c:pt>
                <c:pt idx="4">
                  <c:v>Медична субвенція з державного бюджету місцевим бюджетам</c:v>
                </c:pt>
                <c:pt idx="5">
                  <c:v>Інші субвенції </c:v>
                </c:pt>
              </c:strCache>
            </c:strRef>
          </c:cat>
          <c:val>
            <c:numRef>
              <c:f>'для діаграм'!$K$74:$K$80</c:f>
              <c:numCache>
                <c:formatCode>#,##0_ ;[Red]\-#,##0\ </c:formatCode>
                <c:ptCount val="6"/>
                <c:pt idx="0">
                  <c:v>4705400</c:v>
                </c:pt>
                <c:pt idx="1">
                  <c:v>1063000</c:v>
                </c:pt>
                <c:pt idx="2">
                  <c:v>133849</c:v>
                </c:pt>
                <c:pt idx="3">
                  <c:v>14013600</c:v>
                </c:pt>
                <c:pt idx="4">
                  <c:v>11228000</c:v>
                </c:pt>
                <c:pt idx="5">
                  <c:v>484457</c:v>
                </c:pt>
              </c:numCache>
            </c:numRef>
          </c:val>
        </c:ser>
        <c:dLbls>
          <c:showLegendKey val="0"/>
          <c:showVal val="0"/>
          <c:showCatName val="0"/>
          <c:showSerName val="0"/>
          <c:showPercent val="0"/>
          <c:showBubbleSize val="0"/>
          <c:showLeaderLines val="1"/>
        </c:dLbls>
        <c:firstSliceAng val="240"/>
      </c:pieChart>
    </c:plotArea>
    <c:plotVisOnly val="1"/>
    <c:dispBlanksAs val="gap"/>
    <c:showDLblsOverMax val="0"/>
  </c:chart>
  <c:txPr>
    <a:bodyPr/>
    <a:lstStyle/>
    <a:p>
      <a:pPr>
        <a:defRPr sz="800"/>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січень-вересень 2016 року</c:v>
          </c:tx>
          <c:invertIfNegative val="0"/>
          <c:dLbls>
            <c:dLbl>
              <c:idx val="1"/>
              <c:layout>
                <c:manualLayout>
                  <c:x val="-1.4524328249818551E-2"/>
                  <c:y val="-6.41179921565911E-2"/>
                </c:manualLayout>
              </c:layout>
              <c:showLegendKey val="0"/>
              <c:showVal val="1"/>
              <c:showCatName val="0"/>
              <c:showSerName val="0"/>
              <c:showPercent val="0"/>
              <c:showBubbleSize val="0"/>
            </c:dLbl>
            <c:dLbl>
              <c:idx val="2"/>
              <c:layout>
                <c:manualLayout>
                  <c:x val="-8.2996161427534004E-3"/>
                  <c:y val="-3.6702762533126552E-3"/>
                </c:manualLayout>
              </c:layout>
              <c:showLegendKey val="0"/>
              <c:showVal val="1"/>
              <c:showCatName val="0"/>
              <c:showSerName val="0"/>
              <c:showPercent val="0"/>
              <c:showBubbleSize val="0"/>
            </c:dLbl>
            <c:dLbl>
              <c:idx val="5"/>
              <c:layout>
                <c:manualLayout>
                  <c:x val="-1.6599232285506794E-2"/>
                  <c:y val="0"/>
                </c:manualLayout>
              </c:layout>
              <c:showLegendKey val="0"/>
              <c:showVal val="1"/>
              <c:showCatName val="0"/>
              <c:showSerName val="0"/>
              <c:showPercent val="0"/>
              <c:showBubbleSize val="0"/>
            </c:dLbl>
            <c:spPr>
              <a:gradFill>
                <a:gsLst>
                  <a:gs pos="0">
                    <a:srgbClr val="5E9EFF"/>
                  </a:gs>
                  <a:gs pos="39999">
                    <a:srgbClr val="85C2FF"/>
                  </a:gs>
                  <a:gs pos="70000">
                    <a:srgbClr val="C4D6EB"/>
                  </a:gs>
                  <a:gs pos="100000">
                    <a:srgbClr val="FFEBFA"/>
                  </a:gs>
                </a:gsLst>
                <a:lin ang="5400000" scaled="0"/>
              </a:gradFill>
            </c:spPr>
            <c:txPr>
              <a:bodyPr/>
              <a:lstStyle/>
              <a:p>
                <a:pPr>
                  <a:defRPr lang="uk-UA" sz="800"/>
                </a:pPr>
                <a:endParaRPr lang="ru-RU"/>
              </a:p>
            </c:txPr>
            <c:showLegendKey val="0"/>
            <c:showVal val="1"/>
            <c:showCatName val="0"/>
            <c:showSerName val="0"/>
            <c:showPercent val="0"/>
            <c:showBubbleSize val="0"/>
            <c:showLeaderLines val="0"/>
          </c:dLbls>
          <c:cat>
            <c:strRef>
              <c:f>'для діаграм'!$B$9:$B$67</c:f>
              <c:strCache>
                <c:ptCount val="7"/>
                <c:pt idx="0">
                  <c:v>Податок та збір на доходи фізичних осіб</c:v>
                </c:pt>
                <c:pt idx="1">
                  <c:v>Акцизний податок</c:v>
                </c:pt>
                <c:pt idx="2">
                  <c:v>Податок на нерухоме майно</c:v>
                </c:pt>
                <c:pt idx="3">
                  <c:v>Плата за землю</c:v>
                </c:pt>
                <c:pt idx="4">
                  <c:v>Єдиний податок  </c:v>
                </c:pt>
                <c:pt idx="5">
                  <c:v>Плата за розміщення тимчасово вільних коштів місцевих бюджетів </c:v>
                </c:pt>
                <c:pt idx="6">
                  <c:v>Інші надходження</c:v>
                </c:pt>
              </c:strCache>
            </c:strRef>
          </c:cat>
          <c:val>
            <c:numRef>
              <c:f>'для діаграм'!$C$9:$C$67</c:f>
              <c:numCache>
                <c:formatCode>#,##0_ ;[Red]\-#,##0\ </c:formatCode>
                <c:ptCount val="7"/>
                <c:pt idx="0">
                  <c:v>22192780.629999999</c:v>
                </c:pt>
                <c:pt idx="1">
                  <c:v>2514520.61</c:v>
                </c:pt>
                <c:pt idx="2">
                  <c:v>551103.78999999666</c:v>
                </c:pt>
                <c:pt idx="3">
                  <c:v>3840471.19</c:v>
                </c:pt>
                <c:pt idx="4">
                  <c:v>2223343.12</c:v>
                </c:pt>
                <c:pt idx="5">
                  <c:v>7362595.3599999994</c:v>
                </c:pt>
                <c:pt idx="6">
                  <c:v>154057.20000000112</c:v>
                </c:pt>
              </c:numCache>
            </c:numRef>
          </c:val>
        </c:ser>
        <c:ser>
          <c:idx val="1"/>
          <c:order val="1"/>
          <c:tx>
            <c:v>січень-вересень 2017 року</c:v>
          </c:tx>
          <c:invertIfNegative val="0"/>
          <c:dLbls>
            <c:dLbl>
              <c:idx val="1"/>
              <c:layout>
                <c:manualLayout>
                  <c:x val="3.4497632973435315E-3"/>
                  <c:y val="-6.1022135178924585E-3"/>
                </c:manualLayout>
              </c:layout>
              <c:showLegendKey val="0"/>
              <c:showVal val="1"/>
              <c:showCatName val="0"/>
              <c:showSerName val="0"/>
              <c:showPercent val="0"/>
              <c:showBubbleSize val="0"/>
            </c:dLbl>
            <c:dLbl>
              <c:idx val="2"/>
              <c:layout>
                <c:manualLayout>
                  <c:x val="3.4497632973435315E-3"/>
                  <c:y val="-4.5766601384193827E-2"/>
                </c:manualLayout>
              </c:layout>
              <c:showLegendKey val="0"/>
              <c:showVal val="1"/>
              <c:showCatName val="0"/>
              <c:showSerName val="0"/>
              <c:showPercent val="0"/>
              <c:showBubbleSize val="0"/>
            </c:dLbl>
            <c:dLbl>
              <c:idx val="3"/>
              <c:layout>
                <c:manualLayout>
                  <c:x val="6.324492984047267E-17"/>
                  <c:y val="-4.5766601384193827E-2"/>
                </c:manualLayout>
              </c:layout>
              <c:showLegendKey val="0"/>
              <c:showVal val="1"/>
              <c:showCatName val="0"/>
              <c:showSerName val="0"/>
              <c:showPercent val="0"/>
              <c:showBubbleSize val="0"/>
            </c:dLbl>
            <c:dLbl>
              <c:idx val="4"/>
              <c:layout>
                <c:manualLayout>
                  <c:x val="0"/>
                  <c:y val="-5.4919921661032184E-2"/>
                </c:manualLayout>
              </c:layout>
              <c:showLegendKey val="0"/>
              <c:showVal val="1"/>
              <c:showCatName val="0"/>
              <c:showSerName val="0"/>
              <c:showPercent val="0"/>
              <c:showBubbleSize val="0"/>
            </c:dLbl>
            <c:dLbl>
              <c:idx val="6"/>
              <c:layout>
                <c:manualLayout>
                  <c:x val="1.7248816486717658E-3"/>
                  <c:y val="-4.8817708143139814E-2"/>
                </c:manualLayout>
              </c:layout>
              <c:showLegendKey val="0"/>
              <c:showVal val="1"/>
              <c:showCatName val="0"/>
              <c:showSerName val="0"/>
              <c:showPercent val="0"/>
              <c:showBubbleSize val="0"/>
            </c:dLbl>
            <c:spPr>
              <a:gradFill>
                <a:gsLst>
                  <a:gs pos="0">
                    <a:srgbClr val="FBEAC7"/>
                  </a:gs>
                  <a:gs pos="17999">
                    <a:srgbClr val="FEE7F2"/>
                  </a:gs>
                  <a:gs pos="36000">
                    <a:srgbClr val="FAC77D"/>
                  </a:gs>
                  <a:gs pos="61000">
                    <a:srgbClr val="FBA97D"/>
                  </a:gs>
                  <a:gs pos="82001">
                    <a:srgbClr val="FBD49C"/>
                  </a:gs>
                  <a:gs pos="100000">
                    <a:srgbClr val="FEE7F2"/>
                  </a:gs>
                </a:gsLst>
                <a:lin ang="5400000" scaled="0"/>
              </a:gradFill>
            </c:spPr>
            <c:txPr>
              <a:bodyPr/>
              <a:lstStyle/>
              <a:p>
                <a:pPr>
                  <a:defRPr lang="uk-UA" sz="800"/>
                </a:pPr>
                <a:endParaRPr lang="ru-RU"/>
              </a:p>
            </c:txPr>
            <c:showLegendKey val="0"/>
            <c:showVal val="1"/>
            <c:showCatName val="0"/>
            <c:showSerName val="0"/>
            <c:showPercent val="0"/>
            <c:showBubbleSize val="0"/>
            <c:showLeaderLines val="0"/>
          </c:dLbls>
          <c:cat>
            <c:strRef>
              <c:f>'для діаграм'!$B$9:$B$67</c:f>
              <c:strCache>
                <c:ptCount val="7"/>
                <c:pt idx="0">
                  <c:v>Податок та збір на доходи фізичних осіб</c:v>
                </c:pt>
                <c:pt idx="1">
                  <c:v>Акцизний податок</c:v>
                </c:pt>
                <c:pt idx="2">
                  <c:v>Податок на нерухоме майно</c:v>
                </c:pt>
                <c:pt idx="3">
                  <c:v>Плата за землю</c:v>
                </c:pt>
                <c:pt idx="4">
                  <c:v>Єдиний податок  </c:v>
                </c:pt>
                <c:pt idx="5">
                  <c:v>Плата за розміщення тимчасово вільних коштів місцевих бюджетів </c:v>
                </c:pt>
                <c:pt idx="6">
                  <c:v>Інші надходження</c:v>
                </c:pt>
              </c:strCache>
            </c:strRef>
          </c:cat>
          <c:val>
            <c:numRef>
              <c:f>'для діаграм'!$K$9:$K$67</c:f>
              <c:numCache>
                <c:formatCode>#,##0_ ;[Red]\-#,##0\ </c:formatCode>
                <c:ptCount val="7"/>
                <c:pt idx="0">
                  <c:v>27326584.359999999</c:v>
                </c:pt>
                <c:pt idx="1">
                  <c:v>2328810.06</c:v>
                </c:pt>
                <c:pt idx="2">
                  <c:v>1444420.29</c:v>
                </c:pt>
                <c:pt idx="3">
                  <c:v>4323817.26</c:v>
                </c:pt>
                <c:pt idx="4">
                  <c:v>3002662.7199999997</c:v>
                </c:pt>
                <c:pt idx="5">
                  <c:v>12224383.560000002</c:v>
                </c:pt>
                <c:pt idx="6">
                  <c:v>230190.14000001177</c:v>
                </c:pt>
              </c:numCache>
            </c:numRef>
          </c:val>
        </c:ser>
        <c:dLbls>
          <c:showLegendKey val="0"/>
          <c:showVal val="0"/>
          <c:showCatName val="0"/>
          <c:showSerName val="0"/>
          <c:showPercent val="0"/>
          <c:showBubbleSize val="0"/>
        </c:dLbls>
        <c:gapWidth val="150"/>
        <c:axId val="178030080"/>
        <c:axId val="178031616"/>
      </c:barChart>
      <c:catAx>
        <c:axId val="178030080"/>
        <c:scaling>
          <c:orientation val="minMax"/>
        </c:scaling>
        <c:delete val="0"/>
        <c:axPos val="b"/>
        <c:majorTickMark val="out"/>
        <c:minorTickMark val="none"/>
        <c:tickLblPos val="nextTo"/>
        <c:txPr>
          <a:bodyPr/>
          <a:lstStyle/>
          <a:p>
            <a:pPr>
              <a:defRPr lang="uk-UA" sz="800"/>
            </a:pPr>
            <a:endParaRPr lang="ru-RU"/>
          </a:p>
        </c:txPr>
        <c:crossAx val="178031616"/>
        <c:crosses val="autoZero"/>
        <c:auto val="1"/>
        <c:lblAlgn val="ctr"/>
        <c:lblOffset val="100"/>
        <c:noMultiLvlLbl val="0"/>
      </c:catAx>
      <c:valAx>
        <c:axId val="178031616"/>
        <c:scaling>
          <c:orientation val="minMax"/>
        </c:scaling>
        <c:delete val="0"/>
        <c:axPos val="l"/>
        <c:majorGridlines/>
        <c:numFmt formatCode="#,##0_ ;[Red]\-#,##0\ " sourceLinked="1"/>
        <c:majorTickMark val="out"/>
        <c:minorTickMark val="none"/>
        <c:tickLblPos val="nextTo"/>
        <c:txPr>
          <a:bodyPr/>
          <a:lstStyle/>
          <a:p>
            <a:pPr>
              <a:defRPr lang="uk-UA" sz="700"/>
            </a:pPr>
            <a:endParaRPr lang="ru-RU"/>
          </a:p>
        </c:txPr>
        <c:crossAx val="178030080"/>
        <c:crosses val="autoZero"/>
        <c:crossBetween val="between"/>
      </c:valAx>
    </c:plotArea>
    <c:legend>
      <c:legendPos val="b"/>
      <c:layout>
        <c:manualLayout>
          <c:xMode val="edge"/>
          <c:yMode val="edge"/>
          <c:x val="9.6640908434046727E-2"/>
          <c:y val="0.92652046019338763"/>
          <c:w val="0.60663191188598364"/>
          <c:h val="5.5172899252935434E-2"/>
        </c:manualLayout>
      </c:layout>
      <c:overlay val="1"/>
      <c:txPr>
        <a:bodyPr/>
        <a:lstStyle/>
        <a:p>
          <a:pPr>
            <a:defRPr lang="uk-UA" sz="800"/>
          </a:pPr>
          <a:endParaRPr lang="ru-RU"/>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80"/>
      <c:rAngAx val="0"/>
      <c:perspective val="50"/>
    </c:view3D>
    <c:floor>
      <c:thickness val="0"/>
    </c:floor>
    <c:sideWall>
      <c:thickness val="0"/>
    </c:sideWall>
    <c:backWall>
      <c:thickness val="0"/>
    </c:backWall>
    <c:plotArea>
      <c:layout/>
      <c:pie3DChart>
        <c:varyColors val="1"/>
        <c:ser>
          <c:idx val="0"/>
          <c:order val="0"/>
          <c:explosion val="25"/>
          <c:dLbls>
            <c:dLbl>
              <c:idx val="1"/>
              <c:layout>
                <c:manualLayout>
                  <c:x val="-6.5486912175193998E-3"/>
                  <c:y val="6.933263972634103E-2"/>
                </c:manualLayout>
              </c:layout>
              <c:showLegendKey val="0"/>
              <c:showVal val="1"/>
              <c:showCatName val="1"/>
              <c:showSerName val="0"/>
              <c:showPercent val="1"/>
              <c:showBubbleSize val="0"/>
              <c:separator>
</c:separator>
            </c:dLbl>
            <c:dLbl>
              <c:idx val="2"/>
              <c:layout>
                <c:manualLayout>
                  <c:x val="-3.5660411729579677E-2"/>
                  <c:y val="-8.1512063244346705E-2"/>
                </c:manualLayout>
              </c:layout>
              <c:showLegendKey val="0"/>
              <c:showVal val="1"/>
              <c:showCatName val="1"/>
              <c:showSerName val="0"/>
              <c:showPercent val="1"/>
              <c:showBubbleSize val="0"/>
              <c:separator>
</c:separator>
            </c:dLbl>
            <c:dLbl>
              <c:idx val="3"/>
              <c:layout>
                <c:manualLayout>
                  <c:x val="7.5458868295057865E-2"/>
                  <c:y val="-4.1955025892033773E-2"/>
                </c:manualLayout>
              </c:layout>
              <c:showLegendKey val="0"/>
              <c:showVal val="1"/>
              <c:showCatName val="1"/>
              <c:showSerName val="0"/>
              <c:showPercent val="1"/>
              <c:showBubbleSize val="0"/>
              <c:separator>
</c:separator>
            </c:dLbl>
            <c:dLbl>
              <c:idx val="4"/>
              <c:layout>
                <c:manualLayout>
                  <c:x val="0.16907134974141341"/>
                  <c:y val="2.6026026026026036E-2"/>
                </c:manualLayout>
              </c:layout>
              <c:showLegendKey val="0"/>
              <c:showVal val="1"/>
              <c:showCatName val="1"/>
              <c:showSerName val="0"/>
              <c:showPercent val="1"/>
              <c:showBubbleSize val="0"/>
              <c:separator>
</c:separator>
            </c:dLbl>
            <c:dLbl>
              <c:idx val="5"/>
              <c:layout>
                <c:manualLayout>
                  <c:x val="0.12472427874620337"/>
                  <c:y val="2.2022022022022046E-2"/>
                </c:manualLayout>
              </c:layout>
              <c:showLegendKey val="0"/>
              <c:showVal val="1"/>
              <c:showCatName val="1"/>
              <c:showSerName val="0"/>
              <c:showPercent val="1"/>
              <c:showBubbleSize val="0"/>
              <c:separator>
</c:separator>
            </c:dLbl>
            <c:dLbl>
              <c:idx val="6"/>
              <c:layout>
                <c:manualLayout>
                  <c:x val="1.0103312249367588E-3"/>
                  <c:y val="5.7727018356939844E-2"/>
                </c:manualLayout>
              </c:layout>
              <c:dLblPos val="bestFit"/>
              <c:showLegendKey val="0"/>
              <c:showVal val="1"/>
              <c:showCatName val="1"/>
              <c:showSerName val="0"/>
              <c:showPercent val="1"/>
              <c:showBubbleSize val="0"/>
              <c:separator>
</c:separator>
            </c:dLbl>
            <c:numFmt formatCode="0.0%" sourceLinked="0"/>
            <c:spPr>
              <a:gradFill>
                <a:gsLst>
                  <a:gs pos="0">
                    <a:srgbClr val="FFEFD1"/>
                  </a:gs>
                  <a:gs pos="64999">
                    <a:srgbClr val="F0EBD5"/>
                  </a:gs>
                  <a:gs pos="100000">
                    <a:srgbClr val="D1C39F"/>
                  </a:gs>
                </a:gsLst>
                <a:lin ang="5400000" scaled="0"/>
              </a:gradFill>
            </c:spPr>
            <c:txPr>
              <a:bodyPr/>
              <a:lstStyle/>
              <a:p>
                <a:pPr>
                  <a:defRPr lang="uk-UA" sz="800"/>
                </a:pPr>
                <a:endParaRPr lang="ru-RU"/>
              </a:p>
            </c:txPr>
            <c:showLegendKey val="0"/>
            <c:showVal val="1"/>
            <c:showCatName val="1"/>
            <c:showSerName val="0"/>
            <c:showPercent val="1"/>
            <c:showBubbleSize val="0"/>
            <c:separator>
</c:separator>
            <c:showLeaderLines val="1"/>
          </c:dLbls>
          <c:cat>
            <c:strRef>
              <c:f>'для діаграм'!$B$9:$B$67</c:f>
              <c:strCache>
                <c:ptCount val="7"/>
                <c:pt idx="0">
                  <c:v>Податок та збір на доходи фізичних осіб</c:v>
                </c:pt>
                <c:pt idx="1">
                  <c:v>Акцизний податок</c:v>
                </c:pt>
                <c:pt idx="2">
                  <c:v>Податок на нерухоме майно</c:v>
                </c:pt>
                <c:pt idx="3">
                  <c:v>Плата за землю</c:v>
                </c:pt>
                <c:pt idx="4">
                  <c:v>Єдиний податок  </c:v>
                </c:pt>
                <c:pt idx="5">
                  <c:v>Плата за розміщення тимчасово вільних коштів місцевих бюджетів </c:v>
                </c:pt>
                <c:pt idx="6">
                  <c:v>Інші надходження</c:v>
                </c:pt>
              </c:strCache>
            </c:strRef>
          </c:cat>
          <c:val>
            <c:numRef>
              <c:f>'для діаграм'!$K$9:$K$67</c:f>
              <c:numCache>
                <c:formatCode>#,##0_ ;[Red]\-#,##0\ </c:formatCode>
                <c:ptCount val="7"/>
                <c:pt idx="0">
                  <c:v>27326584.359999999</c:v>
                </c:pt>
                <c:pt idx="1">
                  <c:v>2328810.06</c:v>
                </c:pt>
                <c:pt idx="2">
                  <c:v>1444420.29</c:v>
                </c:pt>
                <c:pt idx="3">
                  <c:v>4323817.26</c:v>
                </c:pt>
                <c:pt idx="4">
                  <c:v>3002662.7199999997</c:v>
                </c:pt>
                <c:pt idx="5">
                  <c:v>12224383.560000002</c:v>
                </c:pt>
                <c:pt idx="6">
                  <c:v>230190.14000001177</c:v>
                </c:pt>
              </c:numCache>
            </c:numRef>
          </c:val>
        </c:ser>
        <c:dLbls>
          <c:showLegendKey val="0"/>
          <c:showVal val="0"/>
          <c:showCatName val="0"/>
          <c:showSerName val="0"/>
          <c:showPercent val="0"/>
          <c:showBubbleSize val="0"/>
          <c:showLeaderLines val="1"/>
        </c:dLbls>
      </c:pie3DChart>
    </c:plotArea>
    <c:plotVisOnly val="1"/>
    <c:dispBlanksAs val="gap"/>
    <c:showDLblsOverMax val="0"/>
  </c:chart>
  <c:spPr>
    <a:noFill/>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dLbls>
            <c:spPr>
              <a:gradFill>
                <a:gsLst>
                  <a:gs pos="0">
                    <a:srgbClr val="FFEFD1"/>
                  </a:gs>
                  <a:gs pos="64999">
                    <a:srgbClr val="F0EBD5"/>
                  </a:gs>
                  <a:gs pos="100000">
                    <a:srgbClr val="D1C39F"/>
                  </a:gs>
                </a:gsLst>
                <a:lin ang="5400000" scaled="0"/>
              </a:gradFill>
            </c:spPr>
            <c:txPr>
              <a:bodyPr/>
              <a:lstStyle/>
              <a:p>
                <a:pPr>
                  <a:defRPr lang="uk-UA"/>
                </a:pPr>
                <a:endParaRPr lang="ru-RU"/>
              </a:p>
            </c:txPr>
            <c:showLegendKey val="0"/>
            <c:showVal val="1"/>
            <c:showCatName val="0"/>
            <c:showSerName val="0"/>
            <c:showPercent val="0"/>
            <c:showBubbleSize val="0"/>
            <c:showLeaderLines val="0"/>
          </c:dLbls>
          <c:cat>
            <c:strRef>
              <c:f>Лист2!$C$6:$C$44</c:f>
              <c:strCache>
                <c:ptCount val="8"/>
                <c:pt idx="0">
                  <c:v>Державне управління</c:v>
                </c:pt>
                <c:pt idx="1">
                  <c:v>Освіта</c:v>
                </c:pt>
                <c:pt idx="2">
                  <c:v>Охорона здоров`я</c:v>
                </c:pt>
                <c:pt idx="3">
                  <c:v>Соціальний захист та соціальне забезпечення</c:v>
                </c:pt>
                <c:pt idx="4">
                  <c:v>Культута та фізична культура</c:v>
                </c:pt>
                <c:pt idx="5">
                  <c:v>Галузі виробничої сфери (ЖКГ, дорожнє господарство, землеустрій, утримання рятувального поста)</c:v>
                </c:pt>
                <c:pt idx="6">
                  <c:v>Трансферти до інших бюджетів (дотації, субвенції)</c:v>
                </c:pt>
                <c:pt idx="7">
                  <c:v>Інші видатки </c:v>
                </c:pt>
              </c:strCache>
            </c:strRef>
          </c:cat>
          <c:val>
            <c:numRef>
              <c:f>Лист2!$I$6:$I$44</c:f>
              <c:numCache>
                <c:formatCode>#,##0_ ;[Red]\-#,##0\ </c:formatCode>
                <c:ptCount val="8"/>
                <c:pt idx="0">
                  <c:v>8284594.9200000009</c:v>
                </c:pt>
                <c:pt idx="1">
                  <c:v>36793738.24000001</c:v>
                </c:pt>
                <c:pt idx="2">
                  <c:v>8493237.9000000004</c:v>
                </c:pt>
                <c:pt idx="3">
                  <c:v>776075.83000000042</c:v>
                </c:pt>
                <c:pt idx="4">
                  <c:v>5655651.8800000008</c:v>
                </c:pt>
                <c:pt idx="5">
                  <c:v>2027627.34</c:v>
                </c:pt>
                <c:pt idx="6">
                  <c:v>12887946</c:v>
                </c:pt>
                <c:pt idx="7">
                  <c:v>4500</c:v>
                </c:pt>
              </c:numCache>
            </c:numRef>
          </c:val>
        </c:ser>
        <c:dLbls>
          <c:showLegendKey val="0"/>
          <c:showVal val="0"/>
          <c:showCatName val="0"/>
          <c:showSerName val="0"/>
          <c:showPercent val="0"/>
          <c:showBubbleSize val="0"/>
        </c:dLbls>
        <c:gapWidth val="150"/>
        <c:axId val="178623616"/>
        <c:axId val="178625152"/>
      </c:barChart>
      <c:catAx>
        <c:axId val="178623616"/>
        <c:scaling>
          <c:orientation val="minMax"/>
        </c:scaling>
        <c:delete val="0"/>
        <c:axPos val="l"/>
        <c:majorTickMark val="out"/>
        <c:minorTickMark val="none"/>
        <c:tickLblPos val="nextTo"/>
        <c:spPr>
          <a:gradFill>
            <a:gsLst>
              <a:gs pos="0">
                <a:srgbClr val="FFEFD1"/>
              </a:gs>
              <a:gs pos="64999">
                <a:srgbClr val="F0EBD5"/>
              </a:gs>
              <a:gs pos="100000">
                <a:srgbClr val="D1C39F"/>
              </a:gs>
            </a:gsLst>
            <a:lin ang="5400000" scaled="0"/>
          </a:gradFill>
        </c:spPr>
        <c:txPr>
          <a:bodyPr/>
          <a:lstStyle/>
          <a:p>
            <a:pPr>
              <a:defRPr lang="uk-UA">
                <a:latin typeface="Calibri (Основной текст)"/>
              </a:defRPr>
            </a:pPr>
            <a:endParaRPr lang="ru-RU"/>
          </a:p>
        </c:txPr>
        <c:crossAx val="178625152"/>
        <c:crosses val="autoZero"/>
        <c:auto val="1"/>
        <c:lblAlgn val="ctr"/>
        <c:lblOffset val="100"/>
        <c:noMultiLvlLbl val="0"/>
      </c:catAx>
      <c:valAx>
        <c:axId val="178625152"/>
        <c:scaling>
          <c:orientation val="minMax"/>
        </c:scaling>
        <c:delete val="0"/>
        <c:axPos val="b"/>
        <c:majorGridlines/>
        <c:numFmt formatCode="#,##0_ ;[Red]\-#,##0\ " sourceLinked="1"/>
        <c:majorTickMark val="out"/>
        <c:minorTickMark val="none"/>
        <c:tickLblPos val="nextTo"/>
        <c:txPr>
          <a:bodyPr/>
          <a:lstStyle/>
          <a:p>
            <a:pPr>
              <a:defRPr lang="uk-UA" sz="800"/>
            </a:pPr>
            <a:endParaRPr lang="ru-RU"/>
          </a:p>
        </c:txPr>
        <c:crossAx val="178623616"/>
        <c:crosses val="autoZero"/>
        <c:crossBetween val="between"/>
      </c:valAx>
    </c:plotArea>
    <c:plotVisOnly val="1"/>
    <c:dispBlanksAs val="gap"/>
    <c:showDLblsOverMax val="0"/>
  </c:chart>
  <c:txPr>
    <a:bodyPr/>
    <a:lstStyle/>
    <a:p>
      <a:pPr>
        <a:defRPr sz="800"/>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20"/>
      <c:rotY val="23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1.8687801331918507E-2"/>
                  <c:y val="-0.20561454776687171"/>
                </c:manualLayout>
              </c:layout>
              <c:showLegendKey val="0"/>
              <c:showVal val="1"/>
              <c:showCatName val="1"/>
              <c:showSerName val="0"/>
              <c:showPercent val="1"/>
              <c:showBubbleSize val="0"/>
              <c:separator>
</c:separator>
            </c:dLbl>
            <c:dLbl>
              <c:idx val="1"/>
              <c:layout>
                <c:manualLayout>
                  <c:x val="2.715979867314906E-2"/>
                  <c:y val="9.2073244507719934E-2"/>
                </c:manualLayout>
              </c:layout>
              <c:showLegendKey val="0"/>
              <c:showVal val="1"/>
              <c:showCatName val="1"/>
              <c:showSerName val="0"/>
              <c:showPercent val="1"/>
              <c:showBubbleSize val="0"/>
              <c:separator>
</c:separator>
            </c:dLbl>
            <c:dLbl>
              <c:idx val="2"/>
              <c:layout>
                <c:manualLayout>
                  <c:x val="-4.2283301801327097E-2"/>
                  <c:y val="-0.19172372221170217"/>
                </c:manualLayout>
              </c:layout>
              <c:showLegendKey val="0"/>
              <c:showVal val="1"/>
              <c:showCatName val="1"/>
              <c:showSerName val="0"/>
              <c:showPercent val="1"/>
              <c:showBubbleSize val="0"/>
              <c:separator>
</c:separator>
            </c:dLbl>
            <c:dLbl>
              <c:idx val="3"/>
              <c:layout>
                <c:manualLayout>
                  <c:x val="-2.8185543507295352E-2"/>
                  <c:y val="0.19540857268267858"/>
                </c:manualLayout>
              </c:layout>
              <c:showLegendKey val="0"/>
              <c:showVal val="1"/>
              <c:showCatName val="1"/>
              <c:showSerName val="0"/>
              <c:showPercent val="1"/>
              <c:showBubbleSize val="0"/>
              <c:separator>
</c:separator>
            </c:dLbl>
            <c:dLbl>
              <c:idx val="4"/>
              <c:layout>
                <c:manualLayout>
                  <c:x val="-0.18786858282791896"/>
                  <c:y val="0.14031594818909851"/>
                </c:manualLayout>
              </c:layout>
              <c:showLegendKey val="0"/>
              <c:showVal val="1"/>
              <c:showCatName val="1"/>
              <c:showSerName val="0"/>
              <c:showPercent val="1"/>
              <c:showBubbleSize val="0"/>
              <c:separator>
</c:separator>
            </c:dLbl>
            <c:dLbl>
              <c:idx val="6"/>
              <c:layout>
                <c:manualLayout>
                  <c:x val="-0.12547584398543721"/>
                  <c:y val="1.0943053691985307E-2"/>
                </c:manualLayout>
              </c:layout>
              <c:showLegendKey val="0"/>
              <c:showVal val="1"/>
              <c:showCatName val="1"/>
              <c:showSerName val="0"/>
              <c:showPercent val="1"/>
              <c:showBubbleSize val="0"/>
              <c:separator>
</c:separator>
            </c:dLbl>
            <c:dLbl>
              <c:idx val="7"/>
              <c:layout>
                <c:manualLayout>
                  <c:x val="-1.8454377333397685E-2"/>
                  <c:y val="-1.1808449628259582E-2"/>
                </c:manualLayout>
              </c:layout>
              <c:numFmt formatCode="0.00%" sourceLinked="0"/>
              <c:spPr>
                <a:gradFill>
                  <a:gsLst>
                    <a:gs pos="0">
                      <a:srgbClr val="FFEFD1"/>
                    </a:gs>
                    <a:gs pos="64999">
                      <a:srgbClr val="F0EBD5"/>
                    </a:gs>
                    <a:gs pos="100000">
                      <a:srgbClr val="D1C39F"/>
                    </a:gs>
                  </a:gsLst>
                  <a:lin ang="5400000" scaled="0"/>
                </a:gradFill>
              </c:spPr>
              <c:txPr>
                <a:bodyPr/>
                <a:lstStyle/>
                <a:p>
                  <a:pPr>
                    <a:defRPr lang="uk-UA" sz="800"/>
                  </a:pPr>
                  <a:endParaRPr lang="ru-RU"/>
                </a:p>
              </c:txPr>
              <c:showLegendKey val="0"/>
              <c:showVal val="1"/>
              <c:showCatName val="1"/>
              <c:showSerName val="0"/>
              <c:showPercent val="1"/>
              <c:showBubbleSize val="0"/>
              <c:separator>
</c:separator>
            </c:dLbl>
            <c:numFmt formatCode="0.0%" sourceLinked="0"/>
            <c:spPr>
              <a:gradFill>
                <a:gsLst>
                  <a:gs pos="0">
                    <a:srgbClr val="FFEFD1"/>
                  </a:gs>
                  <a:gs pos="64999">
                    <a:srgbClr val="F0EBD5"/>
                  </a:gs>
                  <a:gs pos="100000">
                    <a:srgbClr val="D1C39F"/>
                  </a:gs>
                </a:gsLst>
                <a:lin ang="5400000" scaled="0"/>
              </a:gradFill>
            </c:spPr>
            <c:txPr>
              <a:bodyPr/>
              <a:lstStyle/>
              <a:p>
                <a:pPr>
                  <a:defRPr lang="uk-UA" sz="800"/>
                </a:pPr>
                <a:endParaRPr lang="ru-RU"/>
              </a:p>
            </c:txPr>
            <c:showLegendKey val="0"/>
            <c:showVal val="1"/>
            <c:showCatName val="1"/>
            <c:showSerName val="0"/>
            <c:showPercent val="1"/>
            <c:showBubbleSize val="0"/>
            <c:separator>
</c:separator>
            <c:showLeaderLines val="1"/>
          </c:dLbls>
          <c:cat>
            <c:strRef>
              <c:f>Лист2!$C$6:$C$44</c:f>
              <c:strCache>
                <c:ptCount val="8"/>
                <c:pt idx="0">
                  <c:v>Державне управління</c:v>
                </c:pt>
                <c:pt idx="1">
                  <c:v>Освіта</c:v>
                </c:pt>
                <c:pt idx="2">
                  <c:v>Охорона здоров`я</c:v>
                </c:pt>
                <c:pt idx="3">
                  <c:v>Соціальний захист та соціальне забезпечення</c:v>
                </c:pt>
                <c:pt idx="4">
                  <c:v>Культура та фізична культура</c:v>
                </c:pt>
                <c:pt idx="5">
                  <c:v>Галузі виробничої сфери (ЖКГ, дорожнє господарство, землеустрій, утримання рятувального поста)</c:v>
                </c:pt>
                <c:pt idx="6">
                  <c:v>Трансферти до інших бюджетів (дотації, субвенції)</c:v>
                </c:pt>
                <c:pt idx="7">
                  <c:v>Інші видатки </c:v>
                </c:pt>
              </c:strCache>
            </c:strRef>
          </c:cat>
          <c:val>
            <c:numRef>
              <c:f>Лист2!$I$6:$I$44</c:f>
              <c:numCache>
                <c:formatCode>#,##0_ ;[Red]\-#,##0\ </c:formatCode>
                <c:ptCount val="8"/>
                <c:pt idx="0">
                  <c:v>8284594.9200000009</c:v>
                </c:pt>
                <c:pt idx="1">
                  <c:v>36793738.24000001</c:v>
                </c:pt>
                <c:pt idx="2">
                  <c:v>8493237.9000000004</c:v>
                </c:pt>
                <c:pt idx="3">
                  <c:v>776075.83000000042</c:v>
                </c:pt>
                <c:pt idx="4">
                  <c:v>5655651.8800000008</c:v>
                </c:pt>
                <c:pt idx="5">
                  <c:v>2027627.34</c:v>
                </c:pt>
                <c:pt idx="6">
                  <c:v>12887946</c:v>
                </c:pt>
                <c:pt idx="7">
                  <c:v>4500</c:v>
                </c:pt>
              </c:numCache>
            </c:numRef>
          </c:val>
        </c:ser>
        <c:dLbls>
          <c:showLegendKey val="0"/>
          <c:showVal val="1"/>
          <c:showCatName val="1"/>
          <c:showSerName val="0"/>
          <c:showPercent val="0"/>
          <c:showBubbleSize val="0"/>
          <c:showLeaderLines val="1"/>
        </c:dLbls>
      </c:pie3DChart>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січень-вересень 2016 року</c:v>
          </c:tx>
          <c:invertIfNegative val="0"/>
          <c:dLbls>
            <c:dLbl>
              <c:idx val="7"/>
              <c:layout>
                <c:manualLayout>
                  <c:x val="-3.4904013961605611E-3"/>
                  <c:y val="-4.5977022590767767E-2"/>
                </c:manualLayout>
              </c:layout>
              <c:showLegendKey val="0"/>
              <c:showVal val="1"/>
              <c:showCatName val="0"/>
              <c:showSerName val="0"/>
              <c:showPercent val="0"/>
              <c:showBubbleSize val="0"/>
            </c:dLbl>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xPr>
              <a:bodyPr/>
              <a:lstStyle/>
              <a:p>
                <a:pPr>
                  <a:defRPr lang="uk-UA" sz="800"/>
                </a:pPr>
                <a:endParaRPr lang="ru-RU"/>
              </a:p>
            </c:txPr>
            <c:showLegendKey val="0"/>
            <c:showVal val="1"/>
            <c:showCatName val="0"/>
            <c:showSerName val="0"/>
            <c:showPercent val="0"/>
            <c:showBubbleSize val="0"/>
            <c:showLeaderLines val="0"/>
          </c:dLbls>
          <c:cat>
            <c:strRef>
              <c:f>Лист2!$C$6:$C$44</c:f>
              <c:strCache>
                <c:ptCount val="8"/>
                <c:pt idx="0">
                  <c:v>Державне управління</c:v>
                </c:pt>
                <c:pt idx="1">
                  <c:v>Освіта</c:v>
                </c:pt>
                <c:pt idx="2">
                  <c:v>Охорона здоров`я</c:v>
                </c:pt>
                <c:pt idx="3">
                  <c:v>Соціальний захист та соціальне забезпечення</c:v>
                </c:pt>
                <c:pt idx="4">
                  <c:v>Культура та фізична культура</c:v>
                </c:pt>
                <c:pt idx="5">
                  <c:v>Галузі виробничої сфери </c:v>
                </c:pt>
                <c:pt idx="6">
                  <c:v>Трансферти до інших бюджетів (дотації, субвенції)</c:v>
                </c:pt>
                <c:pt idx="7">
                  <c:v>Інші видатки </c:v>
                </c:pt>
              </c:strCache>
            </c:strRef>
          </c:cat>
          <c:val>
            <c:numRef>
              <c:f>Лист2!$D$6:$D$44</c:f>
              <c:numCache>
                <c:formatCode>#,##0_ ;[Red]\-#,##0\ </c:formatCode>
                <c:ptCount val="8"/>
                <c:pt idx="0">
                  <c:v>4347233.6599999992</c:v>
                </c:pt>
                <c:pt idx="1">
                  <c:v>22691545.260000002</c:v>
                </c:pt>
                <c:pt idx="2">
                  <c:v>3938269.51</c:v>
                </c:pt>
                <c:pt idx="3">
                  <c:v>379391.2</c:v>
                </c:pt>
                <c:pt idx="4">
                  <c:v>3133552.9099999997</c:v>
                </c:pt>
                <c:pt idx="5">
                  <c:v>1497053.25</c:v>
                </c:pt>
                <c:pt idx="6">
                  <c:v>8863415</c:v>
                </c:pt>
                <c:pt idx="7">
                  <c:v>106858.87000000002</c:v>
                </c:pt>
              </c:numCache>
            </c:numRef>
          </c:val>
        </c:ser>
        <c:ser>
          <c:idx val="1"/>
          <c:order val="1"/>
          <c:tx>
            <c:v>січень-вересень 2017 року</c:v>
          </c:tx>
          <c:invertIfNegative val="0"/>
          <c:dLbls>
            <c:dLbl>
              <c:idx val="3"/>
              <c:layout>
                <c:manualLayout>
                  <c:x val="0"/>
                  <c:y val="-4.5977022590767767E-2"/>
                </c:manualLayout>
              </c:layout>
              <c:showLegendKey val="0"/>
              <c:showVal val="1"/>
              <c:showCatName val="0"/>
              <c:showSerName val="0"/>
              <c:showPercent val="0"/>
              <c:showBubbleSize val="0"/>
            </c:dLbl>
            <c:dLbl>
              <c:idx val="5"/>
              <c:layout>
                <c:manualLayout>
                  <c:x val="0"/>
                  <c:y val="-5.5172427108921597E-2"/>
                </c:manualLayout>
              </c:layout>
              <c:showLegendKey val="0"/>
              <c:showVal val="1"/>
              <c:showCatName val="0"/>
              <c:showSerName val="0"/>
              <c:showPercent val="0"/>
              <c:showBubbleSize val="0"/>
            </c:dLbl>
            <c:dLbl>
              <c:idx val="7"/>
              <c:layout>
                <c:manualLayout>
                  <c:x val="-5.2356020942408762E-3"/>
                  <c:y val="-9.1954045181536128E-3"/>
                </c:manualLayout>
              </c:layout>
              <c:showLegendKey val="0"/>
              <c:showVal val="1"/>
              <c:showCatName val="0"/>
              <c:showSerName val="0"/>
              <c:showPercent val="0"/>
              <c:showBubbleSize val="0"/>
            </c:dLbl>
            <c:spPr>
              <a:gradFill>
                <a:gsLst>
                  <a:gs pos="0">
                    <a:srgbClr val="FBEAC7"/>
                  </a:gs>
                  <a:gs pos="17999">
                    <a:srgbClr val="FEE7F2"/>
                  </a:gs>
                  <a:gs pos="36000">
                    <a:srgbClr val="FAC77D"/>
                  </a:gs>
                  <a:gs pos="61000">
                    <a:srgbClr val="FBA97D"/>
                  </a:gs>
                  <a:gs pos="82001">
                    <a:srgbClr val="FBD49C"/>
                  </a:gs>
                  <a:gs pos="100000">
                    <a:srgbClr val="FEE7F2"/>
                  </a:gs>
                </a:gsLst>
                <a:lin ang="5400000" scaled="0"/>
              </a:gradFill>
            </c:spPr>
            <c:txPr>
              <a:bodyPr/>
              <a:lstStyle/>
              <a:p>
                <a:pPr>
                  <a:defRPr lang="uk-UA" sz="800"/>
                </a:pPr>
                <a:endParaRPr lang="ru-RU"/>
              </a:p>
            </c:txPr>
            <c:showLegendKey val="0"/>
            <c:showVal val="1"/>
            <c:showCatName val="0"/>
            <c:showSerName val="0"/>
            <c:showPercent val="0"/>
            <c:showBubbleSize val="0"/>
            <c:showLeaderLines val="0"/>
          </c:dLbls>
          <c:cat>
            <c:strRef>
              <c:f>Лист2!$C$6:$C$44</c:f>
              <c:strCache>
                <c:ptCount val="8"/>
                <c:pt idx="0">
                  <c:v>Державне управління</c:v>
                </c:pt>
                <c:pt idx="1">
                  <c:v>Освіта</c:v>
                </c:pt>
                <c:pt idx="2">
                  <c:v>Охорона здоров`я</c:v>
                </c:pt>
                <c:pt idx="3">
                  <c:v>Соціальний захист та соціальне забезпечення</c:v>
                </c:pt>
                <c:pt idx="4">
                  <c:v>Культура та фізична культура</c:v>
                </c:pt>
                <c:pt idx="5">
                  <c:v>Галузі виробничої сфери </c:v>
                </c:pt>
                <c:pt idx="6">
                  <c:v>Трансферти до інших бюджетів (дотації, субвенції)</c:v>
                </c:pt>
                <c:pt idx="7">
                  <c:v>Інші видатки </c:v>
                </c:pt>
              </c:strCache>
            </c:strRef>
          </c:cat>
          <c:val>
            <c:numRef>
              <c:f>Лист2!$I$6:$I$44</c:f>
              <c:numCache>
                <c:formatCode>#,##0_ ;[Red]\-#,##0\ </c:formatCode>
                <c:ptCount val="8"/>
                <c:pt idx="0">
                  <c:v>8284594.9200000009</c:v>
                </c:pt>
                <c:pt idx="1">
                  <c:v>36793738.24000001</c:v>
                </c:pt>
                <c:pt idx="2">
                  <c:v>8493237.9000000004</c:v>
                </c:pt>
                <c:pt idx="3">
                  <c:v>776075.83000000042</c:v>
                </c:pt>
                <c:pt idx="4">
                  <c:v>5655651.8800000008</c:v>
                </c:pt>
                <c:pt idx="5">
                  <c:v>2027627.34</c:v>
                </c:pt>
                <c:pt idx="6">
                  <c:v>12887946</c:v>
                </c:pt>
                <c:pt idx="7">
                  <c:v>4500</c:v>
                </c:pt>
              </c:numCache>
            </c:numRef>
          </c:val>
        </c:ser>
        <c:dLbls>
          <c:showLegendKey val="0"/>
          <c:showVal val="0"/>
          <c:showCatName val="0"/>
          <c:showSerName val="0"/>
          <c:showPercent val="0"/>
          <c:showBubbleSize val="0"/>
        </c:dLbls>
        <c:gapWidth val="150"/>
        <c:axId val="178726400"/>
        <c:axId val="178727936"/>
      </c:barChart>
      <c:catAx>
        <c:axId val="178726400"/>
        <c:scaling>
          <c:orientation val="minMax"/>
        </c:scaling>
        <c:delete val="0"/>
        <c:axPos val="b"/>
        <c:majorTickMark val="out"/>
        <c:minorTickMark val="none"/>
        <c:tickLblPos val="nextTo"/>
        <c:txPr>
          <a:bodyPr/>
          <a:lstStyle/>
          <a:p>
            <a:pPr>
              <a:defRPr lang="uk-UA" sz="750"/>
            </a:pPr>
            <a:endParaRPr lang="ru-RU"/>
          </a:p>
        </c:txPr>
        <c:crossAx val="178727936"/>
        <c:crosses val="autoZero"/>
        <c:auto val="1"/>
        <c:lblAlgn val="ctr"/>
        <c:lblOffset val="100"/>
        <c:noMultiLvlLbl val="0"/>
      </c:catAx>
      <c:valAx>
        <c:axId val="178727936"/>
        <c:scaling>
          <c:orientation val="minMax"/>
        </c:scaling>
        <c:delete val="0"/>
        <c:axPos val="l"/>
        <c:majorGridlines/>
        <c:numFmt formatCode="#,##0_ ;[Red]\-#,##0\ " sourceLinked="1"/>
        <c:majorTickMark val="out"/>
        <c:minorTickMark val="none"/>
        <c:tickLblPos val="nextTo"/>
        <c:txPr>
          <a:bodyPr/>
          <a:lstStyle/>
          <a:p>
            <a:pPr>
              <a:defRPr lang="uk-UA" sz="800"/>
            </a:pPr>
            <a:endParaRPr lang="ru-RU"/>
          </a:p>
        </c:txPr>
        <c:crossAx val="178726400"/>
        <c:crosses val="autoZero"/>
        <c:crossBetween val="between"/>
      </c:valAx>
    </c:plotArea>
    <c:legend>
      <c:legendPos val="b"/>
      <c:overlay val="0"/>
      <c:txPr>
        <a:bodyPr/>
        <a:lstStyle/>
        <a:p>
          <a:pPr>
            <a:defRPr lang="uk-UA" sz="800"/>
          </a:pPr>
          <a:endParaRPr lang="ru-RU"/>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20"/>
      <c:rotY val="26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2.3278099842939607E-2"/>
                  <c:y val="0.10091331052658611"/>
                </c:manualLayout>
              </c:layout>
              <c:dLblPos val="bestFit"/>
              <c:showLegendKey val="0"/>
              <c:showVal val="1"/>
              <c:showCatName val="1"/>
              <c:showSerName val="0"/>
              <c:showPercent val="1"/>
              <c:showBubbleSize val="0"/>
              <c:separator>
</c:separator>
            </c:dLbl>
            <c:dLbl>
              <c:idx val="1"/>
              <c:layout>
                <c:manualLayout>
                  <c:x val="-7.2642800459612389E-3"/>
                  <c:y val="-0.27769942224473576"/>
                </c:manualLayout>
              </c:layout>
              <c:numFmt formatCode="0.00%" sourceLinked="0"/>
              <c:spPr>
                <a:gradFill>
                  <a:gsLst>
                    <a:gs pos="0">
                      <a:srgbClr val="FFEFD1"/>
                    </a:gs>
                    <a:gs pos="64999">
                      <a:srgbClr val="F0EBD5"/>
                    </a:gs>
                    <a:gs pos="100000">
                      <a:srgbClr val="D1C39F"/>
                    </a:gs>
                  </a:gsLst>
                  <a:lin ang="5400000" scaled="0"/>
                </a:gradFill>
              </c:spPr>
              <c:txPr>
                <a:bodyPr/>
                <a:lstStyle/>
                <a:p>
                  <a:pPr>
                    <a:defRPr lang="uk-UA" sz="800"/>
                  </a:pPr>
                  <a:endParaRPr lang="ru-RU"/>
                </a:p>
              </c:txPr>
              <c:dLblPos val="bestFit"/>
              <c:showLegendKey val="0"/>
              <c:showVal val="1"/>
              <c:showCatName val="1"/>
              <c:showSerName val="0"/>
              <c:showPercent val="1"/>
              <c:showBubbleSize val="0"/>
              <c:separator>
</c:separator>
            </c:dLbl>
            <c:dLbl>
              <c:idx val="2"/>
              <c:layout>
                <c:manualLayout>
                  <c:x val="-1.8131710186329378E-2"/>
                  <c:y val="-9.695804854272164E-3"/>
                </c:manualLayout>
              </c:layout>
              <c:dLblPos val="bestFit"/>
              <c:showLegendKey val="0"/>
              <c:showVal val="1"/>
              <c:showCatName val="1"/>
              <c:showSerName val="0"/>
              <c:showPercent val="1"/>
              <c:showBubbleSize val="0"/>
              <c:separator>
</c:separator>
            </c:dLbl>
            <c:dLbl>
              <c:idx val="3"/>
              <c:layout>
                <c:manualLayout>
                  <c:x val="-1.7750438438802963E-2"/>
                  <c:y val="0.27149864901745435"/>
                </c:manualLayout>
              </c:layout>
              <c:dLblPos val="bestFit"/>
              <c:showLegendKey val="0"/>
              <c:showVal val="1"/>
              <c:showCatName val="1"/>
              <c:showSerName val="0"/>
              <c:showPercent val="1"/>
              <c:showBubbleSize val="0"/>
              <c:separator>
</c:separator>
            </c:dLbl>
            <c:dLbl>
              <c:idx val="4"/>
              <c:layout>
                <c:manualLayout>
                  <c:x val="-0.26133892288055882"/>
                  <c:y val="0.13629716983507276"/>
                </c:manualLayout>
              </c:layout>
              <c:dLblPos val="bestFit"/>
              <c:showLegendKey val="0"/>
              <c:showVal val="1"/>
              <c:showCatName val="1"/>
              <c:showSerName val="0"/>
              <c:showPercent val="1"/>
              <c:showBubbleSize val="0"/>
              <c:separator>
</c:separator>
            </c:dLbl>
            <c:dLbl>
              <c:idx val="5"/>
              <c:layout>
                <c:manualLayout>
                  <c:x val="-0.19003473914618429"/>
                  <c:y val="2.8018159461258574E-2"/>
                </c:manualLayout>
              </c:layout>
              <c:dLblPos val="bestFit"/>
              <c:showLegendKey val="0"/>
              <c:showVal val="1"/>
              <c:showCatName val="1"/>
              <c:showSerName val="0"/>
              <c:showPercent val="1"/>
              <c:showBubbleSize val="0"/>
              <c:separator>
</c:separator>
            </c:dLbl>
            <c:dLbl>
              <c:idx val="6"/>
              <c:layout>
                <c:manualLayout>
                  <c:x val="-2.3518689156710012E-2"/>
                  <c:y val="-3.3362672598972194E-2"/>
                </c:manualLayout>
              </c:layout>
              <c:dLblPos val="bestFit"/>
              <c:showLegendKey val="0"/>
              <c:showVal val="1"/>
              <c:showCatName val="1"/>
              <c:showSerName val="0"/>
              <c:showPercent val="1"/>
              <c:showBubbleSize val="0"/>
              <c:separator>
</c:separator>
            </c:dLbl>
            <c:dLbl>
              <c:idx val="7"/>
              <c:layout>
                <c:manualLayout>
                  <c:x val="7.8325639261791914E-3"/>
                  <c:y val="-0.19514245489087942"/>
                </c:manualLayout>
              </c:layout>
              <c:dLblPos val="bestFit"/>
              <c:showLegendKey val="0"/>
              <c:showVal val="1"/>
              <c:showCatName val="1"/>
              <c:showSerName val="0"/>
              <c:showPercent val="1"/>
              <c:showBubbleSize val="0"/>
              <c:separator>
</c:separator>
            </c:dLbl>
            <c:numFmt formatCode="0.0%" sourceLinked="0"/>
            <c:spPr>
              <a:gradFill>
                <a:gsLst>
                  <a:gs pos="0">
                    <a:srgbClr val="FFEFD1"/>
                  </a:gs>
                  <a:gs pos="64999">
                    <a:srgbClr val="F0EBD5"/>
                  </a:gs>
                  <a:gs pos="100000">
                    <a:srgbClr val="D1C39F"/>
                  </a:gs>
                </a:gsLst>
                <a:lin ang="5400000" scaled="0"/>
              </a:gradFill>
            </c:spPr>
            <c:txPr>
              <a:bodyPr/>
              <a:lstStyle/>
              <a:p>
                <a:pPr>
                  <a:defRPr lang="uk-UA" sz="800"/>
                </a:pPr>
                <a:endParaRPr lang="ru-RU"/>
              </a:p>
            </c:txPr>
            <c:dLblPos val="bestFit"/>
            <c:showLegendKey val="0"/>
            <c:showVal val="1"/>
            <c:showCatName val="1"/>
            <c:showSerName val="0"/>
            <c:showPercent val="1"/>
            <c:showBubbleSize val="0"/>
            <c:separator>
</c:separator>
            <c:showLeaderLines val="1"/>
          </c:dLbls>
          <c:cat>
            <c:strRef>
              <c:f>Лист2!$C$56:$C$82</c:f>
              <c:strCache>
                <c:ptCount val="8"/>
                <c:pt idx="0">
                  <c:v>Оплата праці і нарахування на заробітну плату</c:v>
                </c:pt>
                <c:pt idx="1">
                  <c:v>Медикаменти та перев`язувальні матеріали</c:v>
                </c:pt>
                <c:pt idx="2">
                  <c:v>Продукти харчування</c:v>
                </c:pt>
                <c:pt idx="3">
                  <c:v>Оплата комунальних послуг та енергоносіїв</c:v>
                </c:pt>
                <c:pt idx="4">
                  <c:v>Первинна медична допомога населенню</c:v>
                </c:pt>
                <c:pt idx="5">
                  <c:v>Поточні трансферти органам державного управління інших рівнів</c:v>
                </c:pt>
                <c:pt idx="6">
                  <c:v>Соціальне забезпечення</c:v>
                </c:pt>
                <c:pt idx="7">
                  <c:v>Інші поточні видатки</c:v>
                </c:pt>
              </c:strCache>
            </c:strRef>
          </c:cat>
          <c:val>
            <c:numRef>
              <c:f>Лист2!$I$56:$I$82</c:f>
              <c:numCache>
                <c:formatCode>#,##0_ ;[Red]\-#,##0\ </c:formatCode>
                <c:ptCount val="8"/>
                <c:pt idx="0">
                  <c:v>41894578.770000003</c:v>
                </c:pt>
                <c:pt idx="1">
                  <c:v>17187.830000000002</c:v>
                </c:pt>
                <c:pt idx="2">
                  <c:v>1214111.1500000008</c:v>
                </c:pt>
                <c:pt idx="3">
                  <c:v>3706491.3099999987</c:v>
                </c:pt>
                <c:pt idx="4">
                  <c:v>8493237.9000000004</c:v>
                </c:pt>
                <c:pt idx="5">
                  <c:v>12887946</c:v>
                </c:pt>
                <c:pt idx="6">
                  <c:v>742045.83000000042</c:v>
                </c:pt>
                <c:pt idx="7">
                  <c:v>5967773.3200000115</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D32AB-382C-496F-9AF7-82C6EAB7A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76</Pages>
  <Words>27624</Words>
  <Characters>157458</Characters>
  <Application>Microsoft Office Word</Application>
  <DocSecurity>0</DocSecurity>
  <Lines>1312</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елена</cp:lastModifiedBy>
  <cp:revision>6</cp:revision>
  <dcterms:created xsi:type="dcterms:W3CDTF">2017-11-01T12:17:00Z</dcterms:created>
  <dcterms:modified xsi:type="dcterms:W3CDTF">2018-06-04T12:53:00Z</dcterms:modified>
</cp:coreProperties>
</file>