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6D" w:rsidRDefault="003D356D" w:rsidP="003D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813EB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3D356D" w:rsidRPr="00D813EB" w:rsidRDefault="003D356D" w:rsidP="003D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позачергової  37</w:t>
      </w: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 </w:t>
      </w:r>
      <w:proofErr w:type="spellStart"/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E132E7" w:rsidRDefault="003D356D" w:rsidP="003D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іської ради VII скликання від 10 листопада</w:t>
      </w:r>
      <w:r w:rsidRPr="00D81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2017 року </w:t>
      </w:r>
    </w:p>
    <w:p w:rsidR="00E132E7" w:rsidRPr="00B91B07" w:rsidRDefault="00E132E7" w:rsidP="003D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1559"/>
      </w:tblGrid>
      <w:tr w:rsidR="003D356D" w:rsidRPr="005F2425" w:rsidTr="00660B3D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5F2425" w:rsidRDefault="003D356D" w:rsidP="00616F9E">
            <w:pPr>
              <w:spacing w:after="0" w:line="240" w:lineRule="atLeast"/>
              <w:ind w:left="142" w:right="-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6D" w:rsidRPr="005F2425" w:rsidRDefault="003D356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5F2425" w:rsidRDefault="003D356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356D" w:rsidRPr="005F2425" w:rsidTr="00660B3D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A203D" w:rsidRDefault="003D356D" w:rsidP="00616F9E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E7" w:rsidRDefault="00E132E7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32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та внесення змін до міських програм на 2017 рік  </w:t>
            </w:r>
          </w:p>
          <w:p w:rsidR="003D356D" w:rsidRPr="005F2425" w:rsidRDefault="003D356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  <w:r w:rsidR="003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5F2425" w:rsidRDefault="00660B3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594</w:t>
            </w:r>
          </w:p>
        </w:tc>
      </w:tr>
      <w:tr w:rsidR="003D356D" w:rsidRPr="005F2425" w:rsidTr="00660B3D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A203D" w:rsidRDefault="003D356D" w:rsidP="00616F9E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E7" w:rsidRDefault="003D356D" w:rsidP="00E132E7">
            <w:pPr>
              <w:pStyle w:val="4"/>
              <w:ind w:firstLine="0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132E7" w:rsidRPr="007605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внесення змін до рішення міської ради</w:t>
            </w:r>
            <w:r w:rsidR="00E132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132E7" w:rsidRPr="0076052A">
              <w:rPr>
                <w:rFonts w:ascii="Times New Roman" w:hAnsi="Times New Roman"/>
                <w:sz w:val="28"/>
                <w:szCs w:val="28"/>
                <w:lang w:val="uk-UA"/>
              </w:rPr>
              <w:t>від 20 гру</w:t>
            </w:r>
            <w:r w:rsidR="00E132E7">
              <w:rPr>
                <w:rFonts w:ascii="Times New Roman" w:hAnsi="Times New Roman"/>
                <w:sz w:val="28"/>
                <w:szCs w:val="28"/>
                <w:lang w:val="uk-UA"/>
              </w:rPr>
              <w:t>дня 2016</w:t>
            </w:r>
          </w:p>
          <w:p w:rsidR="00E132E7" w:rsidRPr="00E132E7" w:rsidRDefault="00E132E7" w:rsidP="00E132E7">
            <w:pPr>
              <w:pStyle w:val="4"/>
              <w:ind w:firstLine="0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року№347 «Про міський </w:t>
            </w:r>
            <w:r w:rsidRPr="0076052A">
              <w:rPr>
                <w:rFonts w:ascii="Times New Roman" w:hAnsi="Times New Roman"/>
                <w:sz w:val="28"/>
                <w:szCs w:val="28"/>
                <w:lang w:val="uk-UA"/>
              </w:rPr>
              <w:t>бюджет на 2017 рік»</w:t>
            </w:r>
          </w:p>
          <w:p w:rsidR="003D356D" w:rsidRPr="005F2425" w:rsidRDefault="003D356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="003F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660B3D" w:rsidRDefault="00660B3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595</w:t>
            </w:r>
          </w:p>
        </w:tc>
      </w:tr>
      <w:tr w:rsidR="003D356D" w:rsidRPr="00536EF0" w:rsidTr="00660B3D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7A203D" w:rsidRDefault="003D356D" w:rsidP="00616F9E">
            <w:pPr>
              <w:pStyle w:val="a6"/>
              <w:numPr>
                <w:ilvl w:val="0"/>
                <w:numId w:val="1"/>
              </w:numPr>
              <w:spacing w:after="0" w:line="240" w:lineRule="atLeast"/>
              <w:ind w:left="142" w:right="-7" w:firstLine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F0" w:rsidRDefault="003D356D" w:rsidP="00536E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6EF0"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 втрату чинності рішення </w:t>
            </w:r>
            <w:proofErr w:type="spellStart"/>
            <w:r w:rsidR="00536EF0"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="00536EF0" w:rsidRPr="00187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</w:p>
          <w:p w:rsidR="003D356D" w:rsidRPr="005477CD" w:rsidRDefault="00536EF0" w:rsidP="0053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</w:t>
            </w:r>
            <w:r w:rsidR="003F0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</w:t>
            </w:r>
            <w:proofErr w:type="spellStart"/>
            <w:r w:rsidR="003D35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="003D35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5F24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6D" w:rsidRPr="00660B3D" w:rsidRDefault="00660B3D" w:rsidP="00616F9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не прийняте</w:t>
            </w:r>
          </w:p>
        </w:tc>
      </w:tr>
    </w:tbl>
    <w:p w:rsidR="00DE2184" w:rsidRDefault="003F5D71" w:rsidP="003F5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0"/>
          <w:lang w:eastAsia="ru-RU"/>
        </w:rPr>
        <w:drawing>
          <wp:inline distT="0" distB="0" distL="0" distR="0" wp14:anchorId="78546671">
            <wp:extent cx="45720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D71" w:rsidRDefault="003F5D71" w:rsidP="003F5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 К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 Ї Н А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3F5D71" w:rsidRPr="003F5D71" w:rsidRDefault="003F5D71" w:rsidP="003F5D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Апостолівського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району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0"/>
          <w:lang w:eastAsia="ru-RU"/>
        </w:rPr>
        <w:t>Дніпропетровської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області</w:t>
      </w:r>
      <w:proofErr w:type="spellEnd"/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Орган місцевого самоврядування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F5D71" w:rsidRPr="003F5D71" w:rsidRDefault="003F5D71" w:rsidP="003F5D7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 </w:t>
      </w:r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 І Ш Е Н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</w:t>
      </w:r>
      <w:proofErr w:type="spellEnd"/>
      <w:proofErr w:type="gram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Я</w:t>
      </w: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                              </w:t>
      </w:r>
      <w:proofErr w:type="spellStart"/>
      <w:r w:rsidRPr="003F5D71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міської ради 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37 сесія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</w:t>
      </w: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листопада</w:t>
      </w:r>
      <w:r w:rsidRPr="003F5D7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2017 року                                                                     № </w:t>
      </w:r>
      <w:r w:rsidRPr="003F5D7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594       </w:t>
      </w:r>
      <w:r w:rsidRPr="003F5D7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</w:t>
      </w: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F5D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</w:t>
      </w: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 </w:t>
      </w:r>
      <w:r w:rsidRPr="003F5D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3F5D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</w:t>
      </w:r>
      <w:proofErr w:type="gramEnd"/>
      <w:r w:rsidRPr="003F5D7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ік </w:t>
      </w:r>
    </w:p>
    <w:p w:rsidR="003F5D71" w:rsidRPr="003F5D71" w:rsidRDefault="003F5D71" w:rsidP="003F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п.22 ст.26 Закону України «Про місцеве самоврядування в Україні», Зеленодольська міська рада вирішила:</w:t>
      </w:r>
    </w:p>
    <w:p w:rsidR="003F5D71" w:rsidRPr="003F5D71" w:rsidRDefault="003F5D71" w:rsidP="003F5D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міської програми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фінансової підтримки </w:t>
      </w:r>
      <w:proofErr w:type="spellStart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організації пенсіонерів "Ветеран" на 2017 рік</w:t>
      </w:r>
      <w:r w:rsidRPr="003F5D7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виклавши її в редакції, яка додається (додаток 1).</w:t>
      </w:r>
    </w:p>
    <w:p w:rsidR="003F5D71" w:rsidRPr="003F5D71" w:rsidRDefault="003F5D71" w:rsidP="003F5D71">
      <w:pPr>
        <w:numPr>
          <w:ilvl w:val="0"/>
          <w:numId w:val="2"/>
        </w:numPr>
        <w:shd w:val="clear" w:color="auto" w:fill="F7F6F4"/>
        <w:spacing w:after="0" w:line="240" w:lineRule="auto"/>
        <w:ind w:left="142" w:firstLine="57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3F5D71" w:rsidRDefault="003F5D71" w:rsidP="003F5D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                                  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5D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Савченко</w:t>
      </w:r>
    </w:p>
    <w:p w:rsidR="003F5D71" w:rsidRPr="003F5D71" w:rsidRDefault="003F5D71" w:rsidP="003F5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lastRenderedPageBreak/>
        <w:t>Додаток 1</w:t>
      </w:r>
    </w:p>
    <w:p w:rsidR="003F5D71" w:rsidRPr="003F5D71" w:rsidRDefault="003F5D71" w:rsidP="003F5D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до рішення міської ради </w:t>
      </w:r>
    </w:p>
    <w:p w:rsidR="003F5D71" w:rsidRPr="003F5D71" w:rsidRDefault="003F5D71" w:rsidP="003F5D71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від 10 листопада 2017 року №  594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ПРОГРАМА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фінансової підтримки </w:t>
      </w: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 на 2017 рік (із змінами)</w:t>
      </w:r>
    </w:p>
    <w:p w:rsidR="003F5D71" w:rsidRP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F5D71" w:rsidRDefault="003F5D71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Розділ І.</w:t>
      </w:r>
    </w:p>
    <w:p w:rsidR="0021765D" w:rsidRPr="003F5D71" w:rsidRDefault="0021765D" w:rsidP="003F5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1.1. Назва програми: Фінансова підтримка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територіальної громадської організації пенсіонерів “Ветеран” 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1.4.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Ц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ільова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спрямованість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інтересів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1.5.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Змі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ст</w:t>
      </w:r>
      <w:proofErr w:type="spellEnd"/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соціально-економічний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1.6.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ідстава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розроблення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Закон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“Про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місцеве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самоврядування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” та “Про статус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гарантії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їх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соціального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захисту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”, ст. 91 Бюджетного Кодексу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України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1.7.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Термін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: 201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7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1.8.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Актуальність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мета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Забезпечення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функціонування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територіальної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пенсіонерів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“Ветеран”,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надання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матеріальної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допомоги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малозабезпеченим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ветеранам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1.9.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категорія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на яку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розраховано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реалізацію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.З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еленодольськ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с.М.Костромка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с.Мар’янське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с.В.Костромка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1.10.Галузь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регіони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використання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Соціальний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захист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малозабезпечених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ійни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праці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фінансова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підтримка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ветеранів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F5D71" w:rsidRDefault="003F5D71" w:rsidP="003F5D7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ІІ.</w:t>
      </w:r>
    </w:p>
    <w:p w:rsidR="0021765D" w:rsidRPr="003F5D71" w:rsidRDefault="0021765D" w:rsidP="003F5D7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F5D71" w:rsidRPr="003F5D71" w:rsidRDefault="003F5D71" w:rsidP="003F5D7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Замовник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2.2. </w:t>
      </w:r>
      <w:proofErr w:type="spellStart"/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Керівник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відповідальний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реалізацію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):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2.3.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Перелі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proofErr w:type="spellEnd"/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що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беруть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участь 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реалізації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комітет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ради,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Зеленодольська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територіальна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громадська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організація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пенсіонерів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“Ветеран”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D71" w:rsidRPr="003F5D71" w:rsidRDefault="003F5D71" w:rsidP="003F5D7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ІІІ.</w:t>
      </w:r>
    </w:p>
    <w:p w:rsidR="003F5D71" w:rsidRPr="003F5D71" w:rsidRDefault="003F5D71" w:rsidP="003F5D7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1.</w:t>
      </w:r>
    </w:p>
    <w:p w:rsidR="003F5D71" w:rsidRPr="003F5D71" w:rsidRDefault="003F5D71" w:rsidP="003F5D7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3.2.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розділів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4.</w:t>
      </w:r>
    </w:p>
    <w:p w:rsidR="003F5D71" w:rsidRPr="003F5D71" w:rsidRDefault="003F5D71" w:rsidP="003F5D7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3.3.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Кількість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основних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завдань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3.</w:t>
      </w:r>
    </w:p>
    <w:p w:rsidR="003F5D71" w:rsidRPr="003F5D71" w:rsidRDefault="003F5D71" w:rsidP="003F5D7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5D71" w:rsidRDefault="003F5D71" w:rsidP="003F5D7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Розділ</w:t>
      </w:r>
      <w:proofErr w:type="spellEnd"/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І</w:t>
      </w:r>
      <w:r w:rsidRPr="003F5D7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3F5D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:rsidR="0021765D" w:rsidRPr="003F5D71" w:rsidRDefault="0021765D" w:rsidP="003F5D71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Загальний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обсяг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665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00 грн., </w:t>
      </w:r>
      <w:proofErr w:type="gram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у</w:t>
      </w:r>
      <w:proofErr w:type="gram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тому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числі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рахунок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загального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фонду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міського 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бюджету–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665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00 грн.</w:t>
      </w: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Джерела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фінансування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програми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міський </w:t>
      </w:r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бюджет</w:t>
      </w: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4.3. Контроль за виконанням програми: Здійснює постійна комісія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Зеленодольської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міської ради з питань соціально-економічного розвитку міста, інвестиційної політики, планування бюджету, фінансів, підприємництва та торгівлі.</w:t>
      </w:r>
    </w:p>
    <w:p w:rsidR="003F5D71" w:rsidRPr="003F5D71" w:rsidRDefault="003F5D71" w:rsidP="003F5D7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5D7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              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Секретар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міської</w:t>
      </w:r>
      <w:proofErr w:type="spellEnd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ради                                                               </w:t>
      </w:r>
      <w:proofErr w:type="spellStart"/>
      <w:r w:rsidRPr="003F5D71">
        <w:rPr>
          <w:rFonts w:ascii="Times New Roman" w:eastAsia="Times New Roman" w:hAnsi="Times New Roman" w:cs="Times New Roman"/>
          <w:sz w:val="24"/>
          <w:szCs w:val="20"/>
          <w:lang w:eastAsia="ru-RU"/>
        </w:rPr>
        <w:t>О.М.Ярошенко</w:t>
      </w:r>
      <w:proofErr w:type="spellEnd"/>
    </w:p>
    <w:p w:rsidR="003F5D71" w:rsidRPr="003F5D71" w:rsidRDefault="003F5D71" w:rsidP="003F5D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D71" w:rsidRPr="003F5D71" w:rsidRDefault="003F5D71" w:rsidP="003F5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D71" w:rsidRDefault="003F5D71" w:rsidP="003F5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3F5D71" w:rsidRDefault="003F5D71" w:rsidP="003F5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3F5D71" w:rsidRDefault="003F5D71" w:rsidP="003F5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3F5D71" w:rsidRDefault="003F5D71" w:rsidP="00DE218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</w:pPr>
    </w:p>
    <w:p w:rsidR="00DE2184" w:rsidRPr="00DE2184" w:rsidRDefault="00DE2184" w:rsidP="00DE218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-99695</wp:posOffset>
            </wp:positionV>
            <wp:extent cx="445770" cy="6324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184" w:rsidRPr="00DE2184" w:rsidRDefault="00DE2184" w:rsidP="00DE2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</w:pPr>
      <w:r w:rsidRPr="00DE2184">
        <w:rPr>
          <w:rFonts w:ascii="Times New Roman" w:eastAsia="Times New Roman" w:hAnsi="Times New Roman" w:cs="Times New Roman"/>
          <w:sz w:val="32"/>
          <w:szCs w:val="20"/>
          <w:lang w:val="uk-UA" w:eastAsia="uk-UA"/>
        </w:rPr>
        <w:t>У К Р А Ї Н А</w:t>
      </w:r>
    </w:p>
    <w:p w:rsidR="00DE2184" w:rsidRPr="00DE2184" w:rsidRDefault="00DE2184" w:rsidP="00DE21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  <w:r w:rsidRPr="00DE2184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>Зеленодольська міська об’єднана територіальна громада</w:t>
      </w:r>
    </w:p>
    <w:p w:rsidR="00DE2184" w:rsidRPr="00DE2184" w:rsidRDefault="00DE2184" w:rsidP="00DE2184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 w:rsidRPr="00DE2184">
        <w:rPr>
          <w:rFonts w:ascii="Times New Roman" w:eastAsia="Times New Roman" w:hAnsi="Times New Roman" w:cs="Times New Roman"/>
          <w:sz w:val="28"/>
          <w:szCs w:val="20"/>
          <w:lang w:eastAsia="ar-SA"/>
        </w:rPr>
        <w:t>Апостолівського</w:t>
      </w:r>
      <w:proofErr w:type="spellEnd"/>
      <w:r w:rsidRPr="00DE218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району </w:t>
      </w:r>
      <w:proofErr w:type="spellStart"/>
      <w:r w:rsidRPr="00DE2184">
        <w:rPr>
          <w:rFonts w:ascii="Times New Roman" w:eastAsia="Times New Roman" w:hAnsi="Times New Roman" w:cs="Times New Roman"/>
          <w:sz w:val="28"/>
          <w:szCs w:val="20"/>
          <w:lang w:eastAsia="ar-SA"/>
        </w:rPr>
        <w:t>Дніпропетровської</w:t>
      </w:r>
      <w:proofErr w:type="spellEnd"/>
      <w:r w:rsidRPr="00DE218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proofErr w:type="spellStart"/>
      <w:r w:rsidRPr="00DE2184">
        <w:rPr>
          <w:rFonts w:ascii="Times New Roman" w:eastAsia="Times New Roman" w:hAnsi="Times New Roman" w:cs="Times New Roman"/>
          <w:sz w:val="28"/>
          <w:szCs w:val="20"/>
          <w:lang w:eastAsia="ar-SA"/>
        </w:rPr>
        <w:t>області</w:t>
      </w:r>
      <w:proofErr w:type="spellEnd"/>
    </w:p>
    <w:p w:rsidR="00DE2184" w:rsidRPr="00DE2184" w:rsidRDefault="00DE2184" w:rsidP="00DE21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DE218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Орган місцевого самоврядування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DE2184" w:rsidRPr="00DE2184" w:rsidRDefault="00DE2184" w:rsidP="00DE2184">
      <w:pPr>
        <w:keepNext/>
        <w:suppressAutoHyphens/>
        <w:autoSpaceDE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</w:pPr>
      <w:r w:rsidRPr="00DE2184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 xml:space="preserve">Р І Ш Е Н </w:t>
      </w:r>
      <w:proofErr w:type="spellStart"/>
      <w:proofErr w:type="gramStart"/>
      <w:r w:rsidRPr="00DE2184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>Н</w:t>
      </w:r>
      <w:proofErr w:type="spellEnd"/>
      <w:proofErr w:type="gramEnd"/>
      <w:r w:rsidRPr="00DE2184">
        <w:rPr>
          <w:rFonts w:ascii="Cambria" w:eastAsia="Times New Roman" w:hAnsi="Cambria" w:cs="Times New Roman"/>
          <w:bCs/>
          <w:kern w:val="32"/>
          <w:sz w:val="28"/>
          <w:szCs w:val="28"/>
          <w:lang w:eastAsia="ar-SA"/>
        </w:rPr>
        <w:t xml:space="preserve"> Я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ar-SA"/>
        </w:rPr>
      </w:pPr>
      <w:proofErr w:type="spellStart"/>
      <w:r w:rsidRPr="00DE2184">
        <w:rPr>
          <w:rFonts w:ascii="Times New Roman" w:eastAsia="Times New Roman" w:hAnsi="Times New Roman" w:cs="Times New Roman"/>
          <w:sz w:val="32"/>
          <w:szCs w:val="20"/>
          <w:lang w:val="uk-UA" w:eastAsia="ar-SA"/>
        </w:rPr>
        <w:t>Зеленодольської</w:t>
      </w:r>
      <w:proofErr w:type="spellEnd"/>
      <w:r w:rsidRPr="00DE2184">
        <w:rPr>
          <w:rFonts w:ascii="Times New Roman" w:eastAsia="Times New Roman" w:hAnsi="Times New Roman" w:cs="Times New Roman"/>
          <w:sz w:val="32"/>
          <w:szCs w:val="20"/>
          <w:lang w:val="uk-UA" w:eastAsia="ar-SA"/>
        </w:rPr>
        <w:t xml:space="preserve"> міської ради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37 сесія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скликання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DE2184" w:rsidRPr="00DE2184" w:rsidRDefault="00DE2184" w:rsidP="00DE218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 листопада  2017 року                                                                               №</w:t>
      </w:r>
      <w:r w:rsidR="002D07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595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ar-SA"/>
        </w:rPr>
      </w:pPr>
    </w:p>
    <w:p w:rsidR="00DE2184" w:rsidRPr="00DE2184" w:rsidRDefault="00DE2184" w:rsidP="00DE2184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Про внесення змін до рішення міської ради</w:t>
      </w:r>
    </w:p>
    <w:p w:rsidR="00DE2184" w:rsidRPr="00DE2184" w:rsidRDefault="00DE2184" w:rsidP="00DE2184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>від 20 грудня 2016 року №347 «Про міський</w:t>
      </w:r>
    </w:p>
    <w:p w:rsidR="00DE2184" w:rsidRPr="00DE2184" w:rsidRDefault="00DE2184" w:rsidP="00DE2184">
      <w:pPr>
        <w:keepNext/>
        <w:suppressAutoHyphens/>
        <w:autoSpaceDE w:val="0"/>
        <w:spacing w:after="0" w:line="240" w:lineRule="auto"/>
        <w:jc w:val="both"/>
        <w:outlineLvl w:val="3"/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Bookman Old Style"/>
          <w:b/>
          <w:sz w:val="28"/>
          <w:szCs w:val="28"/>
          <w:lang w:val="uk-UA" w:eastAsia="ar-SA"/>
        </w:rPr>
        <w:t xml:space="preserve">бюджет на 2017 рік» </w:t>
      </w:r>
    </w:p>
    <w:p w:rsidR="00DE2184" w:rsidRPr="00DE2184" w:rsidRDefault="00DE2184" w:rsidP="00DE218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DE2184" w:rsidRP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Н</w:t>
      </w:r>
      <w:r w:rsidRPr="00DE2184">
        <w:rPr>
          <w:rFonts w:ascii="Times New Roman" w:eastAsia="Arial Unicode MS" w:hAnsi="Times New Roman" w:cs="Times New Roman"/>
          <w:color w:val="000000"/>
          <w:sz w:val="28"/>
          <w:szCs w:val="27"/>
          <w:lang w:val="uk-UA" w:eastAsia="ar-SA"/>
        </w:rPr>
        <w:t xml:space="preserve">а підставі  підпункту 23 пункту 1 статті 26 Закону </w:t>
      </w: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України «Про місцеве самоврядування в Україні», Зеленодольська міська рада вирішила</w:t>
      </w:r>
      <w:r w:rsidRPr="00DE2184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>:</w:t>
      </w:r>
    </w:p>
    <w:p w:rsidR="00DE2184" w:rsidRP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</w:t>
      </w:r>
      <w:r w:rsidRPr="00DE2184">
        <w:rPr>
          <w:rFonts w:ascii="Times New Roman" w:eastAsia="Arial Unicode MS" w:hAnsi="Times New Roman" w:cs="Times New Roman"/>
          <w:b/>
          <w:sz w:val="28"/>
          <w:szCs w:val="27"/>
          <w:lang w:val="uk-UA" w:eastAsia="ar-SA"/>
        </w:rPr>
        <w:t xml:space="preserve">  </w:t>
      </w:r>
      <w:proofErr w:type="spellStart"/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Внести</w:t>
      </w:r>
      <w:proofErr w:type="spellEnd"/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 xml:space="preserve"> зміни до рішення міської ради від 20 грудня 2017 року №347 «Про міський бюджет на 2017 рік»:</w:t>
      </w:r>
    </w:p>
    <w:p w:rsidR="00DE2184" w:rsidRP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</w:pPr>
      <w:r w:rsidRPr="00DE2184">
        <w:rPr>
          <w:rFonts w:ascii="Times New Roman" w:eastAsia="Arial Unicode MS" w:hAnsi="Times New Roman" w:cs="Times New Roman"/>
          <w:sz w:val="28"/>
          <w:szCs w:val="27"/>
          <w:lang w:val="uk-UA" w:eastAsia="ar-SA"/>
        </w:rPr>
        <w:t>1.1. Пункт 1 рішення викласти у такій редакції:</w:t>
      </w:r>
    </w:p>
    <w:p w:rsidR="00DE2184" w:rsidRPr="00DE2184" w:rsidRDefault="00DE2184" w:rsidP="00DE2184">
      <w:pPr>
        <w:tabs>
          <w:tab w:val="left" w:pos="142"/>
        </w:tabs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«1. Визначити на 2017 рік: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152258721 грн., у тому числі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доходи загального фонду міського бюджету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105296594 грн. доходи спеціального фонду міського бюджету – 46962127 грн., у тому числі бюджет розвитку – 5186385 грн., згідно з додатком 1 до цього рішення;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видатки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міського бюджету в сумі 202755516,31  грн., у тому числі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видатки загального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115374958,31  грн. видатки спеціального фонду міського бюджету – 87380558  грн.;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n8"/>
      <w:bookmarkStart w:id="1" w:name="n9"/>
      <w:bookmarkEnd w:id="0"/>
      <w:bookmarkEnd w:id="1"/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дефіцит загального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10078364,31 грн. відповідно до додатка 2 до цього рішення;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lastRenderedPageBreak/>
        <w:t xml:space="preserve">дефіцит спеціального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бюджету в сумі 40418431 грн. відповідно до додатка 2 до цього рішення».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1.2. Пункт 2 рішення викласти у такій редакції: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«2. Затвердити бюджетні призначення головним розпорядникам коштів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міського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бюджету на 2017 рік у розрізі відповідальних виконавців за бюджетними програмами, у тому числі по загальному фонду                   115374958,31 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та спеціальному фонду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87380558 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згідно з додатком 3 до цього рішення».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1.3. Пункт 10 рішення викласти у такій редакції:</w:t>
      </w:r>
    </w:p>
    <w:p w:rsidR="00DE2184" w:rsidRPr="00DE2184" w:rsidRDefault="00DE2184" w:rsidP="00DE2184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«10.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Затвердити у складі видатків міського бюджету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кошти на реалізацію місцевих програм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сумі 97211001,00 грн. </w:t>
      </w: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згідно з </w:t>
      </w:r>
      <w:hyperlink r:id="rId8" w:anchor="n107" w:history="1">
        <w:r w:rsidRPr="00DE2184">
          <w:rPr>
            <w:rFonts w:ascii="Times New Roman" w:eastAsia="Times New Roman" w:hAnsi="Times New Roman" w:cs="Times New Roman"/>
            <w:bCs/>
            <w:color w:val="111111"/>
            <w:sz w:val="28"/>
            <w:szCs w:val="28"/>
            <w:u w:val="single"/>
            <w:lang w:val="uk-UA"/>
          </w:rPr>
          <w:t>додатком 6</w:t>
        </w:r>
      </w:hyperlink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до цього рішення».</w:t>
      </w:r>
    </w:p>
    <w:p w:rsidR="002D072D" w:rsidRDefault="00DE2184" w:rsidP="002D072D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1.4. Додатки 1, 3, 6 до рішення викласти в редакції згідно з додатками 1, 2, 3 до цього рішення. </w:t>
      </w:r>
    </w:p>
    <w:p w:rsidR="00DE2184" w:rsidRPr="00DE2184" w:rsidRDefault="00DE2184" w:rsidP="002D072D">
      <w:pPr>
        <w:suppressAutoHyphens/>
        <w:autoSpaceDE w:val="0"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</w:pPr>
      <w:r w:rsidRPr="00DE218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2. </w:t>
      </w:r>
      <w:r w:rsidRPr="00DE21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цього рішення покласти на комісію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</w:pPr>
      <w:r w:rsidRPr="00DE218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  <w:t>Міський  голова                                             А.В.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  <w:t xml:space="preserve"> </w:t>
      </w:r>
      <w:r w:rsidRPr="00DE218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  <w:t>Савченко</w:t>
      </w:r>
    </w:p>
    <w:p w:rsid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DE2184" w:rsidRPr="00081F60" w:rsidRDefault="00DE2184" w:rsidP="00DE21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2184" w:rsidRPr="00081F60" w:rsidRDefault="00DE2184" w:rsidP="00DE2184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1527" w:rsidRPr="00D81527" w:rsidRDefault="00D81527" w:rsidP="00D81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4500" cy="635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527" w:rsidRPr="00D81527" w:rsidRDefault="00D81527" w:rsidP="00D81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D81527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У К Р А Ї Н А</w:t>
      </w:r>
    </w:p>
    <w:p w:rsidR="00D81527" w:rsidRPr="00D81527" w:rsidRDefault="00D81527" w:rsidP="00D81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8152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Зеленодольська міська об’єднана територіальна громада</w:t>
      </w:r>
    </w:p>
    <w:p w:rsidR="00D81527" w:rsidRPr="00D81527" w:rsidRDefault="00D81527" w:rsidP="00D815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81527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Апостолівського</w:t>
      </w:r>
      <w:proofErr w:type="spellEnd"/>
      <w:r w:rsidRPr="00D815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</w:t>
      </w:r>
      <w:r w:rsidRPr="00D8152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Дніпропетровської області</w:t>
      </w:r>
    </w:p>
    <w:p w:rsidR="00D81527" w:rsidRPr="00D81527" w:rsidRDefault="00D81527" w:rsidP="00D81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 місцевого самоврядування</w:t>
      </w:r>
    </w:p>
    <w:p w:rsidR="00D81527" w:rsidRPr="00D81527" w:rsidRDefault="00D81527" w:rsidP="00D8152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</w:pPr>
      <w:r w:rsidRPr="00D81527"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 xml:space="preserve">Р І Ш Е Н </w:t>
      </w:r>
      <w:proofErr w:type="spellStart"/>
      <w:proofErr w:type="gramStart"/>
      <w:r w:rsidRPr="00D81527"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>Н</w:t>
      </w:r>
      <w:proofErr w:type="spellEnd"/>
      <w:proofErr w:type="gramEnd"/>
      <w:r w:rsidRPr="00D81527"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ru-RU"/>
        </w:rPr>
        <w:t xml:space="preserve"> Я</w:t>
      </w:r>
    </w:p>
    <w:p w:rsidR="00D81527" w:rsidRPr="00D81527" w:rsidRDefault="00D81527" w:rsidP="00D81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</w:t>
      </w:r>
      <w:proofErr w:type="spellStart"/>
      <w:r w:rsidRPr="00D81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815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міської</w:t>
      </w:r>
      <w:r w:rsidRPr="00D815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ради</w:t>
      </w:r>
    </w:p>
    <w:p w:rsidR="00D81527" w:rsidRPr="00D81527" w:rsidRDefault="00D81527" w:rsidP="00D81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37 сесії </w:t>
      </w:r>
      <w:r w:rsidRPr="00D81527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</w:t>
      </w:r>
      <w:r w:rsidRPr="00D8152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скликання </w:t>
      </w:r>
    </w:p>
    <w:p w:rsidR="00D81527" w:rsidRPr="00D81527" w:rsidRDefault="00D81527" w:rsidP="00D81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59" w:type="dxa"/>
        <w:jc w:val="center"/>
        <w:tblLook w:val="01E0" w:firstRow="1" w:lastRow="1" w:firstColumn="1" w:lastColumn="1" w:noHBand="0" w:noVBand="0"/>
      </w:tblPr>
      <w:tblGrid>
        <w:gridCol w:w="3415"/>
        <w:gridCol w:w="3122"/>
        <w:gridCol w:w="3122"/>
      </w:tblGrid>
      <w:tr w:rsidR="00D81527" w:rsidRPr="00D81527" w:rsidTr="00E01D31">
        <w:trPr>
          <w:trHeight w:val="829"/>
          <w:jc w:val="center"/>
        </w:trPr>
        <w:tc>
          <w:tcPr>
            <w:tcW w:w="3415" w:type="dxa"/>
          </w:tcPr>
          <w:p w:rsidR="00D81527" w:rsidRPr="00D81527" w:rsidRDefault="00D81527" w:rsidP="00D81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 листопада  2017 року</w:t>
            </w:r>
          </w:p>
        </w:tc>
        <w:tc>
          <w:tcPr>
            <w:tcW w:w="3122" w:type="dxa"/>
          </w:tcPr>
          <w:p w:rsidR="00D81527" w:rsidRPr="00D81527" w:rsidRDefault="00D81527" w:rsidP="00D81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2" w:type="dxa"/>
          </w:tcPr>
          <w:p w:rsidR="00D81527" w:rsidRPr="00D81527" w:rsidRDefault="00D81527" w:rsidP="002D0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№ </w:t>
            </w:r>
          </w:p>
        </w:tc>
      </w:tr>
    </w:tbl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Про втрату чинності рішення </w:t>
      </w:r>
      <w:proofErr w:type="spellStart"/>
      <w:r w:rsidRPr="00D81527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міської ради</w:t>
      </w:r>
    </w:p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 xml:space="preserve">        </w:t>
      </w: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Заслухавши інформацію головного спеціаліста з земельних питань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Алєксєєнко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А. О. ,керуючись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Порядком </w:t>
      </w: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lastRenderedPageBreak/>
        <w:t>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 жовтня 2011 року №244, зареєстрованим в Міністерстві юстиції України 22 листопада 2011 року за №1330/20068, враховуючи судову практику відміни договорів особистого строкового сервітуту за позовами прокуратури, Зеленодольська міська рада</w:t>
      </w:r>
    </w:p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iCs/>
          <w:spacing w:val="-5"/>
          <w:sz w:val="28"/>
          <w:szCs w:val="28"/>
          <w:lang w:val="uk-UA" w:eastAsia="ru-RU"/>
        </w:rPr>
        <w:t xml:space="preserve">                                             ВИРІШИЛА:</w:t>
      </w:r>
    </w:p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</w:t>
      </w: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ab/>
        <w:t xml:space="preserve">1. Рішення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 №895 від 19  грудня  2014 року «Про затвердження Порядку розміщення тимчасових споруд та звільнення земельних ділянок, що зайняті  тимчасовими спорудами для провадження підприємницької діяльності в м. Зеленодольськ», вважати таким, що втратило чинність.</w:t>
      </w:r>
    </w:p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        2.Контроль на  виконання рішення покласти   на постійну комісію  ради з питань регулювання земельних відносин та охорони навколишнього середовища </w:t>
      </w:r>
      <w:proofErr w:type="spellStart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Зеленодольської</w:t>
      </w:r>
      <w:proofErr w:type="spellEnd"/>
      <w:r w:rsidRPr="00D81527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 міської ради.</w:t>
      </w:r>
    </w:p>
    <w:p w:rsid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815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 о. міського  голови</w:t>
      </w:r>
      <w:r w:rsidRPr="00D815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815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О. М. Ярошенко</w:t>
      </w:r>
    </w:p>
    <w:p w:rsidR="002D072D" w:rsidRDefault="002D072D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72D" w:rsidRPr="00D81527" w:rsidRDefault="002D072D" w:rsidP="002D072D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НЕ ПРИЙНЯТЕ</w:t>
      </w:r>
    </w:p>
    <w:p w:rsidR="00D81527" w:rsidRPr="00D81527" w:rsidRDefault="00D81527" w:rsidP="00D81527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1527" w:rsidRPr="00D81527" w:rsidRDefault="00D81527" w:rsidP="00D815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2184" w:rsidRPr="00BF0D5A" w:rsidRDefault="00DE2184" w:rsidP="00DE2184">
      <w:pPr>
        <w:rPr>
          <w:lang w:val="uk-UA"/>
        </w:rPr>
      </w:pPr>
    </w:p>
    <w:p w:rsidR="00DE2184" w:rsidRP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DE2184" w:rsidRPr="00DE2184" w:rsidRDefault="00DE2184" w:rsidP="00DE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307D4F" w:rsidRPr="00DE2184" w:rsidRDefault="00307D4F">
      <w:bookmarkStart w:id="2" w:name="_GoBack"/>
      <w:bookmarkEnd w:id="2"/>
    </w:p>
    <w:sectPr w:rsidR="00307D4F" w:rsidRPr="00DE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3EA1"/>
    <w:multiLevelType w:val="hybridMultilevel"/>
    <w:tmpl w:val="3AB0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6D"/>
    <w:rsid w:val="000C359F"/>
    <w:rsid w:val="000D301A"/>
    <w:rsid w:val="0021765D"/>
    <w:rsid w:val="002D072D"/>
    <w:rsid w:val="00307D4F"/>
    <w:rsid w:val="003770EB"/>
    <w:rsid w:val="003D356D"/>
    <w:rsid w:val="003F0F77"/>
    <w:rsid w:val="003F5D71"/>
    <w:rsid w:val="00536EF0"/>
    <w:rsid w:val="00660B3D"/>
    <w:rsid w:val="00D81527"/>
    <w:rsid w:val="00DE2184"/>
    <w:rsid w:val="00E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6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paragraph" w:customStyle="1" w:styleId="1">
    <w:name w:val="Без интервала1"/>
    <w:link w:val="NoSpacingChar"/>
    <w:qFormat/>
    <w:rsid w:val="003D35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3D356D"/>
    <w:rPr>
      <w:rFonts w:ascii="Calibri" w:eastAsia="Times New Roman" w:hAnsi="Calibri" w:cs="Times New Roman"/>
    </w:rPr>
  </w:style>
  <w:style w:type="paragraph" w:customStyle="1" w:styleId="4">
    <w:name w:val="заголовок 4"/>
    <w:basedOn w:val="a"/>
    <w:next w:val="a"/>
    <w:rsid w:val="00E132E7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F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6D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  <w:rPr>
      <w:rFonts w:cs="Times New Roman"/>
    </w:rPr>
  </w:style>
  <w:style w:type="paragraph" w:customStyle="1" w:styleId="1">
    <w:name w:val="Без интервала1"/>
    <w:link w:val="NoSpacingChar"/>
    <w:qFormat/>
    <w:rsid w:val="003D35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3D356D"/>
    <w:rPr>
      <w:rFonts w:ascii="Calibri" w:eastAsia="Times New Roman" w:hAnsi="Calibri" w:cs="Times New Roman"/>
    </w:rPr>
  </w:style>
  <w:style w:type="paragraph" w:customStyle="1" w:styleId="4">
    <w:name w:val="заголовок 4"/>
    <w:basedOn w:val="a"/>
    <w:next w:val="a"/>
    <w:rsid w:val="00E132E7"/>
    <w:pPr>
      <w:keepNext/>
      <w:suppressAutoHyphens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F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515-17/print136117165206694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5</cp:revision>
  <dcterms:created xsi:type="dcterms:W3CDTF">2017-11-09T09:28:00Z</dcterms:created>
  <dcterms:modified xsi:type="dcterms:W3CDTF">2017-11-24T12:19:00Z</dcterms:modified>
</cp:coreProperties>
</file>